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3423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МІНІСТЕРСТВО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УКРАЇНИ</w:t>
      </w:r>
    </w:p>
    <w:p>
      <w:pPr>
        <w:pStyle w:val="Normal"/>
        <w:ind w:left="3423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Львівський національний університет імені Івана Франка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філософський</w:t>
      </w:r>
    </w:p>
    <w:p>
      <w:pPr>
        <w:pStyle w:val="Normal"/>
        <w:ind w:left="3426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історії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культури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58" w:after="0"/>
        <w:ind w:left="7065" w:hanging="0"/>
        <w:rPr>
          <w:b/>
          <w:b/>
          <w:sz w:val="24"/>
        </w:rPr>
      </w:pPr>
      <w:r>
        <w:rPr>
          <w:b/>
          <w:sz w:val="24"/>
        </w:rPr>
        <w:t>Затверджено</w:t>
      </w:r>
    </w:p>
    <w:p>
      <w:pPr>
        <w:pStyle w:val="Style17"/>
        <w:ind w:left="7053" w:right="2913" w:firstLine="16"/>
        <w:rPr/>
      </w:pPr>
      <w:r>
        <w:rPr/>
        <w:t>На</w:t>
      </w:r>
      <w:r>
        <w:rPr>
          <w:spacing w:val="-4"/>
        </w:rPr>
        <w:t xml:space="preserve"> </w:t>
      </w:r>
      <w:r>
        <w:rPr/>
        <w:t>засіданні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-1"/>
        </w:rPr>
        <w:t xml:space="preserve"> </w:t>
      </w:r>
      <w:r>
        <w:rPr/>
        <w:t>теорії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1"/>
        </w:rPr>
        <w:t xml:space="preserve"> </w:t>
      </w:r>
      <w:r>
        <w:rPr/>
        <w:t>культури</w:t>
      </w:r>
      <w:r>
        <w:rPr>
          <w:spacing w:val="-57"/>
        </w:rPr>
        <w:t xml:space="preserve"> </w:t>
      </w:r>
      <w:r>
        <w:rPr/>
        <w:t>філософського</w:t>
      </w:r>
      <w:r>
        <w:rPr>
          <w:spacing w:val="-1"/>
        </w:rPr>
        <w:t xml:space="preserve"> </w:t>
      </w:r>
      <w:r>
        <w:rPr/>
        <w:t>факультету</w:t>
      </w:r>
    </w:p>
    <w:p>
      <w:pPr>
        <w:pStyle w:val="Style17"/>
        <w:spacing w:before="1" w:after="0"/>
        <w:ind w:left="7091" w:right="3557" w:hanging="32"/>
        <w:rPr/>
      </w:pPr>
      <w:r>
        <w:rPr/>
        <w:t>Львівського національного університету</w:t>
      </w:r>
      <w:r>
        <w:rPr>
          <w:spacing w:val="-57"/>
        </w:rPr>
        <w:t xml:space="preserve"> </w:t>
      </w:r>
      <w:r>
        <w:rPr/>
        <w:t>імені</w:t>
      </w:r>
      <w:r>
        <w:rPr>
          <w:spacing w:val="-1"/>
        </w:rPr>
        <w:t xml:space="preserve"> </w:t>
      </w:r>
      <w:r>
        <w:rPr/>
        <w:t>Івана</w:t>
      </w:r>
      <w:r>
        <w:rPr>
          <w:spacing w:val="-1"/>
        </w:rPr>
        <w:t xml:space="preserve"> </w:t>
      </w:r>
      <w:r>
        <w:rPr/>
        <w:t>Франка</w:t>
      </w:r>
    </w:p>
    <w:p>
      <w:pPr>
        <w:pStyle w:val="Style17"/>
        <w:ind w:left="7103" w:hanging="0"/>
        <w:rPr/>
      </w:pPr>
      <w:r>
        <w:rPr/>
        <w:t>(протокол</w:t>
      </w:r>
      <w:r>
        <w:rPr>
          <w:spacing w:val="-2"/>
        </w:rPr>
        <w:t xml:space="preserve"> </w:t>
      </w:r>
      <w:r>
        <w:rPr/>
        <w:t>№1</w:t>
      </w:r>
      <w:r>
        <w:rPr>
          <w:spacing w:val="-1"/>
        </w:rPr>
        <w:t xml:space="preserve"> </w:t>
      </w:r>
      <w:r>
        <w:rPr/>
        <w:t>від</w:t>
      </w:r>
      <w:r>
        <w:rPr>
          <w:spacing w:val="-2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серпня</w:t>
      </w:r>
      <w:r>
        <w:rPr>
          <w:spacing w:val="-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р.)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11304" w:leader="none"/>
        </w:tabs>
        <w:ind w:left="7098" w:hanging="0"/>
        <w:rPr>
          <w:b/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кафедри 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u w:val="single"/>
        </w:rPr>
        <w:tab/>
      </w:r>
      <w:r>
        <w:rPr>
          <w:b/>
          <w:sz w:val="24"/>
        </w:rPr>
        <w:t>проф.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Альчук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М.П.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446"/>
        <w:ind w:left="3428" w:right="4135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 «Історія української культури»,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межах ОПП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 (бакалаврського)</w:t>
      </w:r>
    </w:p>
    <w:p>
      <w:pPr>
        <w:pStyle w:val="Normal"/>
        <w:ind w:left="3428" w:right="4078" w:hanging="0"/>
        <w:jc w:val="center"/>
        <w:rPr>
          <w:b/>
          <w:b/>
          <w:sz w:val="24"/>
        </w:rPr>
      </w:pPr>
      <w:r>
        <w:rPr>
          <w:b/>
          <w:sz w:val="24"/>
        </w:rPr>
        <w:t>рівня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здобувачів</w:t>
      </w:r>
    </w:p>
    <w:p>
      <w:pPr>
        <w:pStyle w:val="Style17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3165" w:right="3874" w:hanging="0"/>
        <w:jc w:val="center"/>
        <w:rPr>
          <w:b/>
          <w:b/>
          <w:sz w:val="24"/>
        </w:rPr>
      </w:pPr>
      <w:r>
        <w:rPr>
          <w:b/>
          <w:sz w:val="24"/>
        </w:rPr>
        <w:t>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спеціальності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«Дошкільна освіта»,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016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«Спеціальна освіта»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ind w:left="3427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Львів 2023</w:t>
      </w:r>
    </w:p>
    <w:p>
      <w:pPr>
        <w:sectPr>
          <w:footerReference w:type="default" r:id="rId3"/>
          <w:type w:val="nextPage"/>
          <w:pgSz w:orient="landscape" w:w="15840" w:h="12240"/>
          <w:pgMar w:left="760" w:right="280" w:header="0" w:top="1060" w:footer="969" w:bottom="1160" w:gutter="0"/>
          <w:pgNumType w:fmt="decimal"/>
          <w:formProt w:val="false"/>
          <w:textDirection w:val="lrTb"/>
        </w:sectPr>
      </w:pPr>
    </w:p>
    <w:p>
      <w:pPr>
        <w:pStyle w:val="Style17"/>
        <w:spacing w:before="6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0" w:after="0"/>
        <w:ind w:left="4501" w:right="5210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курсу «Історія української культури»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 року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0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85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Туган-Барановського,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</w:p>
        </w:tc>
      </w:tr>
      <w:tr>
        <w:trPr>
          <w:trHeight w:val="115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>
        <w:trPr>
          <w:trHeight w:val="84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371" w:right="365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«Освіта».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«Дошкільна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«Спеціальна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right="26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3640" w:hanging="0"/>
              <w:rPr>
                <w:sz w:val="24"/>
              </w:rPr>
            </w:pPr>
            <w:r>
              <w:rPr>
                <w:sz w:val="24"/>
              </w:rPr>
              <w:t>Лекції: Довгань Марія Григорівна, кандидат філософських наук, доцент.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М.Г., 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Пасічник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</w:p>
        </w:tc>
      </w:tr>
      <w:tr>
        <w:trPr>
          <w:trHeight w:val="13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49" w:right="545" w:firstLine="28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3640" w:firstLine="2"/>
              <w:rPr/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Г.: </w:t>
            </w:r>
            <w:hyperlink r:id="rId4">
              <w:r>
                <w:rPr>
                  <w:rStyle w:val="ListLabel281"/>
                  <w:sz w:val="24"/>
                  <w:u w:val="single"/>
                </w:rPr>
                <w:t>mariya.kokhanovska@lnu.edu.ua</w:t>
              </w:r>
              <w:r>
                <w:rPr>
                  <w:rStyle w:val="ListLabel281"/>
                  <w:sz w:val="24"/>
                </w:rPr>
                <w:t>,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Бойко І.М.: </w:t>
            </w:r>
            <w:hyperlink r:id="rId5">
              <w:r>
                <w:rPr>
                  <w:rStyle w:val="ListLabel282"/>
                  <w:sz w:val="24"/>
                </w:rPr>
                <w:t>bihor_5@ukr.net,</w:t>
              </w:r>
              <w:r>
                <w:rPr>
                  <w:rStyle w:val="ListLabel282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кафедри: (032)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</w:p>
          <w:p>
            <w:pPr>
              <w:pStyle w:val="TableParagraph"/>
              <w:ind w:left="103" w:hanging="0"/>
              <w:rPr/>
            </w:pP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Пасічник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І.Я.: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rStyle w:val="ListLabel281"/>
                  <w:sz w:val="24"/>
                </w:rPr>
                <w:t xml:space="preserve">Ihor.Pasitschnyk@lnu.edu.ua, </w:t>
              </w:r>
            </w:hyperlink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</w:p>
          <w:p>
            <w:pPr>
              <w:pStyle w:val="TableParagraph"/>
              <w:spacing w:lineRule="atLeast" w:line="270"/>
              <w:ind w:left="105" w:right="3657" w:hanging="0"/>
              <w:rPr/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Р.М.: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rStyle w:val="ListLabel281"/>
                  <w:color w:val="1154CC"/>
                  <w:sz w:val="24"/>
                  <w:u w:val="single" w:color="1154CC"/>
                </w:rPr>
                <w:t>rostyslav.polishchuk@lnu.edu.ua</w:t>
              </w:r>
              <w:r>
                <w:rPr>
                  <w:rStyle w:val="ListLabel281"/>
                  <w:sz w:val="24"/>
                </w:rPr>
                <w:t>,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каб. 357.</w:t>
            </w:r>
          </w:p>
        </w:tc>
      </w:tr>
      <w:tr>
        <w:trPr>
          <w:trHeight w:val="87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32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/>
            </w:pPr>
            <w:hyperlink r:id="rId8">
              <w:r>
                <w:rPr>
                  <w:rStyle w:val="ListLabel280"/>
                  <w:sz w:val="24"/>
                  <w:u w:val="single"/>
                </w:rPr>
                <w:t>https://filos.lnu.edu.ua/employee/kohanovska-mariya-hryhorivna</w:t>
              </w:r>
            </w:hyperlink>
          </w:p>
        </w:tc>
      </w:tr>
      <w:tr>
        <w:trPr>
          <w:trHeight w:val="5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924" w:right="289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105" w:hanging="0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ECTS).</w:t>
            </w:r>
          </w:p>
        </w:tc>
      </w:tr>
      <w:tr>
        <w:trPr>
          <w:trHeight w:val="138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184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студентам/студенткам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передбачає акцент на розвитку критичного мислення, дослідницькій роботі, аргументації власної 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зацікавлень студентів.</w:t>
            </w:r>
          </w:p>
        </w:tc>
      </w:tr>
    </w:tbl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276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особистісне,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міжнародне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Цілі: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навчити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сформувати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розвинути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відстоювання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spacing w:lineRule="exact" w:line="264"/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</w:tr>
    </w:tbl>
    <w:p>
      <w:pPr>
        <w:sectPr>
          <w:footerReference w:type="default" r:id="rId9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3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Основна: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стародавніх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ілюстрована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</w:p>
          <w:p>
            <w:pPr>
              <w:pStyle w:val="TableParagraph"/>
              <w:ind w:left="825" w:hanging="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Сабадаш.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319, 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450" w:hanging="360"/>
              <w:rPr>
                <w:sz w:val="24"/>
              </w:rPr>
            </w:pPr>
            <w:r>
              <w:rPr>
                <w:sz w:val="24"/>
              </w:rPr>
              <w:t>Сабадаш,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"Бакалавр"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Сабадаш,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Нікольченко,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Дабло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 МОН</w:t>
            </w:r>
          </w:p>
          <w:p>
            <w:pPr>
              <w:pStyle w:val="TableParagraph"/>
              <w:ind w:left="825" w:right="302" w:hanging="0"/>
              <w:rPr>
                <w:sz w:val="24"/>
              </w:rPr>
            </w:pPr>
            <w:r>
              <w:rPr>
                <w:sz w:val="24"/>
              </w:rPr>
              <w:t>України, Маріупольський держ. ун-т, Історичний ф-т, Кафедра культурології та інформаційної діяльності.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 2021.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229, [1]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Додаткова: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Васіна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Власто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2004. 496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Вовк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етнографії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антропології: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редакція.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Савчук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Грушевський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Дарморіз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Міфологія: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247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Економічні,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Краузе,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Розаса.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 Бахва,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фортеці: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Прибєги.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0" w:hanging="360"/>
              <w:rPr>
                <w:sz w:val="24"/>
              </w:rPr>
            </w:pPr>
            <w:r>
              <w:rPr>
                <w:sz w:val="24"/>
              </w:rPr>
              <w:t>Звичаї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Вета–Прес,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Ідеї,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смисли,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val="clear" w:pos="720"/>
                <w:tab w:val="left" w:pos="1066" w:leader="none"/>
              </w:tabs>
              <w:ind w:left="1065" w:hanging="2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2" w:hanging="36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 464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Карась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баченнях: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Видавничий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520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Крвавич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 Світ, 2003.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Альчук,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Бацевич,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імені 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 2013. 508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8" w:hanging="360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Яртись,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2005. 568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lineRule="exact" w:line="266"/>
              <w:ind w:left="825" w:hanging="361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масова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популярна: 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практики.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Україна,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>
      <w:pPr>
        <w:sectPr>
          <w:footerReference w:type="default" r:id="rId1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6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706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діаспори: повернуті імена / Національна комісія 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Рильського 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Тріумф,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1998. 382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Мусієнко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Вінниця: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Глобус–Прес,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Сінькевич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ідентифікаційний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дискурс: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359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7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просторі: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Рудницька.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імена,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життєписи,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(XI–XXI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Яців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2012. 720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світі: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автор–упор.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Апріорі, 2013. 516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семестр.</w:t>
            </w:r>
          </w:p>
        </w:tc>
      </w:tr>
      <w:tr>
        <w:trPr>
          <w:trHeight w:val="30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(90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 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</w:tbl>
    <w:p>
      <w:pPr>
        <w:sectPr>
          <w:footerReference w:type="default" r:id="rId1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88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6" w:right="562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>
            <w:pPr>
              <w:pStyle w:val="TableParagraph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періодизацію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видатних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спадщину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визначні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</w:p>
          <w:p>
            <w:pPr>
              <w:pStyle w:val="TableParagraph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spacing w:before="1" w:after="0"/>
              <w:ind w:left="166" w:hanging="62"/>
              <w:rPr>
                <w:sz w:val="24"/>
              </w:rPr>
            </w:pPr>
            <w:r>
              <w:rPr>
                <w:sz w:val="24"/>
              </w:rPr>
              <w:t>досліджувати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антикультури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6" w:leader="none"/>
              </w:tabs>
              <w:ind w:left="105" w:right="120" w:hanging="0"/>
              <w:rPr>
                <w:sz w:val="24"/>
              </w:rPr>
            </w:pPr>
            <w:r>
              <w:rPr>
                <w:sz w:val="24"/>
              </w:rPr>
              <w:t>визначати сфери можливого особистого заангажування у розвиток української культури відповідно до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36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</w:tc>
      </w:tr>
      <w:tr>
        <w:trPr>
          <w:trHeight w:val="28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right="39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5" w:hanging="0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6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6" w:right="234" w:firstLine="20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Іспит.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41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соціо-гуманітарних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>
        <w:trPr>
          <w:trHeight w:val="171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1" w:firstLine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Словесні,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пояснювально-ілюстративний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дослідницький.</w:t>
            </w:r>
          </w:p>
        </w:tc>
      </w:tr>
      <w:tr>
        <w:trPr>
          <w:trHeight w:val="58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32" w:right="509" w:firstLine="9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крейда.</w:t>
            </w:r>
          </w:p>
        </w:tc>
      </w:tr>
      <w:tr>
        <w:trPr>
          <w:trHeight w:val="5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9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>
        <w:trPr>
          <w:trHeight w:val="110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8" w:right="442" w:hanging="1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spacing w:lineRule="exact" w:line="268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Обґрунтуйте,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правомірно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</w:tc>
      </w:tr>
    </w:tbl>
    <w:p>
      <w:pPr>
        <w:sectPr>
          <w:footerReference w:type="default" r:id="rId1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тривали?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найдавніші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 неолітичної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революції?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вірувань?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скіфів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Північного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Причорномор’я.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охоплювала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поширювалась?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вплинули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Русі?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народів?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посідала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середньовічній Європі?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Візантійської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язичництва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right="1042" w:hanging="360"/>
              <w:rPr>
                <w:sz w:val="24"/>
              </w:rPr>
            </w:pPr>
            <w:r>
              <w:rPr>
                <w:sz w:val="24"/>
              </w:rPr>
              <w:t>Назвіть передумови виникнення, територію поширення та причини занепаду Галицько-Волинського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74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відображалися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розкрийте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меценатів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пам'яток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XVII–XVIII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</w:p>
        </w:tc>
      </w:tr>
    </w:tbl>
    <w:p>
      <w:pPr>
        <w:sectPr>
          <w:footerReference w:type="default" r:id="rId1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відбулися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домінують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тогочасну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гімну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right="372" w:hanging="360"/>
              <w:rPr>
                <w:sz w:val="24"/>
              </w:rPr>
            </w:pPr>
            <w:r>
              <w:rPr>
                <w:sz w:val="24"/>
              </w:rPr>
              <w:t>У чому полягає внесок Т. Шевченка, І. Франка, Лесі Українки та о. М. Вербицького у 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Греко-Католицької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right="803" w:hanging="360"/>
              <w:rPr>
                <w:sz w:val="24"/>
              </w:rPr>
            </w:pPr>
            <w:r>
              <w:rPr>
                <w:sz w:val="24"/>
              </w:rPr>
              <w:t>Проаналізуйте вплив зовнішніх суспільно-політичних та культурних чинників на розвиток 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«розстріляного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шістдесятників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представників.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</w:tc>
      </w:tr>
    </w:tbl>
    <w:p>
      <w:pPr>
        <w:sectPr>
          <w:footerReference w:type="default" r:id="rId14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856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898" w:hanging="360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діаспорі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суспільство?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найбільші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right="1190" w:hanging="360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 року).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кінострічки.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переважають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суспільстві?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«етнографічна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меншина».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86" w:leader="none"/>
              </w:tabs>
              <w:spacing w:before="1" w:after="0"/>
              <w:ind w:left="885" w:hanging="42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політика?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footerReference w:type="default" r:id="rId15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12" w:after="0"/>
        <w:ind w:left="231" w:right="207" w:hanging="0"/>
        <w:rPr>
          <w:b/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(окремо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</w:p>
    <w:p>
      <w:pPr>
        <w:pStyle w:val="Normal"/>
        <w:ind w:left="231" w:right="21" w:hanging="0"/>
        <w:rPr>
          <w:b/>
          <w:b/>
          <w:sz w:val="24"/>
        </w:rPr>
      </w:pPr>
      <w:r>
        <w:rPr>
          <w:b/>
          <w:sz w:val="24"/>
        </w:rPr>
        <w:t>кожного виду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навчальної</w:t>
      </w:r>
    </w:p>
    <w:p>
      <w:pPr>
        <w:pStyle w:val="Normal"/>
        <w:ind w:left="231" w:hanging="0"/>
        <w:rPr>
          <w:b/>
          <w:b/>
          <w:sz w:val="24"/>
        </w:rPr>
      </w:pPr>
      <w:r>
        <w:rPr>
          <w:b/>
          <w:sz w:val="24"/>
        </w:rPr>
        <w:t>діяльності)</w:t>
      </w:r>
    </w:p>
    <w:p>
      <w:pPr>
        <w:pStyle w:val="Style17"/>
        <w:spacing w:before="112" w:after="0"/>
        <w:ind w:left="231" w:hanging="0"/>
        <w:rPr/>
      </w:pPr>
      <w:r>
        <w:br w:type="column"/>
      </w:r>
      <w:r>
        <w:rPr/>
        <w:t>Критерії</w:t>
      </w:r>
      <w:r>
        <w:rPr>
          <w:spacing w:val="-6"/>
        </w:rPr>
        <w:t xml:space="preserve"> </w:t>
      </w:r>
      <w:r>
        <w:rPr/>
        <w:t>оцінювання.</w:t>
      </w:r>
    </w:p>
    <w:p>
      <w:pPr>
        <w:pStyle w:val="Style17"/>
        <w:spacing w:lineRule="atLeast" w:line="550" w:before="2" w:after="0"/>
        <w:ind w:left="231" w:right="9872" w:hanging="0"/>
        <w:rPr/>
      </w:pPr>
      <w:r>
        <w:rPr/>
        <w:t>Максимум</w:t>
      </w:r>
      <w:r>
        <w:rPr>
          <w:spacing w:val="-7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100</w:t>
      </w:r>
      <w:r>
        <w:rPr>
          <w:spacing w:val="-5"/>
        </w:rPr>
        <w:t xml:space="preserve"> </w:t>
      </w:r>
      <w:r>
        <w:rPr/>
        <w:t>балів.</w:t>
      </w:r>
      <w:r>
        <w:rPr>
          <w:spacing w:val="-57"/>
        </w:rPr>
        <w:t xml:space="preserve"> </w:t>
      </w:r>
      <w:r>
        <w:rPr/>
        <w:t>Система</w:t>
      </w:r>
      <w:r>
        <w:rPr>
          <w:spacing w:val="-3"/>
        </w:rPr>
        <w:t xml:space="preserve"> </w:t>
      </w:r>
      <w:r>
        <w:rPr/>
        <w:t>оцінювання: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472" w:leader="none"/>
        </w:tabs>
        <w:spacing w:before="2" w:after="0"/>
        <w:ind w:left="471" w:hanging="241"/>
        <w:jc w:val="left"/>
        <w:rPr>
          <w:sz w:val="24"/>
        </w:rPr>
      </w:pPr>
      <w:r>
        <w:rPr>
          <w:sz w:val="24"/>
        </w:rPr>
        <w:t>Поточна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успішність -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балів:</w:t>
      </w:r>
    </w:p>
    <w:p>
      <w:pPr>
        <w:pStyle w:val="Style17"/>
        <w:ind w:left="231" w:hanging="0"/>
        <w:rPr/>
      </w:pPr>
      <w:r>
        <w:rPr/>
        <w:t>Відповідь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планом</w:t>
      </w:r>
      <w:r>
        <w:rPr>
          <w:spacing w:val="-3"/>
        </w:rPr>
        <w:t xml:space="preserve"> </w:t>
      </w:r>
      <w:r>
        <w:rPr/>
        <w:t>семінару -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7"/>
        <w:ind w:left="231" w:right="4491" w:hanging="0"/>
        <w:rPr/>
      </w:pPr>
      <w:r>
        <w:rPr/>
        <w:t>Доповідь, презентація на власну тему чи обрану у програмі курсу - 5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spacing w:before="1" w:after="0"/>
        <w:ind w:left="231" w:right="4164" w:hanging="0"/>
        <w:rPr/>
      </w:pPr>
      <w:r>
        <w:rPr/>
        <w:t>Доповнення, участь у дискусії, запропоновані кейси для обговорення - 3 бали.</w:t>
      </w:r>
      <w:r>
        <w:rPr>
          <w:spacing w:val="-57"/>
        </w:rPr>
        <w:t xml:space="preserve"> </w:t>
      </w:r>
      <w:r>
        <w:rPr/>
        <w:t>Контроль</w:t>
      </w:r>
      <w:r>
        <w:rPr>
          <w:spacing w:val="-1"/>
        </w:rPr>
        <w:t xml:space="preserve"> </w:t>
      </w:r>
      <w:r>
        <w:rPr/>
        <w:t>знань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четвертому</w:t>
      </w:r>
      <w:r>
        <w:rPr>
          <w:spacing w:val="-1"/>
        </w:rPr>
        <w:t xml:space="preserve"> </w:t>
      </w:r>
      <w:r>
        <w:rPr/>
        <w:t>та сьомому</w:t>
      </w:r>
      <w:r>
        <w:rPr>
          <w:spacing w:val="-1"/>
        </w:rPr>
        <w:t xml:space="preserve"> </w:t>
      </w:r>
      <w:r>
        <w:rPr/>
        <w:t>семінарах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rPr/>
      </w:pPr>
      <w:r>
        <w:rPr/>
      </w:r>
    </w:p>
    <w:p>
      <w:pPr>
        <w:pStyle w:val="Style17"/>
        <w:ind w:left="231" w:right="1953" w:hanging="0"/>
        <w:rPr/>
      </w:pPr>
      <w:r>
        <w:rPr/>
        <w:t>Приклад отримання максимальної кількості балів (може змінюватись, усталюється між конкретним</w:t>
      </w:r>
      <w:r>
        <w:rPr>
          <w:spacing w:val="-58"/>
        </w:rPr>
        <w:t xml:space="preserve"> </w:t>
      </w:r>
      <w:r>
        <w:rPr/>
        <w:t>студентом/студенткою</w:t>
      </w:r>
      <w:r>
        <w:rPr>
          <w:spacing w:val="-3"/>
        </w:rPr>
        <w:t xml:space="preserve"> </w:t>
      </w:r>
      <w:r>
        <w:rPr/>
        <w:t>та викладачем/викладачкою).</w:t>
      </w:r>
    </w:p>
    <w:p>
      <w:pPr>
        <w:pStyle w:val="Style17"/>
        <w:ind w:left="231" w:right="8613" w:hanging="0"/>
        <w:rPr/>
      </w:pPr>
      <w:r>
        <w:rPr/>
        <w:t>Дві відповіді - в сумі 10 балів.</w:t>
      </w:r>
      <w:r>
        <w:rPr>
          <w:spacing w:val="1"/>
        </w:rPr>
        <w:t xml:space="preserve"> </w:t>
      </w:r>
      <w:r>
        <w:rPr/>
        <w:t>Презентація або доповідь - 5 балів.</w:t>
      </w:r>
      <w:r>
        <w:rPr>
          <w:spacing w:val="-57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доповнення -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сумі</w:t>
      </w:r>
      <w:r>
        <w:rPr>
          <w:spacing w:val="-1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7"/>
        <w:ind w:left="231" w:right="8464" w:hanging="0"/>
        <w:rPr/>
      </w:pPr>
      <w:r>
        <w:rPr/>
        <w:t>Два контролі знань - в сумі 20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3"/>
        </w:rPr>
        <w:t xml:space="preserve"> </w:t>
      </w:r>
      <w:r>
        <w:rPr/>
        <w:t>робота -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балів.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cols w:num="2" w:equalWidth="false" w:sep="false">
            <w:col w:w="1761" w:space="588"/>
            <w:col w:w="1245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before="2" w:after="0"/>
        <w:rPr>
          <w:sz w:val="23"/>
        </w:rPr>
      </w:pPr>
      <w:r>
        <w:rPr>
          <w:sz w:val="23"/>
        </w:rPr>
        <w:pict>
          <v:shape id="shape_0" fillcolor="black" stroked="f" style="position:absolute;margin-left:43.1pt;margin-top:56.65pt;width:729.35pt;height:488.6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Style17"/>
        <w:spacing w:lineRule="exact" w:line="20"/>
        <w:ind w:left="2576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3628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62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5.95pt;height:0pt" coordorigin="0,-1" coordsize="3719,0">
                <v:line id="shape_0" from="0,-1" to="371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7"/>
        <w:spacing w:lineRule="exact" w:line="266"/>
        <w:ind w:left="3841" w:hanging="0"/>
        <w:rPr/>
      </w:pPr>
      <w:r>
        <w:rPr/>
        <w:t>50</w:t>
      </w:r>
      <w:r>
        <w:rPr>
          <w:spacing w:val="-1"/>
        </w:rPr>
        <w:t xml:space="preserve"> </w:t>
      </w:r>
      <w:r>
        <w:rPr/>
        <w:t>балів</w:t>
      </w:r>
    </w:p>
    <w:p>
      <w:pPr>
        <w:pStyle w:val="Style17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2882" w:leader="none"/>
        </w:tabs>
        <w:ind w:left="2581" w:right="5132" w:firstLine="60"/>
        <w:jc w:val="left"/>
        <w:rPr>
          <w:sz w:val="24"/>
        </w:rPr>
      </w:pPr>
      <w:r>
        <w:rPr>
          <w:sz w:val="24"/>
        </w:rPr>
        <w:t>Іспит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семестру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іспит: 50.</w:t>
      </w:r>
    </w:p>
    <w:p>
      <w:pPr>
        <w:pStyle w:val="Style17"/>
        <w:rPr/>
      </w:pPr>
      <w:r>
        <w:rPr/>
      </w:r>
    </w:p>
    <w:p>
      <w:pPr>
        <w:pStyle w:val="Style17"/>
        <w:ind w:left="2581" w:hanging="0"/>
        <w:rPr/>
      </w:pPr>
      <w:r>
        <w:rPr/>
        <w:t>Жодні</w:t>
      </w:r>
      <w:r>
        <w:rPr>
          <w:spacing w:val="-2"/>
        </w:rPr>
        <w:t xml:space="preserve"> </w:t>
      </w:r>
      <w:r>
        <w:rPr/>
        <w:t>форми</w:t>
      </w:r>
      <w:r>
        <w:rPr>
          <w:spacing w:val="-2"/>
        </w:rPr>
        <w:t xml:space="preserve"> </w:t>
      </w:r>
      <w:r>
        <w:rPr/>
        <w:t>академічної</w:t>
      </w:r>
      <w:r>
        <w:rPr>
          <w:spacing w:val="-2"/>
        </w:rPr>
        <w:t xml:space="preserve"> </w:t>
      </w:r>
      <w:r>
        <w:rPr/>
        <w:t>недоброчесності</w:t>
      </w:r>
      <w:r>
        <w:rPr>
          <w:spacing w:val="-2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толеруються.</w:t>
      </w:r>
    </w:p>
    <w:p>
      <w:pPr>
        <w:pStyle w:val="Style17"/>
        <w:spacing w:before="1" w:after="0"/>
        <w:rPr/>
      </w:pPr>
      <w:r>
        <w:rPr/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966" w:type="dxa"/>
        <w:jc w:val="left"/>
        <w:tblInd w:w="25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2"/>
        <w:gridCol w:w="689"/>
        <w:gridCol w:w="800"/>
        <w:gridCol w:w="919"/>
        <w:gridCol w:w="919"/>
        <w:gridCol w:w="4"/>
        <w:gridCol w:w="1256"/>
        <w:gridCol w:w="4"/>
        <w:gridCol w:w="4271"/>
      </w:tblGrid>
      <w:tr>
        <w:trPr>
          <w:trHeight w:val="828" w:hRule="atLeast"/>
        </w:trPr>
        <w:tc>
          <w:tcPr>
            <w:tcW w:w="6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26" w:right="2119" w:hanging="0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78" w:right="165" w:hanging="0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</w:p>
          <w:p>
            <w:pPr>
              <w:pStyle w:val="TableParagraph"/>
              <w:spacing w:lineRule="atLeast" w:line="270"/>
              <w:ind w:left="183" w:right="165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46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>
        <w:trPr>
          <w:trHeight w:val="829" w:hRule="atLeast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24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06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79" w:right="165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845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8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71" w:hanging="0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6" w:hanging="0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1" w:hanging="0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0" w:hanging="0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6"/>
          <w:type w:val="continuous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11966" w:type="dxa"/>
        <w:jc w:val="left"/>
        <w:tblInd w:w="25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691"/>
        <w:gridCol w:w="800"/>
        <w:gridCol w:w="919"/>
        <w:gridCol w:w="919"/>
        <w:gridCol w:w="1260"/>
        <w:gridCol w:w="4275"/>
      </w:tblGrid>
      <w:tr>
        <w:trPr>
          <w:trHeight w:val="306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7" w:right="25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5" w:right="24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7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5" w:right="24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7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06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06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334" w:hRule="atLeast"/>
        </w:trPr>
        <w:tc>
          <w:tcPr>
            <w:tcW w:w="1196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294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вузу,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Normal"/>
        <w:spacing w:before="211" w:after="0"/>
        <w:ind w:left="6724" w:right="6713" w:hanging="1"/>
        <w:jc w:val="center"/>
        <w:rPr>
          <w:b/>
          <w:b/>
          <w:sz w:val="24"/>
        </w:rPr>
      </w:pPr>
      <w:r>
        <w:rPr>
          <w:b/>
          <w:sz w:val="24"/>
        </w:rPr>
        <w:t>Д</w:t>
        <w:pict>
          <v:shape id="shape_0" fillcolor="black" stroked="f" style="position:absolute;margin-left:43.1pt;margin-top:-262.55pt;width:729.35pt;height:245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b/>
          <w:sz w:val="24"/>
        </w:rPr>
        <w:t>одаток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курсу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2200910</wp:posOffset>
                </wp:positionH>
                <wp:positionV relativeFrom="paragraph">
                  <wp:posOffset>-2461260</wp:posOffset>
                </wp:positionV>
                <wp:extent cx="6179820" cy="20993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2099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14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054"/>
                              <w:gridCol w:w="1262"/>
                              <w:gridCol w:w="740"/>
                              <w:gridCol w:w="2318"/>
                              <w:gridCol w:w="1"/>
                              <w:gridCol w:w="3339"/>
                            </w:tblGrid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20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rPr>
                                      <w:b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90" w:hanging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360" w:before="44" w:after="0"/>
                                    <w:ind w:left="331" w:right="144" w:hanging="159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 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балах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1843" w:hanging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національною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шкалою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05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3" w:after="0"/>
                                    <w:ind w:left="1135" w:right="1125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1323" w:right="1311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Іспит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8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282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 – 100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rPr>
                                      <w:b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516" w:right="503" w:hanging="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Відмінно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81-89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15" w:after="0"/>
                                    <w:ind w:left="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16" w:right="504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Дуже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добре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71-80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516" w:right="503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Добре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61-70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rPr>
                                      <w:b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16" w:right="503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Задовільно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15" w:right="504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Достатньо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6.6pt;height:165.3pt;mso-wrap-distance-left:9pt;mso-wrap-distance-right:9pt;mso-wrap-distance-top:0pt;mso-wrap-distance-bottom:0pt;margin-top:-193.8pt;mso-position-vertical-relative:text;margin-left:173.3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714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054"/>
                        <w:gridCol w:w="1262"/>
                        <w:gridCol w:w="740"/>
                        <w:gridCol w:w="2318"/>
                        <w:gridCol w:w="1"/>
                        <w:gridCol w:w="3339"/>
                      </w:tblGrid>
                      <w:tr>
                        <w:trPr>
                          <w:trHeight w:val="446" w:hRule="atLeast"/>
                        </w:trPr>
                        <w:tc>
                          <w:tcPr>
                            <w:tcW w:w="20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" w:after="0"/>
                              <w:rPr>
                                <w:b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290" w:hanging="0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b/>
                                <w:i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360" w:before="44" w:after="0"/>
                              <w:ind w:left="331" w:right="144" w:hanging="159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 в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балах</w:t>
                            </w:r>
                          </w:p>
                        </w:tc>
                        <w:tc>
                          <w:tcPr>
                            <w:tcW w:w="63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1843" w:hanging="0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національною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шкалою</w:t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05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262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05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3" w:after="0"/>
                              <w:ind w:left="1135" w:right="1125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1323" w:right="1311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Іспит</w:t>
                            </w:r>
                          </w:p>
                        </w:tc>
                      </w:tr>
                      <w:tr>
                        <w:trPr>
                          <w:trHeight w:val="588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282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 – 100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rPr>
                                <w:b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516" w:right="503" w:hanging="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Відмінно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81-89</w:t>
                            </w:r>
                          </w:p>
                        </w:tc>
                        <w:tc>
                          <w:tcPr>
                            <w:tcW w:w="7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15" w:after="0"/>
                              <w:ind w:left="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16" w:right="504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Дуже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добре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71-80</w:t>
                            </w:r>
                          </w:p>
                        </w:tc>
                        <w:tc>
                          <w:tcPr>
                            <w:tcW w:w="740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516" w:right="503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Добре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5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61-70</w:t>
                            </w:r>
                          </w:p>
                        </w:tc>
                        <w:tc>
                          <w:tcPr>
                            <w:tcW w:w="7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" w:after="0"/>
                              <w:rPr>
                                <w:b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16" w:right="503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Задовільно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6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51-60</w:t>
                            </w:r>
                          </w:p>
                        </w:tc>
                        <w:tc>
                          <w:tcPr>
                            <w:tcW w:w="740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15" w:right="504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Достатньо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2204085</wp:posOffset>
                </wp:positionH>
                <wp:positionV relativeFrom="paragraph">
                  <wp:posOffset>-2458720</wp:posOffset>
                </wp:positionV>
                <wp:extent cx="6170295" cy="20929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2092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17" w:type="dxa"/>
                              <w:jc w:val="left"/>
                              <w:tblInd w:w="7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055"/>
                              <w:gridCol w:w="1258"/>
                              <w:gridCol w:w="747"/>
                              <w:gridCol w:w="2311"/>
                              <w:gridCol w:w="3346"/>
                            </w:tblGrid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2055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205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8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5.85pt;height:164.8pt;mso-wrap-distance-left:9pt;mso-wrap-distance-right:9pt;mso-wrap-distance-top:0pt;mso-wrap-distance-bottom:0pt;margin-top:-193.6pt;mso-position-vertical-relative:text;margin-left:173.5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717" w:type="dxa"/>
                        <w:jc w:val="left"/>
                        <w:tblInd w:w="7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055"/>
                        <w:gridCol w:w="1258"/>
                        <w:gridCol w:w="747"/>
                        <w:gridCol w:w="2311"/>
                        <w:gridCol w:w="3346"/>
                      </w:tblGrid>
                      <w:tr>
                        <w:trPr>
                          <w:trHeight w:val="456" w:hRule="atLeast"/>
                        </w:trPr>
                        <w:tc>
                          <w:tcPr>
                            <w:tcW w:w="2055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40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205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058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8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spacing w:before="1" w:after="0"/>
        <w:rPr>
          <w:b/>
          <w:b/>
        </w:rPr>
      </w:pPr>
      <w:r>
        <w:rPr>
          <w:b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0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</w:tabs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Тиж.</w:t>
              <w:tab/>
              <w:t>/</w:t>
            </w:r>
          </w:p>
          <w:p>
            <w:pPr>
              <w:pStyle w:val="TableParagraph"/>
              <w:tabs>
                <w:tab w:val="clear" w:pos="720"/>
                <w:tab w:val="left" w:pos="1108" w:leader="none"/>
              </w:tabs>
              <w:ind w:left="107" w:hanging="0"/>
              <w:rPr>
                <w:sz w:val="24"/>
              </w:rPr>
            </w:pPr>
            <w:r>
              <w:rPr>
                <w:sz w:val="24"/>
              </w:rPr>
              <w:t>дата</w:t>
              <w:tab/>
              <w:t>/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год.-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85" w:leader="none"/>
                <w:tab w:val="left" w:pos="1638" w:leader="none"/>
              </w:tabs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Тема,</w:t>
              <w:tab/>
              <w:t>план,</w:t>
              <w:tab/>
            </w:r>
            <w:r>
              <w:rPr>
                <w:spacing w:val="-1"/>
                <w:sz w:val="24"/>
              </w:rPr>
              <w:t>короткі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ind w:left="108" w:right="590" w:hanging="0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(заняття)*</w:t>
            </w:r>
          </w:p>
          <w:p>
            <w:pPr>
              <w:pStyle w:val="TableParagraph"/>
              <w:ind w:left="108" w:right="469" w:hanging="0"/>
              <w:rPr>
                <w:sz w:val="24"/>
              </w:rPr>
            </w:pPr>
            <w:r>
              <w:rPr>
                <w:sz w:val="24"/>
              </w:rPr>
              <w:t>*лекція,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</w:p>
          <w:p>
            <w:pPr>
              <w:pStyle w:val="TableParagraph"/>
              <w:spacing w:lineRule="exact" w:line="257"/>
              <w:ind w:left="108" w:hanging="0"/>
              <w:rPr>
                <w:sz w:val="24"/>
              </w:rPr>
            </w:pPr>
            <w:r>
              <w:rPr>
                <w:sz w:val="24"/>
              </w:rPr>
              <w:t>робота)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0" w:hanging="0"/>
              <w:rPr>
                <w:sz w:val="24"/>
              </w:rPr>
            </w:pPr>
            <w:r>
              <w:rPr>
                <w:sz w:val="24"/>
              </w:rPr>
              <w:t>Література.***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7" w:hanging="0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spacing w:lineRule="exact" w:line="276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9" w:right="331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Васіна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н.е.–XIII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 : науково-художні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Зінаїда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Васіна.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8" w:right="104" w:hanging="0"/>
              <w:rPr>
                <w:sz w:val="24"/>
              </w:rPr>
            </w:pPr>
            <w:r>
              <w:rPr>
                <w:sz w:val="24"/>
              </w:rPr>
              <w:t>1. Праця у групах. Знайти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відповідники: давні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2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4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дослов’янський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448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(Український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485" w:leader="none"/>
              </w:tabs>
              <w:ind w:left="109" w:right="388" w:hanging="0"/>
              <w:rPr>
                <w:sz w:val="24"/>
              </w:rPr>
            </w:pPr>
            <w:r>
              <w:rPr>
                <w:sz w:val="24"/>
              </w:rPr>
              <w:t>Історія культури давнього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ind w:left="109" w:right="688" w:hanging="0"/>
              <w:rPr>
                <w:sz w:val="24"/>
              </w:rPr>
            </w:pPr>
            <w:r>
              <w:rPr>
                <w:sz w:val="24"/>
              </w:rPr>
              <w:t>П. Толочко та ін.].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1135 с.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350" w:leader="none"/>
              </w:tabs>
              <w:ind w:left="109" w:right="447" w:hanging="0"/>
              <w:rPr>
                <w:sz w:val="24"/>
              </w:rPr>
            </w:pPr>
            <w:r>
              <w:rPr>
                <w:sz w:val="24"/>
              </w:rPr>
              <w:t>Мистецтво первісної доби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9" w:right="105" w:hanging="0"/>
              <w:rPr>
                <w:sz w:val="24"/>
              </w:rPr>
            </w:pPr>
            <w:r>
              <w:rPr>
                <w:sz w:val="24"/>
              </w:rPr>
              <w:t>ін.]. – К. : Інститут мистецтвознавства,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 М.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 НАНУ, 2008–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 українського мистецтва.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709 с.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192" w:hanging="0"/>
              <w:rPr>
                <w:sz w:val="24"/>
              </w:rPr>
            </w:pPr>
            <w:r>
              <w:rPr>
                <w:sz w:val="24"/>
              </w:rPr>
              <w:t>Трипільська цивілізація у спадщині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: матеріали та тези доповідей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конф., 30-31 тр. 2003 р. / Український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благодійний фонд «Трипілля»,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Всеукраїнське товариство «Просвіта»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Шевченка.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Просвіта,</w:t>
            </w:r>
          </w:p>
          <w:p>
            <w:pPr>
              <w:pStyle w:val="TableParagraph"/>
              <w:spacing w:lineRule="exact" w:line="262"/>
              <w:ind w:left="109" w:hanging="0"/>
              <w:rPr>
                <w:sz w:val="24"/>
              </w:rPr>
            </w:pP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40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пам’ятки/характерні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трипільців, кіммерійців,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скіфів,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сарматів.</w:t>
            </w:r>
          </w:p>
          <w:p>
            <w:pPr>
              <w:pStyle w:val="TableParagraph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632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Дебати: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740" w:leader="none"/>
              </w:tabs>
              <w:ind w:left="739" w:hanging="6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Есе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val="clear" w:pos="720"/>
                <w:tab w:val="left" w:pos="2300" w:leader="none"/>
                <w:tab w:val="left" w:pos="2572" w:leader="none"/>
              </w:tabs>
              <w:spacing w:before="1" w:after="0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«Особливості</w:t>
              <w:tab/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  <w:tab/>
            </w:r>
            <w:r>
              <w:rPr>
                <w:spacing w:val="-2"/>
                <w:sz w:val="24"/>
              </w:rPr>
              <w:t>риси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682" w:leader="none"/>
                <w:tab w:val="left" w:pos="2058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  <w:tab/>
            </w:r>
            <w:r>
              <w:rPr>
                <w:spacing w:val="-1"/>
                <w:sz w:val="24"/>
              </w:rPr>
              <w:t>методу</w:t>
            </w:r>
          </w:p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дослов’янський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485" w:leader="none"/>
              </w:tabs>
              <w:ind w:left="109" w:right="409" w:hanging="0"/>
              <w:rPr>
                <w:sz w:val="24"/>
              </w:rPr>
            </w:pPr>
            <w:r>
              <w:rPr>
                <w:sz w:val="24"/>
              </w:rPr>
              <w:t>Александрович В.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XIII–XV ст. / 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Александрович. – Львів : Видано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коштом Стефанії Тершаковець-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Юрія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Бережницького,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485" w:leader="none"/>
              </w:tabs>
              <w:ind w:left="109" w:right="584" w:hanging="0"/>
              <w:rPr>
                <w:sz w:val="24"/>
              </w:rPr>
            </w:pPr>
            <w:r>
              <w:rPr>
                <w:sz w:val="24"/>
              </w:rPr>
              <w:t>Власто А. 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слов’ян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</w:rPr>
            </w:pPr>
            <w:r>
              <w:rPr>
                <w:sz w:val="24"/>
              </w:rPr>
              <w:t>середньовічної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слов’янства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49" w:leader="none"/>
              </w:tabs>
              <w:ind w:left="108" w:right="126" w:hanging="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розквіту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(за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 ідей»).</w:t>
            </w:r>
          </w:p>
          <w:p>
            <w:pPr>
              <w:pStyle w:val="TableParagraph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74" w:leader="none"/>
              </w:tabs>
              <w:ind w:left="573" w:hanging="4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Дискусія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Rule="atLeast" w:line="27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сьогодення».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7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31" w:hanging="0"/>
              <w:rPr>
                <w:sz w:val="24"/>
              </w:rPr>
            </w:pPr>
            <w:r>
              <w:rPr>
                <w:sz w:val="24"/>
              </w:rPr>
              <w:t>Власто ; [пер. з англ. Р. Ткачук,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Терех].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Юніверс, 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211" w:hanging="0"/>
              <w:rPr>
                <w:sz w:val="24"/>
              </w:rPr>
            </w:pPr>
            <w:r>
              <w:rPr>
                <w:sz w:val="24"/>
              </w:rPr>
              <w:t>Дзюба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подій культурного життя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посіб.–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довідник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Павленко.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АртЕк, 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441" w:hanging="0"/>
              <w:rPr>
                <w:sz w:val="24"/>
              </w:rPr>
            </w:pPr>
            <w:r>
              <w:rPr>
                <w:sz w:val="24"/>
              </w:rPr>
              <w:t>Кордон М. Українська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 культура : підр. /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Кордон. – 3-тє видання. – К. 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584 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880" w:hanging="0"/>
              <w:rPr>
                <w:sz w:val="24"/>
              </w:rPr>
            </w:pPr>
            <w:r>
              <w:rPr>
                <w:sz w:val="24"/>
              </w:rPr>
              <w:t>Мистецтво Київської Русі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мозаїки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69" w:hanging="0"/>
              <w:rPr>
                <w:sz w:val="24"/>
              </w:rPr>
            </w:pPr>
            <w:r>
              <w:rPr>
                <w:sz w:val="24"/>
              </w:rPr>
              <w:t>іконопис, мініатюра ;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[автор-упор.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Асєєв].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 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218" w:hanging="0"/>
              <w:rPr>
                <w:sz w:val="24"/>
              </w:rPr>
            </w:pPr>
            <w:r>
              <w:rPr>
                <w:sz w:val="24"/>
              </w:rPr>
              <w:t>Михайлова Р. Д. 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Галицько-Волинської Русі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Д. Михайлова. – К. : Слово, 2007.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109" w:hanging="0"/>
              <w:rPr>
                <w:sz w:val="24"/>
              </w:rPr>
            </w:pPr>
            <w:r>
              <w:rPr>
                <w:sz w:val="24"/>
              </w:rPr>
              <w:t>Павленко Ю. Дохристиянські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ind w:left="109" w:right="143" w:hanging="0"/>
              <w:rPr>
                <w:sz w:val="24"/>
              </w:rPr>
            </w:pPr>
            <w:r>
              <w:rPr>
                <w:sz w:val="24"/>
              </w:rPr>
              <w:t>/ Юрій Павленко. –К. : Либідь, 2000.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201" w:hanging="0"/>
              <w:rPr>
                <w:sz w:val="24"/>
              </w:rPr>
            </w:pPr>
            <w:r>
              <w:rPr>
                <w:sz w:val="24"/>
              </w:rPr>
              <w:t>Павленко Ю. Передісторія давніх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русів у світовому контексті / Юрій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Фенікс,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  <w:tab w:val="left" w:pos="1115" w:leader="none"/>
                <w:tab w:val="left" w:pos="1825" w:leader="none"/>
                <w:tab w:val="left" w:pos="2784" w:leader="none"/>
                <w:tab w:val="left" w:pos="3091" w:leader="none"/>
              </w:tabs>
              <w:ind w:left="109" w:right="172" w:hanging="0"/>
              <w:rPr>
                <w:sz w:val="24"/>
              </w:rPr>
            </w:pPr>
            <w:r>
              <w:rPr>
                <w:sz w:val="24"/>
              </w:rPr>
              <w:t>Фіголь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  <w:tab/>
              <w:t>Галича</w:t>
              <w:tab/>
              <w:t>/</w:t>
              <w:tab/>
            </w:r>
            <w:r>
              <w:rPr>
                <w:spacing w:val="-1"/>
                <w:sz w:val="24"/>
              </w:rPr>
              <w:t>Михайло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Фіголь.</w:t>
              <w:tab/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К. : Мистецтво, 1997.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545" w:leader="none"/>
              </w:tabs>
              <w:spacing w:lineRule="atLeast" w:line="270"/>
              <w:ind w:left="109" w:right="262" w:hanging="0"/>
              <w:rPr>
                <w:sz w:val="24"/>
              </w:rPr>
            </w:pPr>
            <w:r>
              <w:rPr>
                <w:sz w:val="24"/>
              </w:rPr>
              <w:t>Черепанова С.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8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Черепанова.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spacing w:lineRule="atLeast" w:line="270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72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7" w:hanging="0"/>
              <w:rPr>
                <w:sz w:val="24"/>
              </w:rPr>
            </w:pPr>
            <w:r>
              <w:rPr>
                <w:sz w:val="24"/>
              </w:rPr>
              <w:t>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214" w:hanging="0"/>
              <w:rPr>
                <w:sz w:val="24"/>
              </w:rPr>
            </w:pPr>
            <w:r>
              <w:rPr>
                <w:sz w:val="24"/>
              </w:rPr>
              <w:t>Ісаєвич Я. Д. Братства та їх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 культури XVI–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Я. Д. Ісаєвич ; 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 Львівського</w:t>
            </w:r>
          </w:p>
          <w:p>
            <w:pPr>
              <w:pStyle w:val="TableParagraph"/>
              <w:ind w:left="109" w:right="227" w:hanging="0"/>
              <w:rPr>
                <w:sz w:val="24"/>
              </w:rPr>
            </w:pPr>
            <w:r>
              <w:rPr>
                <w:sz w:val="24"/>
              </w:rPr>
              <w:t>державного університету 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Франка. – К. : Наукова думка, 1966.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07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Ісаєвич].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Наукова</w:t>
            </w:r>
          </w:p>
          <w:p>
            <w:pPr>
              <w:pStyle w:val="TableParagraph"/>
              <w:ind w:left="109" w:right="224" w:hanging="0"/>
              <w:rPr>
                <w:sz w:val="24"/>
              </w:rPr>
            </w:pPr>
            <w:r>
              <w:rPr>
                <w:sz w:val="24"/>
              </w:rPr>
              <w:t>думка, – 2001– . – Т. 2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XIII–першої половини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2001. – 847 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02" w:hanging="0"/>
              <w:rPr>
                <w:sz w:val="24"/>
              </w:rPr>
            </w:pPr>
            <w:r>
              <w:rPr>
                <w:sz w:val="24"/>
              </w:rPr>
              <w:t>Литвинов В. Д. Україна в пошуках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своєї ідентичності, XVI–початок 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 : історико-філософський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 / В. Д. Литвинов ;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 наук України ; Відділення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релігієзнавства Інституту філософії ім.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С. Сковороди. – К. : Наукова думка,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528 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36" w:hanging="0"/>
              <w:rPr>
                <w:sz w:val="24"/>
              </w:rPr>
            </w:pPr>
            <w:r>
              <w:rPr>
                <w:sz w:val="24"/>
              </w:rPr>
              <w:t>Любченко В. Ф. 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XIV–XVII століть /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Любченко.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 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Мельник І. Львівське середмістя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 вулиці, площі, храми й кам’яниці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Апріорі,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>
            <w:pPr>
              <w:pStyle w:val="TableParagraph"/>
              <w:spacing w:lineRule="exact" w:line="264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31" w:after="0"/>
              <w:ind w:left="108" w:right="459" w:hanging="0"/>
              <w:rPr>
                <w:sz w:val="24"/>
              </w:rPr>
            </w:pPr>
            <w:r>
              <w:rPr>
                <w:sz w:val="24"/>
              </w:rPr>
              <w:t>1. Брейнстормінг: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</w:p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сьогодення.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9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7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76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334" w:hanging="0"/>
              <w:rPr>
                <w:sz w:val="24"/>
              </w:rPr>
            </w:pPr>
            <w:r>
              <w:rPr>
                <w:sz w:val="24"/>
              </w:rPr>
              <w:t>Овсійчук В. А.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 XIV–першої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століття / В. А. Овсійчук.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461" w:hanging="0"/>
              <w:rPr>
                <w:sz w:val="24"/>
              </w:rPr>
            </w:pPr>
            <w:r>
              <w:rPr>
                <w:sz w:val="24"/>
              </w:rPr>
              <w:t>Скоп Л. Українське церковне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в Галичині : техніка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 XV– XVIII століть / Лев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«Дрогобиччина»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exact" w:line="276"/>
              <w:ind w:left="109" w:right="883" w:hanging="0"/>
              <w:rPr>
                <w:sz w:val="24"/>
              </w:rPr>
            </w:pPr>
            <w:r>
              <w:rPr>
                <w:sz w:val="24"/>
              </w:rPr>
              <w:t>Творче об’єднання «Кактус».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Дрогобич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spacing w:lineRule="exact" w:line="268"/>
              <w:ind w:left="1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  <w:t>в</w:t>
            </w:r>
          </w:p>
          <w:p>
            <w:pPr>
              <w:pStyle w:val="TableParagraph"/>
              <w:spacing w:lineRule="atLeast" w:line="270"/>
              <w:ind w:left="108" w:right="10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79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8//2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Запорожці : до історії козацької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/ [ред. Ю. Косенко].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Смолій].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 – 2001– . – Т. 3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Моздир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Лупійчук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козацтва / Микола Моздир ; 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143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Павленко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 Павленко. – К. : Видавничий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spacing w:lineRule="atLeast" w:line="270"/>
              <w:ind w:left="251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Таранушенко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Таранушенко.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9" w:leader="none"/>
              </w:tabs>
              <w:ind w:left="108" w:right="384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 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 Бароко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«Рольові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ігри».</w:t>
            </w:r>
          </w:p>
          <w:p>
            <w:pPr>
              <w:pStyle w:val="TableParagraph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9" w:leader="none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before="1" w:after="0"/>
              <w:ind w:left="108" w:right="529" w:hanging="0"/>
              <w:jc w:val="both"/>
              <w:rPr>
                <w:sz w:val="24"/>
              </w:rPr>
            </w:pPr>
            <w:r>
              <w:rPr>
                <w:sz w:val="24"/>
              </w:rPr>
              <w:t>«Феномен козацького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бароко».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359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садиби, 2013.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 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музика / [ред. кол. О. Г. Костюк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ін.]. – К. : Наукова думка, 1991. – 256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Lewin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seventeenth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eighteenth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centuries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Paulina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Lewin.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Rule="atLeast" w:line="270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Edmonton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9//2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10//2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Маркіяна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(львівське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 ; ужиткове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збірок / [упор.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Костюк].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 наукова бібліотека ім.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54 с.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Г. А. Скрипник].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:Українська</w:t>
            </w:r>
          </w:p>
          <w:p>
            <w:pPr>
              <w:pStyle w:val="TableParagraph"/>
              <w:spacing w:lineRule="atLeast" w:line="270"/>
              <w:ind w:left="392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 – 2005. – 1295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90" w:leader="none"/>
              </w:tabs>
              <w:spacing w:lineRule="exact" w:line="268"/>
              <w:ind w:left="289" w:hanging="182"/>
              <w:rPr>
                <w:sz w:val="24"/>
              </w:rPr>
            </w:pPr>
            <w:r>
              <w:rPr>
                <w:sz w:val="24"/>
              </w:rPr>
              <w:t>Короткий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93" w:leader="none"/>
                <w:tab w:val="left" w:pos="2502" w:leader="none"/>
              </w:tabs>
              <w:spacing w:before="1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  <w:tab/>
            </w:r>
            <w:r>
              <w:rPr>
                <w:spacing w:val="-2"/>
                <w:sz w:val="24"/>
              </w:rPr>
              <w:t>(за</w:t>
            </w:r>
          </w:p>
          <w:p>
            <w:pPr>
              <w:pStyle w:val="TableParagraph"/>
              <w:tabs>
                <w:tab w:val="clear" w:pos="720"/>
                <w:tab w:val="left" w:pos="2058" w:leader="none"/>
              </w:tabs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ланцюжок»).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1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Овсійчук В. Класицизм і романтизм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 Овсійчук. – К. : Дніпро,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447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93" w:leader="none"/>
              </w:tabs>
              <w:spacing w:lineRule="atLeast" w:line="270"/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Чорній С. Карпенко-Карий і театр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11//2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</w:p>
          <w:p>
            <w:pPr>
              <w:pStyle w:val="TableParagraph"/>
              <w:spacing w:lineRule="atLeast" w:line="270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  <w:tab w:val="left" w:pos="83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Бірюльов Ю.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 сецесії / Юрій Бірюльов.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Брюховецька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фільми</w:t>
            </w:r>
          </w:p>
          <w:p>
            <w:pPr>
              <w:pStyle w:val="TableParagraph"/>
              <w:ind w:left="109" w:right="88" w:hanging="0"/>
              <w:rPr>
                <w:sz w:val="24"/>
              </w:rPr>
            </w:pPr>
            <w:r>
              <w:rPr>
                <w:sz w:val="24"/>
              </w:rPr>
              <w:t>: українське кіно 1990-х / 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Брюховецька. – К. : АртЕк, 2003. – 382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ind w:left="109" w:right="427" w:hanging="0"/>
              <w:rPr>
                <w:sz w:val="24"/>
              </w:rPr>
            </w:pPr>
            <w:r>
              <w:rPr>
                <w:sz w:val="24"/>
              </w:rPr>
              <w:t>Голубець О. Мистецтво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Орест</w:t>
            </w:r>
          </w:p>
          <w:p>
            <w:pPr>
              <w:pStyle w:val="TableParagraph"/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Голубець. – Львів : Колір ПРО, 2012.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ind w:left="109" w:right="228" w:hanging="0"/>
              <w:jc w:val="both"/>
              <w:rPr>
                <w:sz w:val="24"/>
              </w:rPr>
            </w:pPr>
            <w:r>
              <w:rPr>
                <w:sz w:val="24"/>
              </w:rPr>
              <w:t>Горинь Б. Олександр Архипенко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Богдан Горинь. – К. : Атлант ЮЕмСі,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323" w:hanging="0"/>
              <w:rPr>
                <w:sz w:val="24"/>
              </w:rPr>
            </w:pPr>
            <w:r>
              <w:rPr>
                <w:sz w:val="24"/>
              </w:rPr>
              <w:t>Єрмакова Н. Березільська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: історія, досвід / Наталя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Єрмакова ; Національна 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 України, Інститут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сучасного мистецтва. – К. : Фенікс,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509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49" w:leader="none"/>
              </w:tabs>
              <w:spacing w:lineRule="exact" w:line="268"/>
              <w:ind w:left="348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допомогою методу</w:t>
            </w:r>
          </w:p>
          <w:p>
            <w:pPr>
              <w:pStyle w:val="TableParagraph"/>
              <w:ind w:left="108" w:right="397" w:hanging="0"/>
              <w:rPr>
                <w:sz w:val="24"/>
              </w:rPr>
            </w:pPr>
            <w:r>
              <w:rPr>
                <w:sz w:val="24"/>
              </w:rPr>
              <w:t>«Акваріум» 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49" w:leader="none"/>
              </w:tabs>
              <w:spacing w:before="1" w:after="0"/>
              <w:ind w:left="108" w:right="239" w:hanging="0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Костенко «Гуманітарна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аура нації або дефект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дзеркала».</w:t>
            </w:r>
          </w:p>
          <w:p>
            <w:pPr>
              <w:pStyle w:val="TableParagraph"/>
              <w:spacing w:before="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49" w:leader="none"/>
              </w:tabs>
              <w:spacing w:before="1" w:after="0"/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Відвідини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85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Ідеї, смисли, 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 мистецтва :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 думка XX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[упор.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ind w:left="109" w:right="160" w:hanging="0"/>
              <w:rPr>
                <w:sz w:val="24"/>
              </w:rPr>
            </w:pPr>
            <w:r>
              <w:rPr>
                <w:sz w:val="24"/>
              </w:rPr>
              <w:t>Яців]. – Львів : Львівська 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85" w:leader="none"/>
              </w:tabs>
              <w:ind w:left="109" w:right="287" w:hanging="0"/>
              <w:rPr>
                <w:sz w:val="24"/>
              </w:rPr>
            </w:pPr>
            <w:r>
              <w:rPr>
                <w:sz w:val="24"/>
              </w:rPr>
              <w:t>Красильникова О. В.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сторіччя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Красильникова.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 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Лесь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Курбас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театральній</w:t>
            </w:r>
          </w:p>
          <w:p>
            <w:pPr>
              <w:pStyle w:val="TableParagraph"/>
              <w:ind w:left="109" w:right="556" w:hanging="0"/>
              <w:rPr>
                <w:sz w:val="24"/>
              </w:rPr>
            </w:pPr>
            <w:r>
              <w:rPr>
                <w:sz w:val="24"/>
              </w:rPr>
              <w:t>діяльності, в оцінках сучасників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/ [ред. В. Ревуцький].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Балтимор ; Торонто : Смолоскип,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1026 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Макарик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</w:p>
          <w:p>
            <w:pPr>
              <w:pStyle w:val="TableParagraph"/>
              <w:ind w:left="109" w:right="246" w:hanging="0"/>
              <w:rPr>
                <w:sz w:val="24"/>
              </w:rPr>
            </w:pPr>
            <w:r>
              <w:rPr>
                <w:sz w:val="24"/>
              </w:rPr>
              <w:t>Шекспіра : Лесь Курбас, український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модернізм і радянська 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1920-х років / Ірина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Ніка- Центр, 2010.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5" w:leader="none"/>
              </w:tabs>
              <w:ind w:left="109" w:right="260" w:hanging="0"/>
              <w:rPr>
                <w:sz w:val="24"/>
              </w:rPr>
            </w:pPr>
            <w:r>
              <w:rPr>
                <w:sz w:val="24"/>
              </w:rPr>
              <w:t>Малаков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Городецький : архівні розвідки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Малаков.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Кий,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5" w:leader="none"/>
              </w:tabs>
              <w:ind w:left="109" w:right="130" w:hanging="0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повернуті імена / Національна комісія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 при 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 України, Академія мистецтв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України, Інститут мистецтвознавства,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spacing w:lineRule="exact" w:line="266"/>
              <w:ind w:left="109" w:hanging="0"/>
              <w:rPr>
                <w:sz w:val="24"/>
              </w:rPr>
            </w:pPr>
            <w:r>
              <w:rPr>
                <w:sz w:val="24"/>
              </w:rPr>
              <w:t>Тріумф,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Випуск 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828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254" w:hanging="0"/>
              <w:rPr>
                <w:sz w:val="24"/>
              </w:rPr>
            </w:pPr>
            <w:r>
              <w:rPr>
                <w:sz w:val="24"/>
              </w:rPr>
              <w:t>Мусієнко О. С. Українське кіно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 і контекст / О. С. Мусієнко.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Глобус-Прес,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Поетичне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заборонена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9" w:right="501" w:hanging="0"/>
              <w:rPr>
                <w:sz w:val="24"/>
              </w:rPr>
            </w:pPr>
            <w:r>
              <w:rPr>
                <w:sz w:val="24"/>
              </w:rPr>
              <w:t>: пам’яті Івана Миколайчука.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АртЕк ; Редакція журналу «Кіно-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464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444" w:hanging="0"/>
              <w:rPr>
                <w:sz w:val="24"/>
              </w:rPr>
            </w:pPr>
            <w:r>
              <w:rPr>
                <w:sz w:val="24"/>
              </w:rPr>
              <w:t>Скібіцька Т.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(1900–1910-і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роки) / Тетяна Скібіцька.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 2011.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231с.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93" w:hanging="0"/>
              <w:rPr>
                <w:sz w:val="24"/>
              </w:rPr>
            </w:pPr>
            <w:r>
              <w:rPr>
                <w:sz w:val="24"/>
              </w:rPr>
              <w:t>Стельмащук С. У світі звуків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Стельмащук.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9" w:right="303" w:hanging="0"/>
              <w:rPr>
                <w:sz w:val="24"/>
              </w:rPr>
            </w:pPr>
            <w:r>
              <w:rPr>
                <w:sz w:val="24"/>
              </w:rPr>
              <w:t>Видавництво Тараса Сороки, 2009.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Чепелик В. В.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/ [упор. 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Мойсеєнко- Чепелик]. – К. : КНУБА,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378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198" w:hanging="0"/>
              <w:rPr>
                <w:sz w:val="24"/>
              </w:rPr>
            </w:pPr>
            <w:r>
              <w:rPr>
                <w:sz w:val="24"/>
              </w:rPr>
              <w:t>Яців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ідеї, явища,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персоналії :</w:t>
            </w:r>
          </w:p>
          <w:p>
            <w:pPr>
              <w:pStyle w:val="TableParagraph"/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збірник статей / Р. Яців.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народознавства, 2006. – 349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Archipenko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visionary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Karshan].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Rule="atLeast" w:line="270"/>
              <w:ind w:left="109" w:right="499" w:hanging="0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Smithsonian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 – 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spacing w:lineRule="exact" w:line="274"/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4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7" w:hanging="0"/>
              <w:rPr>
                <w:sz w:val="24"/>
              </w:rPr>
            </w:pPr>
            <w:r>
              <w:rPr>
                <w:sz w:val="24"/>
              </w:rPr>
              <w:t>14//2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81" w:leader="none"/>
              </w:tabs>
              <w:ind w:left="109" w:right="232" w:hanging="0"/>
              <w:rPr>
                <w:sz w:val="24"/>
              </w:rPr>
            </w:pPr>
            <w:r>
              <w:rPr>
                <w:sz w:val="24"/>
              </w:rPr>
              <w:t>Булат Т. Світ Миколи Лисенка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ідентичність, музика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XIX–початку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Йорк : Українська 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США.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763" w:hanging="0"/>
              <w:rPr>
                <w:sz w:val="24"/>
              </w:rPr>
            </w:pPr>
            <w:r>
              <w:rPr>
                <w:sz w:val="24"/>
              </w:rPr>
              <w:t>Голубець О. Між свободою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тоталітаризмом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мистецьке</w:t>
            </w:r>
          </w:p>
          <w:p>
            <w:pPr>
              <w:pStyle w:val="TableParagraph"/>
              <w:ind w:left="109" w:right="193" w:hanging="0"/>
              <w:rPr>
                <w:sz w:val="24"/>
              </w:rPr>
            </w:pPr>
            <w:r>
              <w:rPr>
                <w:sz w:val="24"/>
              </w:rPr>
              <w:t>середовище Львова другої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століття / О. Голубець ; 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 Мистецтв.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520" w:hanging="0"/>
              <w:rPr>
                <w:sz w:val="24"/>
              </w:rPr>
            </w:pPr>
            <w:r>
              <w:rPr>
                <w:sz w:val="24"/>
              </w:rPr>
              <w:t>Жіночий образ у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 мистецтві / [упор.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Черватюк]. – К. : Навчальна книга,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317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208" w:hanging="0"/>
              <w:rPr>
                <w:sz w:val="24"/>
              </w:rPr>
            </w:pPr>
            <w:r>
              <w:rPr>
                <w:sz w:val="24"/>
              </w:rPr>
              <w:t>Імпресіонізм і Україна / [упор.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Жбанкова]. – К. : Галерея, 2011. – 238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38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[гол. ред. М. Г. Жулинський].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 – 2001– . – Т. 5, кн. 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862 с. Т. 5, кн. 2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1031 с. Т.5, кн. 4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ХХ–початку ХХІ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Проблеми функціонування,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 розвитку культури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 – 2013. – 941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044" w:hanging="0"/>
              <w:rPr>
                <w:sz w:val="24"/>
              </w:rPr>
            </w:pPr>
            <w:r>
              <w:rPr>
                <w:sz w:val="24"/>
              </w:rPr>
              <w:t>Карась 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класичних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</w:p>
          <w:p>
            <w:pPr>
              <w:pStyle w:val="TableParagraph"/>
              <w:spacing w:lineRule="exact" w:line="266"/>
              <w:ind w:left="109" w:hanging="0"/>
              <w:rPr>
                <w:sz w:val="24"/>
              </w:rPr>
            </w:pPr>
            <w:r>
              <w:rPr>
                <w:sz w:val="24"/>
              </w:rPr>
              <w:t>баченнях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монографія. 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9" w:leader="none"/>
              </w:tabs>
              <w:ind w:left="108" w:right="183" w:hanging="0"/>
              <w:rPr>
                <w:sz w:val="24"/>
              </w:rPr>
            </w:pPr>
            <w:r>
              <w:rPr>
                <w:sz w:val="24"/>
              </w:rPr>
              <w:t>Дискусія на тему: «Які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цінності віддзеркалює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культура?».</w:t>
            </w:r>
          </w:p>
          <w:p>
            <w:pPr>
              <w:pStyle w:val="TableParagraph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732" w:leader="none"/>
                <w:tab w:val="left" w:pos="168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  <w:tab/>
            </w:r>
            <w:r>
              <w:rPr>
                <w:spacing w:val="-1"/>
                <w:sz w:val="24"/>
              </w:rPr>
              <w:t>літератури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вибір).</w:t>
            </w:r>
          </w:p>
          <w:p>
            <w:pPr>
              <w:pStyle w:val="TableParagraph"/>
              <w:spacing w:before="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9" w:leader="none"/>
              </w:tabs>
              <w:ind w:left="108" w:right="221" w:hanging="0"/>
              <w:rPr>
                <w:sz w:val="24"/>
              </w:rPr>
            </w:pPr>
            <w:r>
              <w:rPr>
                <w:sz w:val="24"/>
              </w:rPr>
              <w:t>Формування таблиці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 здобутків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матеріальної та духовної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5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1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66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438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520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85" w:leader="none"/>
              </w:tabs>
              <w:ind w:left="109" w:right="305" w:hanging="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Богдан Кравченко ; [пер.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В. Івашко, В. Корнієнко].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 – 423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85" w:leader="none"/>
              </w:tabs>
              <w:ind w:left="109" w:right="342" w:hanging="0"/>
              <w:rPr>
                <w:sz w:val="24"/>
              </w:rPr>
            </w:pPr>
            <w:r>
              <w:rPr>
                <w:sz w:val="24"/>
              </w:rPr>
              <w:t>Петрова О. Мистецтвознавчі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</w:p>
          <w:p>
            <w:pPr>
              <w:pStyle w:val="TableParagraph"/>
              <w:ind w:left="109" w:right="266" w:hanging="0"/>
              <w:rPr>
                <w:sz w:val="24"/>
              </w:rPr>
            </w:pPr>
            <w:r>
              <w:rPr>
                <w:sz w:val="24"/>
              </w:rPr>
              <w:t>образотворчого мистецтва 70-х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 століття–початку ХХІ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 / Ольга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79" w:hanging="0"/>
              <w:rPr>
                <w:sz w:val="24"/>
              </w:rPr>
            </w:pPr>
            <w:r>
              <w:rPr>
                <w:sz w:val="24"/>
              </w:rPr>
              <w:t>Національний університет «Києво-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Могилянська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ind w:left="109" w:right="674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397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85" w:leader="none"/>
              </w:tabs>
              <w:spacing w:lineRule="exact" w:line="275"/>
              <w:ind w:left="484" w:hanging="376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>
            <w:pPr>
              <w:pStyle w:val="TableParagraph"/>
              <w:ind w:left="109" w:right="744" w:hanging="0"/>
              <w:rPr>
                <w:sz w:val="24"/>
              </w:rPr>
            </w:pPr>
            <w:r>
              <w:rPr>
                <w:sz w:val="24"/>
              </w:rPr>
              <w:t>ідентичність : феномен 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Степико.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45" w:leader="none"/>
              </w:tabs>
              <w:ind w:left="109" w:right="662" w:hanging="0"/>
              <w:rPr>
                <w:sz w:val="24"/>
              </w:rPr>
            </w:pPr>
            <w:r>
              <w:rPr>
                <w:sz w:val="24"/>
              </w:rPr>
              <w:t>Степовик Д. Нова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ікона XX і початку XXI століть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традиційна іконографія та 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стилістика / Дмитро Степовик.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Місіонер,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45" w:leader="none"/>
              </w:tabs>
              <w:ind w:left="109" w:right="346" w:hanging="0"/>
              <w:rPr>
                <w:sz w:val="24"/>
              </w:rPr>
            </w:pPr>
            <w:r>
              <w:rPr>
                <w:sz w:val="24"/>
              </w:rPr>
              <w:t>Українське мистецтво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полікультурному просторі 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[ред. О. П. Рудницька].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– 205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</w:p>
          <w:p>
            <w:pPr>
              <w:pStyle w:val="TableParagraph"/>
              <w:ind w:left="109" w:right="689" w:hanging="0"/>
              <w:rPr>
                <w:sz w:val="24"/>
              </w:rPr>
            </w:pPr>
            <w:r>
              <w:rPr>
                <w:sz w:val="24"/>
              </w:rPr>
              <w:t>ідентичність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Черкес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</w:p>
          <w:p>
            <w:pPr>
              <w:pStyle w:val="TableParagraph"/>
              <w:spacing w:lineRule="atLeast" w:line="270"/>
              <w:ind w:left="109" w:right="79" w:hanging="0"/>
              <w:rPr>
                <w:sz w:val="24"/>
              </w:rPr>
            </w:pPr>
            <w:r>
              <w:rPr>
                <w:sz w:val="24"/>
              </w:rPr>
              <w:t>університет «Львівська політехніка».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 : Львівська політехніка,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6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83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3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185" w:hanging="0"/>
              <w:rPr>
                <w:sz w:val="24"/>
              </w:rPr>
            </w:pPr>
            <w:r>
              <w:rPr>
                <w:sz w:val="24"/>
              </w:rPr>
              <w:t>Грушевський М. Хто такі українці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чого вони хочуть / Михайло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Грушевський. – К. : Т-во «Знання»,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240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988" w:hanging="0"/>
              <w:rPr>
                <w:sz w:val="24"/>
              </w:rPr>
            </w:pPr>
            <w:r>
              <w:rPr>
                <w:sz w:val="24"/>
              </w:rPr>
              <w:t>Донченко О. Архетипи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 життя і політика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(глибинні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регулятиви</w:t>
            </w:r>
          </w:p>
          <w:p>
            <w:pPr>
              <w:pStyle w:val="TableParagraph"/>
              <w:ind w:left="109" w:right="364" w:hanging="0"/>
              <w:rPr>
                <w:sz w:val="24"/>
              </w:rPr>
            </w:pPr>
            <w:r>
              <w:rPr>
                <w:sz w:val="24"/>
              </w:rPr>
              <w:t>психополітичного повсякдення) /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Донченко, Ю. Романенко.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Либідь, 2001. – 334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163" w:hanging="0"/>
              <w:rPr>
                <w:sz w:val="24"/>
              </w:rPr>
            </w:pPr>
            <w:r>
              <w:rPr>
                <w:sz w:val="24"/>
              </w:rPr>
              <w:t>Економічні , соціальні й культурні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/ [ред. А. Ейде, К. Краузе,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Розаса ; пер. з англ. Г. 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Краснокутський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>
            <w:pPr>
              <w:pStyle w:val="TableParagraph"/>
              <w:ind w:left="109" w:right="413" w:hanging="0"/>
              <w:rPr>
                <w:sz w:val="24"/>
              </w:rPr>
            </w:pPr>
            <w:r>
              <w:rPr>
                <w:sz w:val="24"/>
              </w:rPr>
              <w:t>Чанишева]. – О. : АО Бахва, 2006.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15" w:hanging="0"/>
              <w:rPr>
                <w:sz w:val="24"/>
              </w:rPr>
            </w:pPr>
            <w:r>
              <w:rPr>
                <w:sz w:val="24"/>
              </w:rPr>
              <w:t>Звичаї українського народу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[упор. Н. Павленко]. – К. : Вета-Прес,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Косміна О. Традиційне 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 : в 2 т. / Оксана Косміна.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Балтія-Друк, 2007–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Лісостеп ; Степ. – 2007. – 157 с. Т. 2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Полісся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Карпати. –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06" w:hanging="0"/>
              <w:rPr>
                <w:sz w:val="24"/>
              </w:rPr>
            </w:pPr>
            <w:r>
              <w:rPr>
                <w:sz w:val="24"/>
              </w:rPr>
              <w:t>Культурологія : навч. посіб.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Абрамович,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Тілло, М. Чікарьова ;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ind w:left="109" w:right="1272" w:hanging="0"/>
              <w:rPr>
                <w:sz w:val="24"/>
              </w:rPr>
            </w:pPr>
            <w:r>
              <w:rPr>
                <w:sz w:val="24"/>
              </w:rPr>
              <w:t>економічний університет,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spacing w:lineRule="exact" w:line="274"/>
              <w:ind w:left="109" w:right="296" w:hanging="0"/>
              <w:rPr>
                <w:sz w:val="24"/>
              </w:rPr>
            </w:pPr>
            <w:r>
              <w:rPr>
                <w:sz w:val="24"/>
              </w:rPr>
              <w:t>економічний інститут. – К. : Кондор,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347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методу Case-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7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607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171" w:hanging="0"/>
              <w:rPr>
                <w:sz w:val="24"/>
              </w:rPr>
            </w:pPr>
            <w:r>
              <w:rPr>
                <w:sz w:val="24"/>
              </w:rPr>
              <w:t>Лютий Т. Культура масова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 : теорії та практики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Лютий, О. Ярош ; Інститут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Г. С. Сковороди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 наук України. – К. : Україна,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123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Посацький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9" w:right="351" w:hanging="0"/>
              <w:rPr>
                <w:sz w:val="24"/>
              </w:rPr>
            </w:pPr>
            <w:r>
              <w:rPr>
                <w:sz w:val="24"/>
              </w:rPr>
              <w:t>міська культура : (на зламі XX–XXI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 / Б. С. Посацький.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333" w:hanging="0"/>
              <w:rPr>
                <w:sz w:val="24"/>
              </w:rPr>
            </w:pPr>
            <w:r>
              <w:rPr>
                <w:sz w:val="24"/>
              </w:rPr>
              <w:t>Сторі Дж. Теорія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 культура : вступний курс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 Сторі ; [пер. з англ. Сергій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5" w:leader="none"/>
              </w:tabs>
              <w:ind w:left="109" w:right="276" w:hanging="0"/>
              <w:rPr>
                <w:sz w:val="24"/>
              </w:rPr>
            </w:pPr>
            <w:r>
              <w:rPr>
                <w:sz w:val="24"/>
              </w:rPr>
              <w:t>Українські митці у світі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до історії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 ХХ століття / [автор-упор.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Стельмащук]. – Львів : Апріорі,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516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5" w:leader="none"/>
              </w:tabs>
              <w:spacing w:lineRule="exact" w:line="276"/>
              <w:ind w:left="109" w:right="132" w:hanging="0"/>
              <w:rPr>
                <w:sz w:val="24"/>
              </w:rPr>
            </w:pPr>
            <w:r>
              <w:rPr>
                <w:sz w:val="24"/>
              </w:rPr>
              <w:t>Шедеври українського живопису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 / [упор. Д. Горбачов].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8"/>
      <w:type w:val="nextPage"/>
      <w:pgSz w:orient="landscape" w:w="15840" w:h="12240"/>
      <w:pgMar w:left="760" w:right="280" w:header="0" w:top="1140" w:footer="969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533400</wp:posOffset>
              </wp:positionH>
              <wp:positionV relativeFrom="page">
                <wp:posOffset>6966585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48.55pt;mso-position-vertical-relative:page;margin-left:42pt;mso-position-horizontal-relative:page">
              <v:textbox inset="0in,0in,0in,0in">
                <w:txbxContent>
                  <w:p>
                    <w:pPr>
                      <w:pStyle w:val="Style17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7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09" w:hanging="27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7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7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7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7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7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7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7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72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2"/>
      <w:numFmt w:val="decimal"/>
      <w:lvlText w:val="%1."/>
      <w:lvlJc w:val="left"/>
      <w:pPr>
        <w:ind w:left="109" w:hanging="43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43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43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43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43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43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43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43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435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6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34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94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84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102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356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61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65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19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7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09" w:hanging="7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72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7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7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7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7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7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7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3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289" w:hanging="181"/>
      </w:pPr>
      <w:rPr>
        <w:sz w:val="24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40" w:hanging="18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800" w:hanging="18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060" w:hanging="18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320" w:hanging="18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581" w:hanging="18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41" w:hanging="18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01" w:hanging="18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61" w:hanging="181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6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6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3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2"/>
      <w:numFmt w:val="decimal"/>
      <w:lvlText w:val="%1."/>
      <w:lvlJc w:val="left"/>
      <w:pPr>
        <w:ind w:left="108" w:hanging="523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523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523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523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523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523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523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523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523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2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ind w:left="471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14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5063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98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910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83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756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968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1060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72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3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5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"/>
      <w:numFmt w:val="bullet"/>
      <w:lvlText w:val="∙"/>
      <w:lvlJc w:val="left"/>
      <w:pPr>
        <w:ind w:left="105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10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21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31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42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5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63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73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84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65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3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7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2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49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2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31">
    <w:lvl w:ilvl="0">
      <w:start w:val="1"/>
      <w:numFmt w:val="bullet"/>
      <w:lvlText w:val="∙"/>
      <w:lvlJc w:val="left"/>
      <w:pPr>
        <w:ind w:left="166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64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69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73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78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8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87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91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96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4236a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54">
    <w:name w:val="ListLabel 254"/>
    <w:qFormat/>
    <w:rPr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63">
    <w:name w:val="ListLabel 2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72">
    <w:name w:val="ListLabel 272"/>
    <w:qFormat/>
    <w:rPr>
      <w:lang w:val="uk-UA" w:eastAsia="en-US" w:bidi="ar-SA"/>
    </w:rPr>
  </w:style>
  <w:style w:type="character" w:styleId="ListLabel273">
    <w:name w:val="ListLabel 273"/>
    <w:qFormat/>
    <w:rPr>
      <w:lang w:val="uk-UA" w:eastAsia="en-US" w:bidi="ar-SA"/>
    </w:rPr>
  </w:style>
  <w:style w:type="character" w:styleId="ListLabel274">
    <w:name w:val="ListLabel 274"/>
    <w:qFormat/>
    <w:rPr>
      <w:lang w:val="uk-UA" w:eastAsia="en-US" w:bidi="ar-SA"/>
    </w:rPr>
  </w:style>
  <w:style w:type="character" w:styleId="ListLabel275">
    <w:name w:val="ListLabel 275"/>
    <w:qFormat/>
    <w:rPr>
      <w:lang w:val="uk-UA" w:eastAsia="en-US" w:bidi="ar-SA"/>
    </w:rPr>
  </w:style>
  <w:style w:type="character" w:styleId="ListLabel276">
    <w:name w:val="ListLabel 276"/>
    <w:qFormat/>
    <w:rPr>
      <w:lang w:val="uk-UA" w:eastAsia="en-US" w:bidi="ar-SA"/>
    </w:rPr>
  </w:style>
  <w:style w:type="character" w:styleId="ListLabel277">
    <w:name w:val="ListLabel 277"/>
    <w:qFormat/>
    <w:rPr>
      <w:lang w:val="uk-UA" w:eastAsia="en-US" w:bidi="ar-SA"/>
    </w:rPr>
  </w:style>
  <w:style w:type="character" w:styleId="ListLabel278">
    <w:name w:val="ListLabel 278"/>
    <w:qFormat/>
    <w:rPr>
      <w:lang w:val="uk-UA" w:eastAsia="en-US" w:bidi="ar-SA"/>
    </w:rPr>
  </w:style>
  <w:style w:type="character" w:styleId="ListLabel279">
    <w:name w:val="ListLabel 279"/>
    <w:qFormat/>
    <w:rPr>
      <w:lang w:val="uk-UA" w:eastAsia="en-US" w:bidi="ar-SA"/>
    </w:rPr>
  </w:style>
  <w:style w:type="character" w:styleId="ListLabel280">
    <w:name w:val="ListLabel 280"/>
    <w:qFormat/>
    <w:rPr>
      <w:sz w:val="24"/>
      <w:u w:val="single"/>
    </w:rPr>
  </w:style>
  <w:style w:type="character" w:styleId="ListLabel281">
    <w:name w:val="ListLabel 281"/>
    <w:qFormat/>
    <w:rPr>
      <w:sz w:val="24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ListLabel282">
    <w:name w:val="ListLabel 282"/>
    <w:qFormat/>
    <w:rPr>
      <w:spacing w:val="-1"/>
      <w:sz w:val="24"/>
    </w:rPr>
  </w:style>
  <w:style w:type="character" w:styleId="ListLabel283">
    <w:name w:val="ListLabel 283"/>
    <w:qFormat/>
    <w:rPr>
      <w:color w:val="1154CC"/>
      <w:sz w:val="24"/>
      <w:u w:val="single" w:color="1154CC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71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4236a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mariya.kokhanovska@lnu.edu.ua" TargetMode="External"/><Relationship Id="rId5" Type="http://schemas.openxmlformats.org/officeDocument/2006/relationships/hyperlink" Target="mailto:bihor_5@ukr.net" TargetMode="External"/><Relationship Id="rId6" Type="http://schemas.openxmlformats.org/officeDocument/2006/relationships/hyperlink" Target="mailto:Ihor.Pasitschnyk@lnu.edu.ua" TargetMode="External"/><Relationship Id="rId7" Type="http://schemas.openxmlformats.org/officeDocument/2006/relationships/hyperlink" Target="mailto:rostyslav.polishchuk@lnu.edu.ua" TargetMode="External"/><Relationship Id="rId8" Type="http://schemas.openxmlformats.org/officeDocument/2006/relationships/hyperlink" Target="https://filos.lnu.edu.ua/employee/kohanovska-mariya-hryhorivna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23</Pages>
  <Words>4447</Words>
  <Characters>26479</Characters>
  <CharactersWithSpaces>30359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2023-09-27T15:23:00Z</dcterms:created>
  <dc:creator>Марія Довгань</dc:creator>
  <dc:description/>
  <dc:language>uk-UA</dc:language>
  <cp:lastModifiedBy>Настя</cp:lastModifiedBy>
  <dcterms:modified xsi:type="dcterms:W3CDTF">2023-09-27T15:24:00Z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2023-08-31T00:00:00Z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