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37" w:rsidRDefault="008F5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5C37" w:rsidRDefault="008F5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роботи науково-теоретичного семінару викладачів та аспірантів</w:t>
      </w:r>
    </w:p>
    <w:p w:rsidR="00125C37" w:rsidRDefault="008F5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кафедри теорії та історії політичної науки</w:t>
      </w:r>
    </w:p>
    <w:p w:rsidR="00125C37" w:rsidRDefault="008F5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філософського факультету</w:t>
      </w:r>
    </w:p>
    <w:p w:rsidR="00125C37" w:rsidRDefault="008F5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сем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5C37" w:rsidRDefault="00125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571" w:type="dxa"/>
        <w:tblLayout w:type="fixed"/>
        <w:tblLook w:val="04A0"/>
      </w:tblPr>
      <w:tblGrid>
        <w:gridCol w:w="642"/>
        <w:gridCol w:w="1478"/>
        <w:gridCol w:w="4934"/>
        <w:gridCol w:w="2517"/>
      </w:tblGrid>
      <w:tr w:rsidR="00125C37" w:rsidTr="00804B7C">
        <w:tc>
          <w:tcPr>
            <w:tcW w:w="642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4934" w:type="dxa"/>
          </w:tcPr>
          <w:p w:rsidR="00125C37" w:rsidRDefault="00B62C8F">
            <w:pPr>
              <w:tabs>
                <w:tab w:val="left" w:pos="3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7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Дискурсивні практики як механізм конструювання національної ідентичності</w:t>
            </w:r>
          </w:p>
        </w:tc>
        <w:tc>
          <w:tcPr>
            <w:tcW w:w="2517" w:type="dxa"/>
          </w:tcPr>
          <w:p w:rsidR="00125C37" w:rsidRDefault="00B6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П.</w:t>
            </w:r>
          </w:p>
        </w:tc>
      </w:tr>
      <w:tr w:rsidR="00125C37" w:rsidTr="00804B7C">
        <w:tc>
          <w:tcPr>
            <w:tcW w:w="642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4934" w:type="dxa"/>
          </w:tcPr>
          <w:p w:rsidR="00125C37" w:rsidRDefault="008F5578">
            <w:pPr>
              <w:tabs>
                <w:tab w:val="left" w:pos="3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психологічної стійкості студентів ЗВО в умовах війни</w:t>
            </w:r>
          </w:p>
        </w:tc>
        <w:tc>
          <w:tcPr>
            <w:tcW w:w="2517" w:type="dxa"/>
          </w:tcPr>
          <w:p w:rsidR="00125C37" w:rsidRDefault="008F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псих. н.,проф.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І.</w:t>
            </w:r>
          </w:p>
        </w:tc>
      </w:tr>
      <w:tr w:rsidR="00125C37" w:rsidTr="00804B7C">
        <w:tc>
          <w:tcPr>
            <w:tcW w:w="642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934" w:type="dxa"/>
          </w:tcPr>
          <w:p w:rsidR="00125C37" w:rsidRDefault="008F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Генезис питання легітимності влади у період Античності</w:t>
            </w:r>
          </w:p>
        </w:tc>
        <w:tc>
          <w:tcPr>
            <w:tcW w:w="2517" w:type="dxa"/>
          </w:tcPr>
          <w:p w:rsidR="00125C37" w:rsidRDefault="008F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політ. н.,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25C37" w:rsidTr="00804B7C">
        <w:tc>
          <w:tcPr>
            <w:tcW w:w="642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934" w:type="dxa"/>
          </w:tcPr>
          <w:p w:rsidR="00125C37" w:rsidRDefault="008F5578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Особливості співвідношення гуманітарної і природничої методології в контексті дослідницьких стратегій політичної науки</w:t>
            </w:r>
          </w:p>
        </w:tc>
        <w:tc>
          <w:tcPr>
            <w:tcW w:w="2517" w:type="dxa"/>
          </w:tcPr>
          <w:p w:rsidR="00125C37" w:rsidRDefault="008F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Приходько Я. </w:t>
            </w:r>
            <w:r w:rsidR="009474B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25C37" w:rsidTr="00804B7C">
        <w:tc>
          <w:tcPr>
            <w:tcW w:w="642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934" w:type="dxa"/>
          </w:tcPr>
          <w:p w:rsidR="00125C37" w:rsidRDefault="008F5578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Експансіонізм та авторитаризм у політичній доктрині Росії ХХІ століття та їх вплив на геополітичну стратегію Росії </w:t>
            </w:r>
          </w:p>
        </w:tc>
        <w:tc>
          <w:tcPr>
            <w:tcW w:w="2517" w:type="dxa"/>
          </w:tcPr>
          <w:p w:rsidR="00125C37" w:rsidRDefault="008F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25C37" w:rsidTr="00804B7C">
        <w:tc>
          <w:tcPr>
            <w:tcW w:w="642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934" w:type="dxa"/>
          </w:tcPr>
          <w:p w:rsidR="00125C37" w:rsidRDefault="008F5578">
            <w:pPr>
              <w:tabs>
                <w:tab w:val="left" w:pos="3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Трансформація політичних цінностей в умовах постмодерну. </w:t>
            </w:r>
          </w:p>
        </w:tc>
        <w:tc>
          <w:tcPr>
            <w:tcW w:w="2517" w:type="dxa"/>
          </w:tcPr>
          <w:p w:rsidR="00125C37" w:rsidRDefault="008F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Токарєва Л.В.</w:t>
            </w:r>
          </w:p>
        </w:tc>
      </w:tr>
      <w:tr w:rsidR="00125C37" w:rsidTr="00804B7C">
        <w:tc>
          <w:tcPr>
            <w:tcW w:w="642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934" w:type="dxa"/>
          </w:tcPr>
          <w:p w:rsidR="00125C37" w:rsidRDefault="001D27D6">
            <w:pPr>
              <w:tabs>
                <w:tab w:val="left" w:pos="3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</w:rPr>
              <w:t>Конструктивістська парадигма: ключові напрями</w:t>
            </w:r>
          </w:p>
        </w:tc>
        <w:tc>
          <w:tcPr>
            <w:tcW w:w="2517" w:type="dxa"/>
          </w:tcPr>
          <w:p w:rsidR="00125C37" w:rsidRDefault="001D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125C37" w:rsidTr="00804B7C">
        <w:tc>
          <w:tcPr>
            <w:tcW w:w="642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934" w:type="dxa"/>
          </w:tcPr>
          <w:p w:rsidR="00125C37" w:rsidRDefault="008F5578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Історична пам'ять і політичне реформування </w:t>
            </w:r>
          </w:p>
        </w:tc>
        <w:tc>
          <w:tcPr>
            <w:tcW w:w="2517" w:type="dxa"/>
          </w:tcPr>
          <w:p w:rsidR="00125C37" w:rsidRDefault="008F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політ. н.,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Я.</w:t>
            </w:r>
          </w:p>
        </w:tc>
      </w:tr>
      <w:tr w:rsidR="00125C37" w:rsidTr="00804B7C">
        <w:tc>
          <w:tcPr>
            <w:tcW w:w="642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934" w:type="dxa"/>
          </w:tcPr>
          <w:p w:rsidR="00125C37" w:rsidRDefault="008F5578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Психологічний аспект організації  архітектури вибору у політиці</w:t>
            </w:r>
          </w:p>
        </w:tc>
        <w:tc>
          <w:tcPr>
            <w:tcW w:w="2517" w:type="dxa"/>
          </w:tcPr>
          <w:p w:rsidR="00125C37" w:rsidRDefault="008F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політ. н.,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125C37" w:rsidTr="00804B7C">
        <w:tc>
          <w:tcPr>
            <w:tcW w:w="642" w:type="dxa"/>
            <w:tcBorders>
              <w:top w:val="nil"/>
            </w:tcBorders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  <w:tcBorders>
              <w:top w:val="nil"/>
            </w:tcBorders>
          </w:tcPr>
          <w:p w:rsidR="00125C37" w:rsidRDefault="008F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934" w:type="dxa"/>
            <w:tcBorders>
              <w:top w:val="nil"/>
            </w:tcBorders>
          </w:tcPr>
          <w:p w:rsidR="00125C37" w:rsidRDefault="000E35EE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E">
              <w:rPr>
                <w:rFonts w:ascii="Times New Roman" w:hAnsi="Times New Roman" w:cs="Times New Roman"/>
                <w:sz w:val="24"/>
                <w:szCs w:val="24"/>
              </w:rPr>
              <w:t>Політика реалізму у викладі Т. Гоббса.</w:t>
            </w:r>
          </w:p>
        </w:tc>
        <w:tc>
          <w:tcPr>
            <w:tcW w:w="2517" w:type="dxa"/>
            <w:tcBorders>
              <w:top w:val="nil"/>
            </w:tcBorders>
          </w:tcPr>
          <w:p w:rsidR="00125C37" w:rsidRDefault="001D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політ. н., асист.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</w:tbl>
    <w:p w:rsidR="00125C37" w:rsidRPr="001D27D6" w:rsidRDefault="00125C37">
      <w:pPr>
        <w:rPr>
          <w:lang w:val="ru-RU"/>
        </w:rPr>
      </w:pPr>
    </w:p>
    <w:p w:rsidR="00125C37" w:rsidRPr="001D27D6" w:rsidRDefault="00125C37">
      <w:pPr>
        <w:rPr>
          <w:lang w:val="ru-RU"/>
        </w:rPr>
      </w:pPr>
    </w:p>
    <w:p w:rsidR="00125C37" w:rsidRDefault="008F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:rsidR="00125C37" w:rsidRDefault="008F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теорії та історії політичної науки,</w:t>
      </w:r>
    </w:p>
    <w:p w:rsidR="00125C37" w:rsidRDefault="008F5578">
      <w:pPr>
        <w:tabs>
          <w:tab w:val="left" w:pos="83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д.політ.н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                                                                                   Г.В. Шипунов</w:t>
      </w:r>
    </w:p>
    <w:p w:rsidR="00125C37" w:rsidRDefault="00125C37"/>
    <w:sectPr w:rsidR="00125C37" w:rsidSect="00125C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25C37"/>
    <w:rsid w:val="000E35EE"/>
    <w:rsid w:val="00125C37"/>
    <w:rsid w:val="001D27D6"/>
    <w:rsid w:val="004C75BB"/>
    <w:rsid w:val="006B17A8"/>
    <w:rsid w:val="00785F90"/>
    <w:rsid w:val="00804B7C"/>
    <w:rsid w:val="008F5578"/>
    <w:rsid w:val="00946E29"/>
    <w:rsid w:val="009474B6"/>
    <w:rsid w:val="00B62C8F"/>
    <w:rsid w:val="00BD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40"/>
    <w:pPr>
      <w:spacing w:after="160" w:line="259" w:lineRule="auto"/>
    </w:pPr>
    <w:rPr>
      <w:rFonts w:ascii="Calibri" w:eastAsia="Calibri" w:hAnsi="Calibri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25C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25C37"/>
    <w:pPr>
      <w:spacing w:after="140" w:line="276" w:lineRule="auto"/>
    </w:pPr>
  </w:style>
  <w:style w:type="paragraph" w:styleId="a5">
    <w:name w:val="List"/>
    <w:basedOn w:val="a4"/>
    <w:rsid w:val="00125C37"/>
  </w:style>
  <w:style w:type="paragraph" w:customStyle="1" w:styleId="1">
    <w:name w:val="Назва об'єкта1"/>
    <w:basedOn w:val="a"/>
    <w:qFormat/>
    <w:rsid w:val="00125C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Покажчик"/>
    <w:basedOn w:val="a"/>
    <w:qFormat/>
    <w:rsid w:val="00125C37"/>
    <w:pPr>
      <w:suppressLineNumbers/>
    </w:pPr>
  </w:style>
  <w:style w:type="paragraph" w:customStyle="1" w:styleId="a7">
    <w:name w:val="Вміст таблиці"/>
    <w:basedOn w:val="a"/>
    <w:qFormat/>
    <w:rsid w:val="00125C37"/>
    <w:pPr>
      <w:widowControl w:val="0"/>
      <w:suppressLineNumbers/>
    </w:pPr>
  </w:style>
  <w:style w:type="paragraph" w:customStyle="1" w:styleId="a8">
    <w:name w:val="Заголовок таблиці"/>
    <w:basedOn w:val="a7"/>
    <w:qFormat/>
    <w:rsid w:val="00125C3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8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Company>lnu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Sviatoslava Vozniak</dc:creator>
  <cp:lastModifiedBy>777</cp:lastModifiedBy>
  <cp:revision>2</cp:revision>
  <dcterms:created xsi:type="dcterms:W3CDTF">2023-02-15T08:50:00Z</dcterms:created>
  <dcterms:modified xsi:type="dcterms:W3CDTF">2023-02-15T08:50:00Z</dcterms:modified>
  <dc:language>uk-UA</dc:language>
</cp:coreProperties>
</file>