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4" w:rsidRPr="00E30894" w:rsidRDefault="00581D94" w:rsidP="00581D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581D94" w:rsidRPr="00E30894" w:rsidRDefault="00581D94" w:rsidP="00581D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581D94" w:rsidRPr="00E30894" w:rsidRDefault="00581D94" w:rsidP="00581D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581D94" w:rsidRPr="00E30894" w:rsidRDefault="00581D94" w:rsidP="00581D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581D94" w:rsidRPr="00E30894" w:rsidRDefault="00581D94" w:rsidP="00581D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581D94" w:rsidRPr="00E30894" w:rsidRDefault="00581D94" w:rsidP="00581D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581D94" w:rsidRPr="00E30894" w:rsidRDefault="00581D94" w:rsidP="00581D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581D94" w:rsidRPr="00E30894" w:rsidRDefault="00581D94" w:rsidP="00581D94">
      <w:pPr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581D94" w:rsidRPr="00E30894" w:rsidRDefault="00581D94" w:rsidP="00581D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581D94" w:rsidRPr="00E30894" w:rsidRDefault="00581D94" w:rsidP="00581D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581D94" w:rsidRPr="00E30894" w:rsidRDefault="00581D94" w:rsidP="00581D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581D94" w:rsidRPr="00E30894" w:rsidRDefault="00581D94" w:rsidP="00581D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(протокол № </w:t>
      </w:r>
      <w:r w:rsidR="00ED0C57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 w:rsidR="00ED0C57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ED0C5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D0C5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581D94" w:rsidRPr="00E30894" w:rsidRDefault="00581D94" w:rsidP="00581D94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Завідувач кафедри:  проф. Грабовська С.Л.</w:t>
      </w:r>
    </w:p>
    <w:p w:rsidR="00581D94" w:rsidRPr="00E30894" w:rsidRDefault="00581D94" w:rsidP="00581D94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8CC4E23" wp14:editId="50DEA03B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81D94" w:rsidRPr="00E30894" w:rsidRDefault="00581D94" w:rsidP="00581D94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D94" w:rsidRPr="00E30894" w:rsidRDefault="00581D94" w:rsidP="00581D94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D94" w:rsidRPr="00E30894" w:rsidRDefault="00581D94" w:rsidP="00581D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581D94" w:rsidRPr="00E30894" w:rsidRDefault="00581D94" w:rsidP="00581D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581D94" w:rsidRDefault="00581D94" w:rsidP="00581D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581D94" w:rsidRDefault="00581D94" w:rsidP="00581D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 w:rsidR="00500F18" w:rsidRPr="00500F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ПП</w:t>
      </w:r>
      <w:bookmarkStart w:id="0" w:name="_GoBack"/>
      <w:bookmarkEnd w:id="0"/>
      <w:r w:rsidR="00500F18" w:rsidRPr="00500F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1.2.05 </w:t>
      </w:r>
      <w:r w:rsidR="00500F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="005F7725" w:rsidRPr="005F7725">
        <w:rPr>
          <w:rFonts w:ascii="Times New Roman" w:eastAsia="Times New Roman" w:hAnsi="Times New Roman" w:cs="Times New Roman"/>
          <w:b/>
          <w:sz w:val="32"/>
          <w:szCs w:val="32"/>
        </w:rPr>
        <w:t>ПСИХОЛОГІЯ ПРИЙНЯТТЯ РІШЕНЬ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</w:p>
    <w:p w:rsidR="00581D94" w:rsidRPr="00E30894" w:rsidRDefault="00581D94" w:rsidP="00581D94">
      <w:pPr>
        <w:spacing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</w:t>
      </w:r>
      <w:r w:rsidRPr="00581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ОП першого (бакалаврського) рівня вищої освіти для здобувачів за спеціальністю 053 Психологія</w:t>
      </w:r>
    </w:p>
    <w:p w:rsidR="00581D94" w:rsidRPr="00E30894" w:rsidRDefault="00581D94" w:rsidP="00581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1D94" w:rsidRPr="00E30894" w:rsidRDefault="00581D94" w:rsidP="00581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1D94" w:rsidRPr="00E30894" w:rsidRDefault="00581D94" w:rsidP="00581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1D94" w:rsidRPr="00E30894" w:rsidRDefault="00581D94" w:rsidP="00581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1D94" w:rsidRPr="00E30894" w:rsidRDefault="00581D94" w:rsidP="00581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1D94" w:rsidRPr="00E30894" w:rsidRDefault="00581D94" w:rsidP="00581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ED0C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р.</w:t>
      </w:r>
    </w:p>
    <w:p w:rsidR="00794772" w:rsidRDefault="0079477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864349" w:rsidRPr="00C27C63" w:rsidRDefault="00FB34D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ПСИХО</w:t>
      </w:r>
      <w:r w:rsidR="002312E2">
        <w:rPr>
          <w:rFonts w:ascii="Times New Roman" w:eastAsia="Times New Roman" w:hAnsi="Times New Roman" w:cs="Times New Roman"/>
          <w:b/>
          <w:sz w:val="20"/>
          <w:szCs w:val="20"/>
        </w:rPr>
        <w:t>ЛОГІ</w:t>
      </w:r>
      <w:r w:rsidR="00C76257">
        <w:rPr>
          <w:rFonts w:ascii="Times New Roman" w:eastAsia="Times New Roman" w:hAnsi="Times New Roman" w:cs="Times New Roman"/>
          <w:b/>
          <w:sz w:val="20"/>
          <w:szCs w:val="20"/>
        </w:rPr>
        <w:t>Я ПРИЙНЯТТЯ РІШЕНЬ</w:t>
      </w:r>
    </w:p>
    <w:p w:rsidR="006F5071" w:rsidRPr="00F63D38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81D9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63D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1D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 w:rsidRPr="00F63D38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EE179A">
        <w:trPr>
          <w:trHeight w:val="5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C7625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25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 прийняття рішень</w:t>
            </w:r>
          </w:p>
        </w:tc>
      </w:tr>
      <w:tr w:rsidR="006F5071" w:rsidTr="00896CE2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86434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психології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91099C" w:rsidP="00910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Петровська Інга Ростиславівна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технічних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764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психології</w:t>
            </w:r>
          </w:p>
        </w:tc>
      </w:tr>
      <w:tr w:rsidR="00CD7E7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5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inha</w:t>
              </w:r>
              <w:r w:rsidR="00F63D38" w:rsidRPr="00581D9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petrovska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E66798" w:rsidRDefault="005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66798" w:rsidRPr="00766D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http://filos.lnu.edu.ua/employee/petrovska-inha-rostyslavivna</w:t>
              </w:r>
            </w:hyperlink>
          </w:p>
          <w:p w:rsidR="00167534" w:rsidRPr="00F63D38" w:rsidRDefault="00167534" w:rsidP="00F6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+0380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673950084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67534" w:rsidRPr="00A6490A" w:rsidRDefault="00581D94" w:rsidP="00155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D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щопонеділка з 11.40 до 12.40</w:t>
            </w:r>
            <w:r w:rsidRPr="0058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Можливі онлайн консультації в </w:t>
            </w:r>
            <w:proofErr w:type="spellStart"/>
            <w:r w:rsidRPr="00581D9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81D94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погодження часу онлайн консультацій слід надіслати запит на електронну пошту викладача</w:t>
            </w: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09ED" w:rsidRDefault="00500F18" w:rsidP="004A09E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A09ED" w:rsidRPr="00041D9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http://filos.lnu.edu.ua/department/psyholohiji</w:t>
              </w:r>
            </w:hyperlink>
          </w:p>
        </w:tc>
      </w:tr>
      <w:tr w:rsidR="00CD7E7B" w:rsidTr="00ED0C57">
        <w:trPr>
          <w:trHeight w:val="457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AC22B6" w:rsidRDefault="00724C15" w:rsidP="000E7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0E7289" w:rsidRPr="000E7289">
              <w:rPr>
                <w:rFonts w:ascii="Times New Roman" w:hAnsi="Times New Roman" w:cs="Times New Roman"/>
                <w:sz w:val="24"/>
                <w:szCs w:val="24"/>
              </w:rPr>
              <w:t>«Психологія прийняття рішень» є необхідною складовою професійної підготовки майбутніх фахівців, і знайомить з психологічними концепціями та моделями, закономірностями та механізмами, техніками та прийомами прийняття індивідуальних та колективних рішень, типовими логічними помилками та пастками мислення в процесі прийняття рішень, а також способами їх уникнення</w:t>
            </w:r>
          </w:p>
        </w:tc>
      </w:tr>
      <w:tr w:rsidR="00EE05E9" w:rsidTr="00724C15">
        <w:trPr>
          <w:trHeight w:val="97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DB28BE" w:rsidRDefault="00772F43" w:rsidP="00ED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0E7289" w:rsidRPr="000E7289">
              <w:rPr>
                <w:rFonts w:ascii="Times New Roman" w:hAnsi="Times New Roman" w:cs="Times New Roman"/>
                <w:sz w:val="24"/>
                <w:szCs w:val="24"/>
              </w:rPr>
              <w:t>Психологія прийняття рішень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</w:t>
            </w:r>
            <w:r w:rsidR="00B56E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нормативною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дисципліною</w:t>
            </w:r>
            <w:r w:rsidRPr="0077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E2A30" w:rsidRPr="00DB6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освітньої програми підготовки </w:t>
            </w:r>
            <w:r w:rsidR="000E7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бакалавра</w:t>
            </w:r>
            <w:r w:rsidR="00CE2A30" w:rsidRPr="00DB6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спеціальністю 053 Психологія</w:t>
            </w:r>
            <w:r w:rsidR="00B56E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(спеціалізація «Психологія управління»)</w:t>
            </w:r>
            <w:r w:rsidR="00BF6D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DF1" w:rsidRPr="00BB2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яка викладається </w:t>
            </w:r>
            <w:r w:rsidR="00E97DFF" w:rsidRPr="00E97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студентам 3 та 4 курсу упродовж 6-го та 7-го семестру 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кредитів (за Європейською Кредитно-Трансферною Системою ECTS).</w:t>
            </w:r>
          </w:p>
        </w:tc>
      </w:tr>
      <w:tr w:rsidR="00EE05E9" w:rsidTr="00C27C63">
        <w:trPr>
          <w:trHeight w:val="103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1D29EA" w:rsidRDefault="00CE2A30" w:rsidP="00ED0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 дисципліни «</w:t>
            </w:r>
            <w:r w:rsidR="005B49FB" w:rsidRPr="005B49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прийняття рішень</w:t>
            </w:r>
            <w:r w:rsidRPr="00CE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</w:t>
            </w:r>
            <w:r w:rsidR="005B49FB" w:rsidRPr="005B49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студентам знань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психологічни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концепці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прийняття рішень, основни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тип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рішень, специфік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прийняття рішення в умовах невизначеності та ризику, способ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уникнення пасток мислення на 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кожному етапі прийняття рішення та</w:t>
            </w:r>
            <w:r w:rsidR="00D8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</w:t>
            </w:r>
            <w:r w:rsidR="00D80DF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</w:t>
            </w:r>
            <w:r w:rsidR="00D80D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прийняття індивідуальних і групових рішень з використанням сучасних технологій прийняття рішень та надання кваліфікованої допомоги індивідові та колективу у формуванні оптимального способу прийняття рішень.</w:t>
            </w:r>
          </w:p>
        </w:tc>
      </w:tr>
      <w:tr w:rsidR="00EE05E9" w:rsidTr="00D404FE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7995" w:rsidRPr="00D404FE" w:rsidRDefault="009B7995" w:rsidP="00AE497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4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література: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Ариели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Д. Предсказуемая иррациональность. Скрытые силы, определяющие наши решения</w:t>
            </w:r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ЗАО «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Манн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Иванов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и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Фербер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», 2010. – 229 с. </w:t>
            </w:r>
          </w:p>
          <w:p w:rsidR="005C4752" w:rsidRPr="00581D94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Боно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Э. Искусство думать. Латеральное мышление как способ решения сложных задач. – М.: Альпина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Паблишер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, 2015. – 172 с.</w:t>
            </w:r>
          </w:p>
          <w:p w:rsidR="005C4752" w:rsidRPr="00581D94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Друкер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Эффективное принятие решений. М., 2006.</w:t>
            </w:r>
          </w:p>
          <w:p w:rsidR="005C4752" w:rsidRPr="00581D94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Канеман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Д. Думай медленно... решай быстро. – М.: АСТ, 2013. – 656 с.</w:t>
            </w:r>
          </w:p>
          <w:p w:rsidR="009A654A" w:rsidRPr="00581D94" w:rsidRDefault="009A654A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Петровська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І.Р.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Психологія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р</w:t>
            </w:r>
            <w:proofErr w:type="gram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ішень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Методичні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матер</w:t>
            </w:r>
            <w:proofErr w:type="gram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іали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навчального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курсу / І. Р.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Петровська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. –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Львів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, 2018. – 36 с.</w:t>
            </w:r>
          </w:p>
          <w:p w:rsidR="005C4752" w:rsidRPr="00581D94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Помиткіна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Л. В.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Психологія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особистістю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стратегічних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життєвих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рішень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монографія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Любов</w:t>
            </w:r>
            <w:proofErr w:type="spellEnd"/>
            <w:proofErr w:type="gram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італіївна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Помиткіна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 – К.: Кафедра, 2013.</w:t>
            </w:r>
          </w:p>
          <w:p w:rsidR="005C4752" w:rsidRPr="00581D94" w:rsidRDefault="009A654A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Хиз</w:t>
            </w:r>
            <w:proofErr w:type="spellEnd"/>
            <w:r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Ч. </w:t>
            </w:r>
            <w:r w:rsidR="005C4752"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Ловушки мышления. Как принимать решения, о которых вы не пожалеете / Чип </w:t>
            </w:r>
            <w:proofErr w:type="spellStart"/>
            <w:r w:rsidR="005C4752"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Хиз</w:t>
            </w:r>
            <w:proofErr w:type="spellEnd"/>
            <w:r w:rsidR="005C4752"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, Дэн </w:t>
            </w:r>
            <w:proofErr w:type="spellStart"/>
            <w:r w:rsidR="005C4752"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Хиз</w:t>
            </w:r>
            <w:proofErr w:type="spellEnd"/>
            <w:r w:rsidR="005C4752" w:rsidRPr="00581D94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». – М.: Манн, Иванов и Фербер, 2014. – 317 с.</w:t>
            </w:r>
          </w:p>
          <w:p w:rsidR="00AE4972" w:rsidRPr="00EC578A" w:rsidRDefault="00AE4972" w:rsidP="00D404FE">
            <w:pPr>
              <w:pStyle w:val="ad"/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Додаткова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література</w:t>
            </w:r>
            <w:proofErr w:type="spellEnd"/>
          </w:p>
          <w:p w:rsidR="00AD211E" w:rsidRPr="00EC578A" w:rsidRDefault="00AD211E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after="0"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Боно Э. Научите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себя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думать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Самоучитель по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развитию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мышления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Питер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., 2005. – 288 с.</w:t>
            </w:r>
          </w:p>
          <w:p w:rsidR="00B96E01" w:rsidRPr="00EC578A" w:rsidRDefault="00B96E01" w:rsidP="00EC578A">
            <w:pPr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Грабовська С.Л. Психологічні аспекти комунікаційного менеджменту організації :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С. А. Грабовська. - Львів : ЛНУ імені Івана Франка, 2014. - 456 с. </w:t>
            </w:r>
          </w:p>
          <w:p w:rsidR="009A654A" w:rsidRPr="00EC578A" w:rsidRDefault="009A654A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Канеман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Д.,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Словик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П.,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Тверски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А.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Принятие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решений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неопределенности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: Правила и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предебеждения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/ Пер. с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англ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– Х.: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Изд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-во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Институт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прикладной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психологи «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Гуманитарный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центр», 2005. – 632 с.</w:t>
            </w:r>
          </w:p>
          <w:p w:rsidR="00AD211E" w:rsidRPr="00EC578A" w:rsidRDefault="00AD211E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Кирхлер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Э., Шрот А.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Принятие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решений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организациях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/ Пер. с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нем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– Х.: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Изд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-во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Институт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прикладной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психологии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Гуманитарный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центр», 2004. – 160 с.</w:t>
            </w:r>
          </w:p>
          <w:p w:rsidR="00F24785" w:rsidRPr="00EC578A" w:rsidRDefault="00AD211E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Орликовський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Осовська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Ткачук В.І.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практикум: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вузів /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Орликовський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Осовська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Ткачук В.І. – К.: Кондор-Видавництво, 2012. – 410 с.</w:t>
            </w:r>
          </w:p>
          <w:p w:rsidR="00A44F85" w:rsidRPr="00EC578A" w:rsidRDefault="00A44F85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Плаус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Информационно-издательский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Филинъ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”, 1998. – 368 с.</w:t>
            </w:r>
          </w:p>
          <w:p w:rsidR="00AD211E" w:rsidRPr="00EC578A" w:rsidRDefault="00A44F85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Петруня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Є., Говоруха В. Б.,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Літовченко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В. та ін. Прийняття управлінських рішень.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за ред. Ю. Є.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Петруні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. – 2-ге вид. – К.: Центр учбової літератури, 2011. – 216 с.</w:t>
            </w:r>
          </w:p>
          <w:p w:rsidR="00A44F85" w:rsidRDefault="00A44F85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after="0" w:line="240" w:lineRule="auto"/>
              <w:ind w:left="44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 В.Ф. Системи підтримки прийняття рішень: Навчальний посібник, К.: - КНЕУ, 2004. – 614 с.</w:t>
            </w:r>
          </w:p>
          <w:p w:rsidR="00755F60" w:rsidRPr="00EC578A" w:rsidRDefault="00755F60" w:rsidP="000F3991">
            <w:pPr>
              <w:pStyle w:val="ad"/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ind w:left="44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F60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Тополенко</w:t>
            </w:r>
            <w:proofErr w:type="spellEnd"/>
            <w:r w:rsidRPr="0075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 Модель впливу психологічних чинників на процес прийняття управлінських  рішень. Збірник наук. праць Інституту психології ім. Г.С. Костюка. – К., 2008.</w:t>
            </w:r>
          </w:p>
          <w:p w:rsidR="00E8626A" w:rsidRPr="00EC578A" w:rsidRDefault="00E8626A" w:rsidP="00EC57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080"/>
                <w:tab w:val="num" w:pos="586"/>
              </w:tabs>
              <w:spacing w:line="240" w:lineRule="auto"/>
              <w:ind w:left="44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Фьоре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убеждения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перестать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откладывать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на потом. — М.: Манн,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Фербер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after="0" w:line="240" w:lineRule="auto"/>
              <w:ind w:left="44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Ariely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(2000).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Controlling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 27 (2), 233–248.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Ariely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Zauberman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(2000).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breaking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combining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 13, 219–232.</w:t>
            </w:r>
          </w:p>
          <w:p w:rsidR="005C4752" w:rsidRPr="00EC578A" w:rsidRDefault="0055035B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Ariely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Wertenbroch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Klaus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(2002).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Procrastination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Deadlines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Self-Control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Precommitment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 13 (3), 219–224.</w:t>
            </w:r>
          </w:p>
          <w:p w:rsidR="00C537B9" w:rsidRPr="00F24785" w:rsidRDefault="00C537B9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Mussweiler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(2002).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Malleability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Anchoring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 49(1), 67-72.</w:t>
            </w:r>
          </w:p>
        </w:tc>
      </w:tr>
      <w:tr w:rsidR="00EE05E9" w:rsidTr="00EE179A">
        <w:trPr>
          <w:trHeight w:val="4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2F4193" w:rsidP="00ED0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2F4193" w:rsidP="0034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1E07FC" w:rsidRP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21031" w:rsidRDefault="00821031" w:rsidP="0034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1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2F4193" w:rsidRP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21031" w:rsidRDefault="002F4193" w:rsidP="0034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практичних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1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536CEB" w:rsidRP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EE05E9" w:rsidRDefault="00536CEB" w:rsidP="0034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самостійної роботи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ED0C5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1E07FC" w:rsidRP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F4193" w:rsidRPr="001E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B6CA6" w:rsidTr="00437C6D">
        <w:trPr>
          <w:trHeight w:val="45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B6CA6" w:rsidRDefault="00AB6CA6" w:rsidP="00D34A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B6CA6" w:rsidRDefault="00AB6CA6" w:rsidP="00344A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результаті успішного проходження курсу студент набуде </w:t>
            </w:r>
            <w:r w:rsidRPr="00AB6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загальні компетентності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6CA6" w:rsidRPr="00AB6CA6" w:rsidRDefault="00AB6CA6" w:rsidP="00344AA5">
            <w:pPr>
              <w:pStyle w:val="ad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датність застосовувати знання у практичних ситуаціях</w:t>
            </w:r>
          </w:p>
          <w:p w:rsidR="00AB6CA6" w:rsidRPr="00AB6CA6" w:rsidRDefault="00AB6CA6" w:rsidP="00344AA5">
            <w:pPr>
              <w:pStyle w:val="ad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датність вчитися і оволодівати сучасними знаннями</w:t>
            </w:r>
          </w:p>
          <w:p w:rsidR="00AB6CA6" w:rsidRPr="00AB6CA6" w:rsidRDefault="00AB6CA6" w:rsidP="00344AA5">
            <w:pPr>
              <w:pStyle w:val="ad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датність</w:t>
            </w:r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критичним і самокритичним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CA6" w:rsidRPr="00AB6CA6" w:rsidRDefault="00AB6CA6" w:rsidP="00344AA5">
            <w:pPr>
              <w:pStyle w:val="ad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датність</w:t>
            </w:r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приймати обґрунтовані рішення</w:t>
            </w:r>
          </w:p>
          <w:p w:rsidR="00AB6CA6" w:rsidRPr="00AB6CA6" w:rsidRDefault="00AB6CA6" w:rsidP="00344AA5">
            <w:pPr>
              <w:pStyle w:val="ad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датність гене</w:t>
            </w:r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рувати нові ідеї (креативність)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CA6" w:rsidRDefault="00AB6CA6" w:rsidP="00344AA5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авички е</w:t>
            </w:r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фективної </w:t>
            </w:r>
            <w:proofErr w:type="spellStart"/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міжособової</w:t>
            </w:r>
            <w:proofErr w:type="spellEnd"/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взаємодії</w:t>
            </w:r>
          </w:p>
          <w:p w:rsidR="00AB6CA6" w:rsidRDefault="00AB6CA6" w:rsidP="00344A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AB6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спеціальні (фахові) компетентності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6CA6" w:rsidRPr="00AB6CA6" w:rsidRDefault="00AB6CA6" w:rsidP="00344AA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датність оперувати категоріально</w:t>
            </w:r>
            <w:r w:rsidR="003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-понятійним апаратом психології</w:t>
            </w:r>
          </w:p>
          <w:p w:rsidR="00AB6CA6" w:rsidRDefault="00AB6CA6" w:rsidP="00344AA5">
            <w:pPr>
              <w:pStyle w:val="Default"/>
              <w:numPr>
                <w:ilvl w:val="0"/>
                <w:numId w:val="32"/>
              </w:numPr>
              <w:ind w:left="714" w:hanging="357"/>
              <w:jc w:val="both"/>
            </w:pPr>
            <w:r>
              <w:t>з</w:t>
            </w:r>
            <w:r w:rsidRPr="00D34AF2">
              <w:t>датність до розуміння природи по</w:t>
            </w:r>
            <w:r w:rsidR="00344AA5">
              <w:t>ведінки, діяльності та вчинків</w:t>
            </w:r>
          </w:p>
          <w:p w:rsidR="00AB6CA6" w:rsidRPr="00AB6CA6" w:rsidRDefault="00AB6CA6" w:rsidP="00344AA5">
            <w:pPr>
              <w:pStyle w:val="Default"/>
              <w:numPr>
                <w:ilvl w:val="0"/>
                <w:numId w:val="32"/>
              </w:numPr>
              <w:jc w:val="both"/>
            </w:pPr>
            <w:r>
              <w:t>з</w:t>
            </w:r>
            <w:r w:rsidRPr="00AB6CA6">
              <w:rPr>
                <w:rFonts w:eastAsia="Times New Roman"/>
                <w:lang w:eastAsia="ru-RU"/>
              </w:rPr>
              <w:t>датність до особистісного та професійного самовдосконалення, навчання та саморозвитку</w:t>
            </w:r>
          </w:p>
          <w:p w:rsidR="00AB6CA6" w:rsidRDefault="00AB6CA6" w:rsidP="00344AA5">
            <w:pPr>
              <w:pStyle w:val="Default"/>
              <w:jc w:val="both"/>
            </w:pPr>
            <w:r w:rsidRPr="00AB6CA6">
              <w:rPr>
                <w:i/>
              </w:rPr>
              <w:t>Програмні результати навчання</w:t>
            </w:r>
            <w:r>
              <w:t>:</w:t>
            </w:r>
          </w:p>
          <w:p w:rsidR="00AB6CA6" w:rsidRDefault="00AB6CA6" w:rsidP="00344AA5">
            <w:pPr>
              <w:pStyle w:val="Default"/>
              <w:numPr>
                <w:ilvl w:val="0"/>
                <w:numId w:val="32"/>
              </w:numPr>
              <w:jc w:val="both"/>
            </w:pPr>
            <w:r>
              <w:t xml:space="preserve">аналізувати та пояснювати психічні явища, ідентифікувати психологічні проблеми та пропонувати </w:t>
            </w:r>
            <w:r w:rsidR="00344AA5">
              <w:lastRenderedPageBreak/>
              <w:t>шляхи їх розв’язання</w:t>
            </w:r>
          </w:p>
          <w:p w:rsidR="00AB6CA6" w:rsidRDefault="00AB6CA6" w:rsidP="00344AA5">
            <w:pPr>
              <w:pStyle w:val="Default"/>
              <w:numPr>
                <w:ilvl w:val="0"/>
                <w:numId w:val="32"/>
              </w:numPr>
              <w:jc w:val="both"/>
            </w:pPr>
            <w:r>
              <w:t xml:space="preserve">розуміти закономірності та особливості розвитку і функціонування психічних явищ </w:t>
            </w:r>
            <w:r w:rsidR="00344AA5">
              <w:t>в контексті професійних завдань</w:t>
            </w:r>
          </w:p>
          <w:p w:rsidR="00AB6CA6" w:rsidRDefault="003165C1" w:rsidP="00344AA5">
            <w:pPr>
              <w:pStyle w:val="Default"/>
              <w:numPr>
                <w:ilvl w:val="0"/>
                <w:numId w:val="32"/>
              </w:numPr>
              <w:jc w:val="both"/>
            </w:pPr>
            <w:r>
              <w:t>п</w:t>
            </w:r>
            <w:r w:rsidR="00AB6CA6">
              <w:t>ропонувати власні способи вирішення психологічних задач і проблем у процесі професійної діяльності, приймати та аргументувати вла</w:t>
            </w:r>
            <w:r w:rsidR="00344AA5">
              <w:t>сні рішення щодо їх розв’язання</w:t>
            </w:r>
          </w:p>
          <w:p w:rsidR="00AB6CA6" w:rsidRDefault="003165C1" w:rsidP="00344AA5">
            <w:pPr>
              <w:pStyle w:val="Default"/>
              <w:numPr>
                <w:ilvl w:val="0"/>
                <w:numId w:val="32"/>
              </w:numPr>
              <w:jc w:val="both"/>
            </w:pPr>
            <w:r>
              <w:t>ф</w:t>
            </w:r>
            <w:r w:rsidR="00AB6CA6">
              <w:t xml:space="preserve">ормулювати думку </w:t>
            </w:r>
            <w:proofErr w:type="spellStart"/>
            <w:r w:rsidR="00AB6CA6">
              <w:t>логічно</w:t>
            </w:r>
            <w:proofErr w:type="spellEnd"/>
            <w:r w:rsidR="00AB6CA6">
              <w:t xml:space="preserve">, доступно, дискутувати, обстоювати власну позицію, модифікувати висловлювання відповідно до </w:t>
            </w:r>
            <w:proofErr w:type="spellStart"/>
            <w:r w:rsidR="00AB6CA6">
              <w:t>культуральних</w:t>
            </w:r>
            <w:proofErr w:type="spellEnd"/>
            <w:r w:rsidR="00AB6CA6">
              <w:t xml:space="preserve"> особливостей співрозмовника</w:t>
            </w:r>
          </w:p>
          <w:p w:rsidR="00AB6CA6" w:rsidRDefault="003165C1" w:rsidP="00344AA5">
            <w:pPr>
              <w:pStyle w:val="Default"/>
              <w:numPr>
                <w:ilvl w:val="0"/>
                <w:numId w:val="32"/>
              </w:numPr>
              <w:jc w:val="both"/>
            </w:pPr>
            <w:proofErr w:type="spellStart"/>
            <w:r>
              <w:t>в</w:t>
            </w:r>
            <w:r w:rsidR="00AB6CA6">
              <w:t>ідповідально</w:t>
            </w:r>
            <w:proofErr w:type="spellEnd"/>
            <w:r w:rsidR="00AB6CA6">
              <w:t xml:space="preserve"> ставитися до професійного самовдосконалення, навчання та саморозвитку.</w:t>
            </w:r>
          </w:p>
          <w:p w:rsidR="003165C1" w:rsidRPr="00AB6CA6" w:rsidRDefault="003165C1" w:rsidP="00344AA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курсу, студенти повинні </w:t>
            </w:r>
            <w:r w:rsidRPr="00316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знати</w:t>
            </w:r>
            <w:r w:rsidRPr="004E2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E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процесу прийняття рішень; зміст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специфік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основних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ічних моделей прийняття рішень; 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помил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мислення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різних етапах прийняття рішень; 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ідуальних та колективних рішень, а також </w:t>
            </w:r>
            <w:r w:rsidRPr="00316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вміти</w:t>
            </w:r>
            <w:r w:rsidRPr="00C622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організовувати процес прийняття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індивідуально так і в групі; з</w:t>
            </w:r>
            <w:r w:rsidRPr="0098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астосовувати різні стратегії, сучасні методи та техніки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оптимального рішення; </w:t>
            </w:r>
            <w:r w:rsidRPr="009815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причини бар’єрів та обмежень у процесі прийняття індивідуальних і групових рішень</w:t>
            </w:r>
          </w:p>
        </w:tc>
      </w:tr>
      <w:tr w:rsidR="004A53EA" w:rsidTr="00EE179A">
        <w:trPr>
          <w:trHeight w:val="51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5616C1" w:rsidRDefault="003157EA" w:rsidP="00B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EE17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4A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:rsidTr="00B61996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5D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(письмовий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тестовий)</w:t>
            </w:r>
            <w:r w:rsidR="009E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3EA" w:rsidTr="00B61996">
        <w:trPr>
          <w:trHeight w:val="7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D825FD" w:rsidP="00E4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 з 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368" w:rsidRPr="005D0368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«Загальна психологія», «Соціальна психологія», «Психологія управління»</w:t>
            </w:r>
            <w:r w:rsidR="005D0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5E78" w:rsidRPr="00E110B7" w:rsidRDefault="001A5E78" w:rsidP="00B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49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інтерактивні методи</w:t>
            </w:r>
            <w:r w:rsidR="008E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</w:t>
            </w:r>
            <w:r w:rsidR="00B74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(дискусія, «мозковий штурм», моделювання ситуації, рольові ігри, робота в парах, робота в малих групах)</w:t>
            </w:r>
          </w:p>
        </w:tc>
      </w:tr>
      <w:tr w:rsidR="004A53EA" w:rsidTr="00B61996">
        <w:trPr>
          <w:trHeight w:val="8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0E55" w:rsidRPr="00E110B7" w:rsidRDefault="00D00E55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пристрій</w:t>
            </w:r>
          </w:p>
          <w:p w:rsidR="003F1E6C" w:rsidRPr="00E110B7" w:rsidRDefault="003F1E6C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Tr="00DB68E1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Оцінювання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проводиться за 100-бальною шкалою. Бали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нараховуються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наступним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співідношенням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  <w:r w:rsidR="00505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05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контрольні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заміри</w:t>
            </w:r>
            <w:proofErr w:type="spellEnd"/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r w:rsid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модулі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05E0A" w:rsidRDefault="00505E0A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505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ндивідуальне</w:t>
            </w:r>
            <w:proofErr w:type="spellEnd"/>
            <w:r w:rsidRPr="00505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10%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6503E" w:rsidRDefault="00FB634B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іспит</w:t>
            </w:r>
            <w:proofErr w:type="spell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50%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gram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50</w:t>
            </w:r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A758A" w:rsidRDefault="001A5E78" w:rsidP="00B650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ідсумкова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100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Академічна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доброчесність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будуть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оригінальними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досл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ідженнями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міркуваннями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Відсутність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посилань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фабрикування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списування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втручання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роботу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становлять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але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обмежують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приклади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можливої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Виявлення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ознак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письмовій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студента є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ідставою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незарахуванння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незалежно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масштабів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плагіату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обману. </w:t>
            </w: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Відвідання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занять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є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важливою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складовою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лекції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зайняття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курсу.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інформувати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неможливість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 У будь-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якому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випадку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зобов’язані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дотримуватися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строків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визначених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видів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робіт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передбачених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курсом. </w:t>
            </w:r>
          </w:p>
          <w:p w:rsidR="00B124BB" w:rsidRP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яку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зможуть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знайти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самостійно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буде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надана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виключно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цілях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без права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третім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особам.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заохочуються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також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й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немає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рекомендованих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B124BB" w:rsidRPr="00B124BB" w:rsidRDefault="00B124BB" w:rsidP="00B124B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124BB" w:rsidRPr="00E110B7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Жодні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толеруються</w:t>
            </w:r>
            <w:proofErr w:type="spellEnd"/>
          </w:p>
        </w:tc>
      </w:tr>
      <w:tr w:rsidR="004A53EA" w:rsidTr="007F3665">
        <w:trPr>
          <w:trHeight w:val="158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модель прийняття рішень WRAP (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Д.Хіз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Пастки мислення на різних етапах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 поля вибору. Способи уникнення пастки «вузьких рамок».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Техніка «зникнення варіантів».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Мультитрекінг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Перевірка припущень в реальних умовах.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уникнення пастки «підтвердження упередженості». Розгляд протилежного. Зменшення і збільшення «масштабу».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Учінг</w:t>
            </w:r>
            <w:proofErr w:type="spellEnd"/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Дистанціювання перед рішенням. Психологічна готовність до можливої помилки.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уникнення пастки «миттєвих емоцій». Приборкання миттєвих емоцій Метод 10/10/10. З’ясування базових пріоритетів.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уникнення пастки «самовпевненості». Створення крайніх варіантів майбутнього. Встановлення «мінних розтяжок»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Концепція обмеженої раціональності (Г.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моделі прийняття рішень.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Прескриптивна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(нормативна) та дескриптивна моделі.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модель прийняття рішень «Передбачувана ірраціональність» (Д. Аріелі).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Приховані сили, що визначають рішення. Ефект відносності (порівняння). Ефект безкоштовного. Ефект соціальних та ринкових норм. Ефект власника.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Феномени прийняття індивідуальних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 оцінки ймовірностей випадкових подій (евристика репрезентативності, евристика доступності, ілюзія (феномен) контролю, феномен «валентності» (ефект Ф.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Ірвіна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 оцінки та вибору альтернатив (якірний ефект, ефект сприйняття ризику (феномен М.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Старра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інерційний ефект, ефект реактивного опору).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Оціночні ефекти після прийняття рішення (ефект надмірної впевненості, феномен когнітивного дисонансу).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зволікання і самоконтролю (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прокрастинація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 прийнятті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основні причини та наслідки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прокрастинації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Теорії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прокрастинації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Техніки боротьби з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прокрастинацією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Категоризація використання часу. Планування справ. Розподіл зусиль. Управління цілями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Феномени прийняття колективних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 поляризації. Феномен «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group-think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Ефект «соціальної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фасилітації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 «соціальних лінощів». Феномен «вивченого дисонансу». Ефекти «обсягу» і «складу» групи, що приймає рішення.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 «асиметрії якості рішень». Феномен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ідіосинкразичного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кредиту.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хибної згоди. Феномен «віртуального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вирішувача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». Ефект конформізму.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Психологія прийняття управлінських рішень. Стилі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Класифікація управлінських рішень. Вимоги, що висуваються до  управлінських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чинники, що впливають на поведінку керівника при прийнятті рішень (В.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Врум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Йеттен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Психологічні бар'єри та обмеження при прийнятті рішень (Р.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Мокшанцев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Класифікація та характеристика стилів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Співвідношення раціонального та інтуїтивного при прийнятті рішень. Дві системи мислення (автоматична швидка та раціональна повільна).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Вплив когнітивних ілюзій та ілюзій сприйняття на прийняття рішень. Феномен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праймінгу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(передування).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когерентності та когнітивної легкості при прийнятті рішень. Вплив емоцій (настрою) на прийняття рішень.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модель прийняття рішень (Д.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Канеман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Механізм передчасних (поспішних) висновків.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Ігнорування неоднозначності і придушення сумнівів. Перебільшена емоційна когерентність (ефект ореолу).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WYSIATI. Підстановки і евристичні методи при прийнятті рішень. Евристика тривимірності. </w:t>
            </w: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Евристика афекту.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рішення в умовах невизначеності / ризику. Квадрат Декарта як техніка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перспективи (проспектів) (Д.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Канеман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Тверскі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Концепція неприйняття втрат.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Чотирьохсегментна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схема. Ефекти «можливості» та «визначеності». Ефект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фреймінгу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(встановлення рамок).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Ілюзії розуміння та прогнозування при прийнятті рішень. Ретроспективне спотворення (викривлення).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Ілюзія значущості. Ілюзії експертів. Статистичні прогнози та прогнози експертів.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П.Міла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Інтуїція як розпізнавання. Набуття інтуїтивних вмінь. Помилка планування. Оптимістичне спотворення. 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діагностики особливостей прийняття рішень. </w:t>
            </w:r>
          </w:p>
          <w:p w:rsidR="004A53EA" w:rsidRPr="00D60775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Сучасні технології прийняття рішень. Технології прийняття рішень: «Колесо», «Три скрині», «Шість капелюшків мислення» (Едвард де Боно), «Коло Уолта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95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4B1A6D" w:rsidP="0032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E179A" w:rsidRDefault="00EE179A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51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3393"/>
        <w:gridCol w:w="1972"/>
        <w:gridCol w:w="1836"/>
        <w:gridCol w:w="2291"/>
        <w:gridCol w:w="2800"/>
        <w:gridCol w:w="1339"/>
      </w:tblGrid>
      <w:tr w:rsidR="00143754" w:rsidRPr="009D72BB" w:rsidTr="003C6CBB">
        <w:tc>
          <w:tcPr>
            <w:tcW w:w="1469" w:type="dxa"/>
            <w:shd w:val="clear" w:color="auto" w:fill="auto"/>
          </w:tcPr>
          <w:p w:rsidR="00C2253C" w:rsidRPr="00CB26AB" w:rsidRDefault="00C2253C" w:rsidP="00BD3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r w:rsidR="00BD398B">
              <w:rPr>
                <w:rFonts w:ascii="Times New Roman" w:hAnsi="Times New Roman" w:cs="Times New Roman"/>
                <w:b/>
                <w:sz w:val="20"/>
                <w:szCs w:val="20"/>
              </w:rPr>
              <w:t>день/ год.</w:t>
            </w:r>
          </w:p>
        </w:tc>
        <w:tc>
          <w:tcPr>
            <w:tcW w:w="339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97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36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2291" w:type="dxa"/>
            <w:shd w:val="clear" w:color="auto" w:fill="auto"/>
          </w:tcPr>
          <w:p w:rsidR="005270D6" w:rsidRDefault="005270D6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</w:t>
            </w:r>
          </w:p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 в інтернеті</w:t>
            </w:r>
          </w:p>
        </w:tc>
        <w:tc>
          <w:tcPr>
            <w:tcW w:w="2800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339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2C1057" w:rsidRPr="009D72BB" w:rsidTr="00EB0E85">
        <w:trPr>
          <w:trHeight w:val="257"/>
        </w:trPr>
        <w:tc>
          <w:tcPr>
            <w:tcW w:w="15100" w:type="dxa"/>
            <w:gridSpan w:val="7"/>
            <w:shd w:val="clear" w:color="auto" w:fill="auto"/>
            <w:vAlign w:val="center"/>
          </w:tcPr>
          <w:p w:rsidR="002C1057" w:rsidRPr="00EB0E85" w:rsidRDefault="0034425E" w:rsidP="00EB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2C1057" w:rsidRPr="00EB0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-й семестр</w:t>
            </w:r>
          </w:p>
        </w:tc>
      </w:tr>
      <w:tr w:rsidR="005F0526" w:rsidRPr="009D72BB" w:rsidTr="003C6CBB">
        <w:trPr>
          <w:trHeight w:val="399"/>
        </w:trPr>
        <w:tc>
          <w:tcPr>
            <w:tcW w:w="1469" w:type="dxa"/>
            <w:shd w:val="clear" w:color="auto" w:fill="auto"/>
          </w:tcPr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F0ACC" w:rsidRDefault="006F0AC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год.</w:t>
            </w:r>
          </w:p>
        </w:tc>
        <w:tc>
          <w:tcPr>
            <w:tcW w:w="3393" w:type="dxa"/>
            <w:shd w:val="clear" w:color="auto" w:fill="auto"/>
          </w:tcPr>
          <w:p w:rsidR="005F0526" w:rsidRPr="005F0526" w:rsidRDefault="007426D4" w:rsidP="002C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1. Вступ у психологію прийняття рішень. </w:t>
            </w:r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Природа процесу прийняття рішень. Основні поняття психології прийняття рішень. Особа, що приймає рішення (ОПР). Вплив типу особистості та типу мислення на процес прийняття рішення. Особливості прийняття рішень у професійній психологічній діяльності</w:t>
            </w:r>
            <w:r w:rsidR="002C1057" w:rsidRPr="002C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3A08EB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год.</w:t>
            </w:r>
          </w:p>
          <w:p w:rsidR="003A08EB" w:rsidRPr="00047143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  <w:p w:rsidR="005F0526" w:rsidRPr="00143754" w:rsidRDefault="005F0526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A08EB" w:rsidRPr="00143754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F0526" w:rsidRDefault="00755F6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2-3, 5</w:t>
            </w:r>
            <w:r w:rsidR="000F3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16, 18, 21</w:t>
            </w:r>
          </w:p>
        </w:tc>
        <w:tc>
          <w:tcPr>
            <w:tcW w:w="2800" w:type="dxa"/>
            <w:shd w:val="clear" w:color="auto" w:fill="auto"/>
          </w:tcPr>
          <w:p w:rsidR="007426D4" w:rsidRPr="007426D4" w:rsidRDefault="007426D4" w:rsidP="0074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Проблема прийняття рішень у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філософсько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-психологічній спадщині (історичний ракурс).</w:t>
            </w:r>
          </w:p>
          <w:p w:rsidR="005F0526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</w:t>
            </w:r>
            <w:r w:rsidR="00766963" w:rsidRPr="005834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r w:rsidR="0076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39" w:type="dxa"/>
            <w:shd w:val="clear" w:color="auto" w:fill="auto"/>
          </w:tcPr>
          <w:p w:rsidR="005F0526" w:rsidRDefault="00B2506C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43754" w:rsidRPr="009D72BB" w:rsidTr="003C6CBB">
        <w:trPr>
          <w:trHeight w:val="699"/>
        </w:trPr>
        <w:tc>
          <w:tcPr>
            <w:tcW w:w="1469" w:type="dxa"/>
            <w:shd w:val="clear" w:color="auto" w:fill="auto"/>
          </w:tcPr>
          <w:p w:rsidR="00306760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C2253C" w:rsidRPr="00143754" w:rsidRDefault="005F0526" w:rsidP="0030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2253C"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год. </w:t>
            </w:r>
          </w:p>
        </w:tc>
        <w:tc>
          <w:tcPr>
            <w:tcW w:w="3393" w:type="dxa"/>
            <w:shd w:val="clear" w:color="auto" w:fill="auto"/>
          </w:tcPr>
          <w:p w:rsidR="007426D4" w:rsidRPr="007426D4" w:rsidRDefault="007426D4" w:rsidP="007426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2. </w:t>
            </w:r>
            <w:r w:rsidRPr="007426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Психологічна модель прийняття рішень WRAP (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Д.Хіз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C2253C" w:rsidRPr="00994DA6" w:rsidRDefault="007426D4" w:rsidP="0074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Пастки мислення на різних етапах прийняття рішень. Розширення поля вибору.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Способи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уникнення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пастки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вузьких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рамок». </w:t>
            </w:r>
            <w:proofErr w:type="spellStart"/>
            <w:proofErr w:type="gram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Техн</w:t>
            </w:r>
            <w:proofErr w:type="gram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іка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зникнення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варіантів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Мультитрекінг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C2253C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 w:rsidR="00D7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047143" w:rsidRPr="00047143" w:rsidRDefault="00047143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  <w:p w:rsidR="00C2253C" w:rsidRPr="00143754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836" w:type="dxa"/>
            <w:shd w:val="clear" w:color="auto" w:fill="auto"/>
          </w:tcPr>
          <w:p w:rsidR="00143754" w:rsidRPr="00143754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6F3DE3" w:rsidRPr="006F3DE3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F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47858" w:rsidRPr="00547858" w:rsidRDefault="00791C6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7-8, 12, 21</w:t>
            </w:r>
          </w:p>
        </w:tc>
        <w:tc>
          <w:tcPr>
            <w:tcW w:w="2800" w:type="dxa"/>
            <w:shd w:val="clear" w:color="auto" w:fill="auto"/>
          </w:tcPr>
          <w:p w:rsidR="00BD398B" w:rsidRPr="00BD398B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«Робочий листок».</w:t>
            </w:r>
            <w:r w:rsidR="00DB39F2" w:rsidRPr="00DB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BD398B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C2253C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3C6CBB">
        <w:trPr>
          <w:trHeight w:val="1125"/>
        </w:trPr>
        <w:tc>
          <w:tcPr>
            <w:tcW w:w="1469" w:type="dxa"/>
            <w:shd w:val="clear" w:color="auto" w:fill="auto"/>
          </w:tcPr>
          <w:p w:rsidR="005F0526" w:rsidRPr="00143754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5F0526" w:rsidRPr="00272447" w:rsidRDefault="007426D4" w:rsidP="002E72C7">
            <w:pPr>
              <w:pStyle w:val="af0"/>
              <w:rPr>
                <w:b/>
                <w:color w:val="1C1C1C"/>
                <w:sz w:val="20"/>
                <w:szCs w:val="20"/>
              </w:rPr>
            </w:pPr>
            <w:r w:rsidRPr="007426D4">
              <w:rPr>
                <w:b/>
                <w:color w:val="1C1C1C"/>
                <w:sz w:val="20"/>
                <w:szCs w:val="20"/>
                <w:lang w:eastAsia="uk-UA"/>
              </w:rPr>
              <w:t xml:space="preserve">Тема 3. </w:t>
            </w:r>
            <w:r w:rsidRPr="007426D4">
              <w:rPr>
                <w:b/>
                <w:sz w:val="20"/>
                <w:szCs w:val="20"/>
                <w:lang w:eastAsia="uk-UA"/>
              </w:rPr>
              <w:t xml:space="preserve">Психологічна модель прийняття рішень WRAP </w:t>
            </w:r>
            <w:r w:rsidRPr="007426D4">
              <w:rPr>
                <w:sz w:val="20"/>
                <w:szCs w:val="20"/>
                <w:lang w:eastAsia="uk-UA"/>
              </w:rPr>
              <w:t>(продовження)</w:t>
            </w:r>
            <w:r w:rsidRPr="007426D4">
              <w:rPr>
                <w:b/>
                <w:sz w:val="20"/>
                <w:szCs w:val="20"/>
                <w:lang w:eastAsia="uk-UA"/>
              </w:rPr>
              <w:t xml:space="preserve">. </w:t>
            </w:r>
            <w:r w:rsidRPr="007426D4">
              <w:rPr>
                <w:sz w:val="20"/>
                <w:szCs w:val="20"/>
                <w:lang w:eastAsia="uk-UA"/>
              </w:rPr>
              <w:t xml:space="preserve">Перевірка припущень в реальних умовах. Способи уникнення пастки «підтвердження упередженості». Розгляд протилежного. Зменшення і збільшення «масштабу». </w:t>
            </w:r>
            <w:proofErr w:type="spellStart"/>
            <w:r w:rsidRPr="007426D4">
              <w:rPr>
                <w:sz w:val="20"/>
                <w:szCs w:val="20"/>
                <w:lang w:eastAsia="uk-UA"/>
              </w:rPr>
              <w:t>Учінг</w:t>
            </w:r>
            <w:proofErr w:type="spellEnd"/>
            <w:r w:rsidRPr="007426D4">
              <w:rPr>
                <w:sz w:val="20"/>
                <w:szCs w:val="20"/>
                <w:lang w:eastAsia="uk-UA"/>
              </w:rPr>
              <w:t xml:space="preserve">. Способи уникнення пастки «миттєвих емоцій». Приборкання миттєвих емоцій Метод 10/10/10. З’ясування базових пріоритетів. Способи уникнення пастки «самовпевненості». Створення крайніх варіантів майбутнього. </w:t>
            </w:r>
            <w:r w:rsidRPr="007426D4">
              <w:rPr>
                <w:sz w:val="20"/>
                <w:szCs w:val="20"/>
                <w:lang w:eastAsia="uk-UA"/>
              </w:rPr>
              <w:lastRenderedPageBreak/>
              <w:t>Встановлення «мінних розтяжок»</w:t>
            </w:r>
          </w:p>
        </w:tc>
        <w:tc>
          <w:tcPr>
            <w:tcW w:w="1972" w:type="dxa"/>
            <w:shd w:val="clear" w:color="auto" w:fill="auto"/>
          </w:tcPr>
          <w:p w:rsidR="005F0526" w:rsidRDefault="005F0526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</w:tc>
        <w:tc>
          <w:tcPr>
            <w:tcW w:w="1836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F0526" w:rsidRPr="00547858" w:rsidRDefault="00791C61" w:rsidP="00AF0A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7-8, 12, 21</w:t>
            </w:r>
          </w:p>
        </w:tc>
        <w:tc>
          <w:tcPr>
            <w:tcW w:w="2800" w:type="dxa"/>
            <w:shd w:val="clear" w:color="auto" w:fill="auto"/>
          </w:tcPr>
          <w:p w:rsidR="005F0526" w:rsidRPr="00DE0B63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Теоретичні концепції розв'язання проблеми прийняття рішень у зарубіжній психології (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В.Джеймс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К.Левін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Д.Келлі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А.Адлер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Р.Мей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3C6CBB">
        <w:trPr>
          <w:trHeight w:val="1124"/>
        </w:trPr>
        <w:tc>
          <w:tcPr>
            <w:tcW w:w="1469" w:type="dxa"/>
            <w:shd w:val="clear" w:color="auto" w:fill="auto"/>
          </w:tcPr>
          <w:p w:rsidR="005F0526" w:rsidRPr="00143754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426D4" w:rsidRPr="007426D4" w:rsidRDefault="007426D4" w:rsidP="007426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4. Концепція обмеженої раціональності (Г.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Саймон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). Психологічна модель прийняття рішень «Передбачувана ірраціональність» (Д. Аріелі). </w:t>
            </w:r>
          </w:p>
          <w:p w:rsidR="005F0526" w:rsidRPr="00272447" w:rsidRDefault="007426D4" w:rsidP="007426D4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Основні моделі прийняття рішень.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Прескриптивна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(нормативна) та дескриптивна моделі. Логічні помилки у прийнятті рішень. Прийоми, що допомагають приймати рішення. Приховані сили, що визначають рішення. Ефект відносності (порівняння). Ефект безкоштовного. Ефект соціальних та ринкових норм. Ефект власника.</w:t>
            </w:r>
          </w:p>
        </w:tc>
        <w:tc>
          <w:tcPr>
            <w:tcW w:w="1972" w:type="dxa"/>
            <w:shd w:val="clear" w:color="auto" w:fill="auto"/>
          </w:tcPr>
          <w:p w:rsidR="005F0526" w:rsidRDefault="005F0526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36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Pr="00143754" w:rsidRDefault="00FD0C9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F0526" w:rsidRDefault="00A85166" w:rsidP="00A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3-4, 18-20</w:t>
            </w:r>
          </w:p>
        </w:tc>
        <w:tc>
          <w:tcPr>
            <w:tcW w:w="2800" w:type="dxa"/>
            <w:shd w:val="clear" w:color="auto" w:fill="auto"/>
          </w:tcPr>
          <w:p w:rsidR="005F0526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Аналіз проблеми детермінованості прийняття рішень особистісними характеристиками у вітчизняній психології (М. Грот, Г. Костюк,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О.Тихомиров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Моляко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М.Тутушкіна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інші)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F0526" w:rsidRPr="007B2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год.)</w:t>
            </w:r>
          </w:p>
        </w:tc>
        <w:tc>
          <w:tcPr>
            <w:tcW w:w="1339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3C6CBB">
        <w:trPr>
          <w:trHeight w:val="416"/>
        </w:trPr>
        <w:tc>
          <w:tcPr>
            <w:tcW w:w="1469" w:type="dxa"/>
            <w:shd w:val="clear" w:color="auto" w:fill="auto"/>
          </w:tcPr>
          <w:p w:rsidR="005F0526" w:rsidRPr="00143754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5F0526" w:rsidRPr="00272447" w:rsidRDefault="002E72C7" w:rsidP="009755F4">
            <w:pPr>
              <w:pStyle w:val="af0"/>
              <w:rPr>
                <w:b/>
                <w:color w:val="1C1C1C"/>
                <w:sz w:val="20"/>
                <w:szCs w:val="20"/>
              </w:rPr>
            </w:pPr>
            <w:r w:rsidRPr="002E72C7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2E72C7">
              <w:rPr>
                <w:b/>
                <w:sz w:val="20"/>
                <w:szCs w:val="20"/>
              </w:rPr>
              <w:t xml:space="preserve">. </w:t>
            </w:r>
            <w:r w:rsidR="009755F4" w:rsidRPr="009755F4">
              <w:rPr>
                <w:b/>
                <w:sz w:val="20"/>
                <w:szCs w:val="20"/>
                <w:lang w:eastAsia="uk-UA"/>
              </w:rPr>
              <w:t xml:space="preserve">Феномени прийняття індивідуальних рішень. </w:t>
            </w:r>
            <w:r w:rsidR="009755F4" w:rsidRPr="009755F4">
              <w:rPr>
                <w:sz w:val="20"/>
                <w:szCs w:val="20"/>
                <w:lang w:eastAsia="uk-UA"/>
              </w:rPr>
              <w:t xml:space="preserve">Ефекти оцінки ймовірностей випадкових подій (евристика репрезентативності, евристика доступності, ілюзія (феномен) контролю, феномен «валентності» (ефект Ф. </w:t>
            </w:r>
            <w:proofErr w:type="spellStart"/>
            <w:r w:rsidR="009755F4" w:rsidRPr="009755F4">
              <w:rPr>
                <w:sz w:val="20"/>
                <w:szCs w:val="20"/>
                <w:lang w:eastAsia="uk-UA"/>
              </w:rPr>
              <w:t>Ірвіна</w:t>
            </w:r>
            <w:proofErr w:type="spellEnd"/>
            <w:r w:rsidR="009755F4" w:rsidRPr="009755F4">
              <w:rPr>
                <w:sz w:val="20"/>
                <w:szCs w:val="20"/>
                <w:lang w:eastAsia="uk-UA"/>
              </w:rPr>
              <w:t xml:space="preserve">)). Ефекти оцінки та вибору альтернатив (якірний ефект, ефект сприйняття ризику (феномен М. </w:t>
            </w:r>
            <w:proofErr w:type="spellStart"/>
            <w:r w:rsidR="009755F4" w:rsidRPr="009755F4">
              <w:rPr>
                <w:sz w:val="20"/>
                <w:szCs w:val="20"/>
                <w:lang w:eastAsia="uk-UA"/>
              </w:rPr>
              <w:t>Старра</w:t>
            </w:r>
            <w:proofErr w:type="spellEnd"/>
            <w:r w:rsidR="009755F4" w:rsidRPr="009755F4">
              <w:rPr>
                <w:sz w:val="20"/>
                <w:szCs w:val="20"/>
                <w:lang w:eastAsia="uk-UA"/>
              </w:rPr>
              <w:t>), інерційний ефект, ефект реактивного опору). Оціночні ефекти після прийняття рішення (ефект надмірної впевненості, феномен когнітивного дисонансу).</w:t>
            </w:r>
          </w:p>
        </w:tc>
        <w:tc>
          <w:tcPr>
            <w:tcW w:w="1972" w:type="dxa"/>
            <w:shd w:val="clear" w:color="auto" w:fill="auto"/>
          </w:tcPr>
          <w:p w:rsidR="005F0526" w:rsidRPr="00456E77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Лекція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36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F0526" w:rsidRDefault="008F18A9" w:rsidP="008F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2-3, 9, 11-12, 14-15</w:t>
            </w:r>
          </w:p>
        </w:tc>
        <w:tc>
          <w:tcPr>
            <w:tcW w:w="2800" w:type="dxa"/>
            <w:shd w:val="clear" w:color="auto" w:fill="auto"/>
          </w:tcPr>
          <w:p w:rsidR="005F0526" w:rsidRDefault="005E3D2C" w:rsidP="0074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Психофізіологічні дослідження процесу прийняття рішення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34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5F0526" w:rsidRDefault="005F0526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3C6CBB">
        <w:trPr>
          <w:trHeight w:val="416"/>
        </w:trPr>
        <w:tc>
          <w:tcPr>
            <w:tcW w:w="1469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B0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755F4" w:rsidRPr="009755F4" w:rsidRDefault="002E72C7" w:rsidP="009755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2E7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E7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755F4" w:rsidRPr="009755F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Феномени прийняття колективних рішень. </w:t>
            </w:r>
          </w:p>
          <w:p w:rsidR="005F0526" w:rsidRPr="00272447" w:rsidRDefault="009755F4" w:rsidP="009755F4">
            <w:pPr>
              <w:spacing w:line="240" w:lineRule="auto"/>
              <w:jc w:val="both"/>
              <w:rPr>
                <w:color w:val="1C1C1C"/>
                <w:sz w:val="20"/>
                <w:szCs w:val="20"/>
              </w:rPr>
            </w:pPr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Ефект поляризації. Феномен «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group-think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». Ефект «соціальної 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фасилітації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». Ефект «соціальних лінощів». Феномен «вивченого дисонансу». Ефекти «обсягу» і «складу» групи, що приймає рішення. Ефект «асиметрії якості рішень». Феномен 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lastRenderedPageBreak/>
              <w:t>ідіосинкразичного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кредиту. Феномен хибної згоди. Феномен «віртуального 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вирішувача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». Ефект конформізму.</w:t>
            </w:r>
          </w:p>
        </w:tc>
        <w:tc>
          <w:tcPr>
            <w:tcW w:w="1972" w:type="dxa"/>
            <w:shd w:val="clear" w:color="auto" w:fill="auto"/>
          </w:tcPr>
          <w:p w:rsidR="005F0526" w:rsidRPr="00456E77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36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F0526" w:rsidRDefault="008F18A9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2-3, 9, 11-12, 14-15</w:t>
            </w:r>
          </w:p>
        </w:tc>
        <w:tc>
          <w:tcPr>
            <w:tcW w:w="2800" w:type="dxa"/>
            <w:shd w:val="clear" w:color="auto" w:fill="auto"/>
          </w:tcPr>
          <w:p w:rsidR="005F0526" w:rsidRDefault="005E3D2C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Проблеми прийняття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життєво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значущих рішень у контексті життєвого шляху особистості.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3C6CBB">
        <w:trPr>
          <w:trHeight w:val="558"/>
        </w:trPr>
        <w:tc>
          <w:tcPr>
            <w:tcW w:w="1469" w:type="dxa"/>
            <w:shd w:val="clear" w:color="auto" w:fill="auto"/>
          </w:tcPr>
          <w:p w:rsidR="005F0526" w:rsidRPr="00143754" w:rsidRDefault="00EB0E85" w:rsidP="00D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C42ED" w:rsidRPr="007C42ED" w:rsidRDefault="00DF514F" w:rsidP="007C4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14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7</w:t>
            </w:r>
            <w:r w:rsidRPr="00DF514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r w:rsidR="007C42ED" w:rsidRPr="007C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Психологія прийняття управлінських рішень. Стилі прийняття рішень</w:t>
            </w:r>
          </w:p>
          <w:p w:rsidR="005F0526" w:rsidRPr="00272447" w:rsidRDefault="007C42ED" w:rsidP="007C42ED">
            <w:pPr>
              <w:spacing w:line="240" w:lineRule="auto"/>
              <w:jc w:val="both"/>
              <w:rPr>
                <w:color w:val="1C1C1C"/>
                <w:sz w:val="20"/>
                <w:szCs w:val="20"/>
              </w:rPr>
            </w:pPr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Класифікація управлінських рішень. Вимоги, що висуваються до  управлінських рішень. Основні чинники, що впливають на поведінку керівника при прийнятті рішень (В. </w:t>
            </w:r>
            <w:proofErr w:type="spellStart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Врум</w:t>
            </w:r>
            <w:proofErr w:type="spellEnd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Ф. </w:t>
            </w:r>
            <w:proofErr w:type="spellStart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Йеттен</w:t>
            </w:r>
            <w:proofErr w:type="spellEnd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Психологічні бар'єри та обмеження при прийнятті рішень (Р. </w:t>
            </w:r>
            <w:proofErr w:type="spellStart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Мокшанцев</w:t>
            </w:r>
            <w:proofErr w:type="spellEnd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). Класифікація та характеристика стилів прийняття рішень.</w:t>
            </w:r>
          </w:p>
        </w:tc>
        <w:tc>
          <w:tcPr>
            <w:tcW w:w="1972" w:type="dxa"/>
            <w:shd w:val="clear" w:color="auto" w:fill="auto"/>
          </w:tcPr>
          <w:p w:rsidR="005F0526" w:rsidRPr="00456E77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F0526" w:rsidRPr="005C5906" w:rsidRDefault="005F0526" w:rsidP="005F0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5F0526" w:rsidRDefault="00862136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6, 9, 11-14, 16</w:t>
            </w:r>
          </w:p>
        </w:tc>
        <w:tc>
          <w:tcPr>
            <w:tcW w:w="2800" w:type="dxa"/>
            <w:shd w:val="clear" w:color="auto" w:fill="auto"/>
          </w:tcPr>
          <w:p w:rsidR="00AA4A15" w:rsidRDefault="00AA4A15" w:rsidP="00E3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«Стиль прийняття управлінських рішень» (Карпов А. В.)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51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A4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A4A15" w:rsidRDefault="00AA4A15" w:rsidP="00E3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0526" w:rsidRDefault="005F0526" w:rsidP="00AA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5580E" w:rsidRPr="009D72BB" w:rsidTr="003C6CBB">
        <w:trPr>
          <w:trHeight w:val="558"/>
        </w:trPr>
        <w:tc>
          <w:tcPr>
            <w:tcW w:w="1469" w:type="dxa"/>
            <w:shd w:val="clear" w:color="auto" w:fill="auto"/>
          </w:tcPr>
          <w:p w:rsidR="0015580E" w:rsidRDefault="0015580E" w:rsidP="00D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  <w:p w:rsidR="0015580E" w:rsidRDefault="0015580E" w:rsidP="00D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5580E" w:rsidRPr="007A75E9" w:rsidRDefault="0015580E" w:rsidP="0015580E">
            <w:pPr>
              <w:pStyle w:val="af0"/>
              <w:rPr>
                <w:color w:val="1C1C1C"/>
                <w:sz w:val="20"/>
                <w:szCs w:val="20"/>
              </w:rPr>
            </w:pPr>
            <w:r w:rsidRPr="007A75E9">
              <w:rPr>
                <w:b/>
                <w:color w:val="1C1C1C"/>
                <w:sz w:val="20"/>
                <w:szCs w:val="20"/>
              </w:rPr>
              <w:t xml:space="preserve">Тема </w:t>
            </w:r>
            <w:r>
              <w:rPr>
                <w:b/>
                <w:color w:val="1C1C1C"/>
                <w:sz w:val="20"/>
                <w:szCs w:val="20"/>
              </w:rPr>
              <w:t>8</w:t>
            </w:r>
            <w:r w:rsidRPr="007A75E9">
              <w:rPr>
                <w:b/>
                <w:color w:val="1C1C1C"/>
                <w:sz w:val="20"/>
                <w:szCs w:val="20"/>
              </w:rPr>
              <w:t xml:space="preserve">. </w:t>
            </w:r>
            <w:r w:rsidRPr="007A75E9">
              <w:rPr>
                <w:b/>
                <w:color w:val="1C1C1C"/>
                <w:sz w:val="20"/>
                <w:szCs w:val="20"/>
                <w:lang w:eastAsia="uk-UA"/>
              </w:rPr>
              <w:t>Проблема зволікання і самоконтролю (</w:t>
            </w:r>
            <w:proofErr w:type="spellStart"/>
            <w:r w:rsidRPr="007A75E9">
              <w:rPr>
                <w:b/>
                <w:color w:val="1C1C1C"/>
                <w:sz w:val="20"/>
                <w:szCs w:val="20"/>
                <w:lang w:eastAsia="uk-UA"/>
              </w:rPr>
              <w:t>прокрастинація</w:t>
            </w:r>
            <w:proofErr w:type="spellEnd"/>
            <w:r w:rsidRPr="007A75E9">
              <w:rPr>
                <w:b/>
                <w:color w:val="1C1C1C"/>
                <w:sz w:val="20"/>
                <w:szCs w:val="20"/>
                <w:lang w:eastAsia="uk-UA"/>
              </w:rPr>
              <w:t xml:space="preserve">) при прийнятті рішень. </w:t>
            </w:r>
            <w:r w:rsidRPr="007A75E9">
              <w:rPr>
                <w:color w:val="1C1C1C"/>
                <w:sz w:val="20"/>
                <w:szCs w:val="20"/>
                <w:lang w:eastAsia="uk-UA"/>
              </w:rPr>
              <w:t xml:space="preserve">Види, основні причини та наслідки </w:t>
            </w:r>
            <w:proofErr w:type="spellStart"/>
            <w:r w:rsidRPr="007A75E9">
              <w:rPr>
                <w:color w:val="1C1C1C"/>
                <w:sz w:val="20"/>
                <w:szCs w:val="20"/>
                <w:lang w:eastAsia="uk-UA"/>
              </w:rPr>
              <w:t>прокрастинації</w:t>
            </w:r>
            <w:proofErr w:type="spellEnd"/>
            <w:r w:rsidRPr="007A75E9">
              <w:rPr>
                <w:color w:val="1C1C1C"/>
                <w:sz w:val="20"/>
                <w:szCs w:val="20"/>
                <w:lang w:eastAsia="uk-UA"/>
              </w:rPr>
              <w:t xml:space="preserve">. Теорії </w:t>
            </w:r>
            <w:proofErr w:type="spellStart"/>
            <w:r w:rsidRPr="007A75E9">
              <w:rPr>
                <w:color w:val="1C1C1C"/>
                <w:sz w:val="20"/>
                <w:szCs w:val="20"/>
                <w:lang w:eastAsia="uk-UA"/>
              </w:rPr>
              <w:t>прокрастинації</w:t>
            </w:r>
            <w:proofErr w:type="spellEnd"/>
            <w:r w:rsidRPr="007A75E9">
              <w:rPr>
                <w:color w:val="1C1C1C"/>
                <w:sz w:val="20"/>
                <w:szCs w:val="20"/>
                <w:lang w:eastAsia="uk-UA"/>
              </w:rPr>
              <w:t xml:space="preserve">. Техніки боротьби з </w:t>
            </w:r>
            <w:proofErr w:type="spellStart"/>
            <w:r w:rsidRPr="007A75E9">
              <w:rPr>
                <w:color w:val="1C1C1C"/>
                <w:sz w:val="20"/>
                <w:szCs w:val="20"/>
                <w:lang w:eastAsia="uk-UA"/>
              </w:rPr>
              <w:t>прокрастинацією</w:t>
            </w:r>
            <w:proofErr w:type="spellEnd"/>
            <w:r w:rsidRPr="007A75E9">
              <w:rPr>
                <w:color w:val="1C1C1C"/>
                <w:sz w:val="20"/>
                <w:szCs w:val="20"/>
                <w:lang w:eastAsia="uk-UA"/>
              </w:rPr>
              <w:t>. Категоризація використання часу.</w:t>
            </w:r>
            <w:r w:rsidRPr="007A75E9">
              <w:rPr>
                <w:sz w:val="20"/>
                <w:szCs w:val="20"/>
                <w:lang w:eastAsia="uk-UA"/>
              </w:rPr>
              <w:t xml:space="preserve"> </w:t>
            </w:r>
            <w:r w:rsidRPr="007A75E9">
              <w:rPr>
                <w:color w:val="1C1C1C"/>
                <w:sz w:val="20"/>
                <w:szCs w:val="20"/>
                <w:lang w:eastAsia="uk-UA"/>
              </w:rPr>
              <w:t>Планування справ. Розподіл зусиль. Управління цілями</w:t>
            </w:r>
          </w:p>
        </w:tc>
        <w:tc>
          <w:tcPr>
            <w:tcW w:w="1972" w:type="dxa"/>
            <w:shd w:val="clear" w:color="auto" w:fill="auto"/>
          </w:tcPr>
          <w:p w:rsidR="0015580E" w:rsidRPr="00456E77" w:rsidRDefault="0015580E" w:rsidP="000B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15580E" w:rsidRPr="005C5906" w:rsidRDefault="0015580E" w:rsidP="000B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15580E" w:rsidRPr="00143754" w:rsidRDefault="0015580E" w:rsidP="000B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5580E" w:rsidRPr="00143754" w:rsidRDefault="0015580E" w:rsidP="000B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15580E" w:rsidRPr="00C63E10" w:rsidRDefault="0015580E" w:rsidP="000B3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3, 12, 17, 20</w:t>
            </w:r>
          </w:p>
        </w:tc>
        <w:tc>
          <w:tcPr>
            <w:tcW w:w="2800" w:type="dxa"/>
            <w:shd w:val="clear" w:color="auto" w:fill="auto"/>
          </w:tcPr>
          <w:p w:rsidR="0005100B" w:rsidRDefault="0005100B" w:rsidP="00AA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Визначення домінуючого стилю при прийнятті рішення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5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Мельнбурнськи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05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опитувальник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05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прийняття рішень (МОПР)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05100B" w:rsidRDefault="0005100B" w:rsidP="00AA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Аналіз результатів за методикою «Шкала загальної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прокрастинації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05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Tuckman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15580E" w:rsidRDefault="0015580E" w:rsidP="0005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15580E" w:rsidRDefault="0015580E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Модульний контроль</w:t>
            </w:r>
          </w:p>
        </w:tc>
      </w:tr>
      <w:tr w:rsidR="0015580E" w:rsidRPr="009D72BB" w:rsidTr="00890F58">
        <w:trPr>
          <w:trHeight w:val="416"/>
        </w:trPr>
        <w:tc>
          <w:tcPr>
            <w:tcW w:w="15100" w:type="dxa"/>
            <w:gridSpan w:val="7"/>
            <w:shd w:val="clear" w:color="auto" w:fill="auto"/>
          </w:tcPr>
          <w:p w:rsidR="0015580E" w:rsidRPr="00EB0E85" w:rsidRDefault="0015580E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EB0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-й семестр</w:t>
            </w:r>
          </w:p>
        </w:tc>
      </w:tr>
      <w:tr w:rsidR="0015580E" w:rsidRPr="009D72BB" w:rsidTr="003C6CBB">
        <w:trPr>
          <w:trHeight w:val="416"/>
        </w:trPr>
        <w:tc>
          <w:tcPr>
            <w:tcW w:w="1469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5580E" w:rsidRPr="004C5E6F" w:rsidRDefault="0015580E" w:rsidP="0015580E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</w:pP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9</w:t>
            </w: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r w:rsidRPr="00724586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Співвідношення раціонального та інтуїтивного при прийнятті рішень. </w:t>
            </w:r>
            <w:r w:rsidRPr="00724586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Дві системи мислення (автоматична швидка та раціональна повільна). Вплив когнітивних ілюзій та ілюзій сприйняття на прийняття рішень. Феномен </w:t>
            </w:r>
            <w:proofErr w:type="spellStart"/>
            <w:r w:rsidRPr="00724586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праймінгу</w:t>
            </w:r>
            <w:proofErr w:type="spellEnd"/>
            <w:r w:rsidRPr="00724586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(передування). Поняття когерентності та когнітивної легкості при прийнятті рішень. Вплив емоцій (настрою) на прийняття рішень</w:t>
            </w:r>
          </w:p>
        </w:tc>
        <w:tc>
          <w:tcPr>
            <w:tcW w:w="1972" w:type="dxa"/>
            <w:shd w:val="clear" w:color="auto" w:fill="auto"/>
          </w:tcPr>
          <w:p w:rsidR="0015580E" w:rsidRPr="00456E77" w:rsidRDefault="0015580E" w:rsidP="006C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15580E" w:rsidRPr="005C5906" w:rsidRDefault="0015580E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15580E" w:rsidRPr="00C9684F" w:rsidRDefault="0015580E" w:rsidP="00C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f2"/>
                <w:rFonts w:ascii="Times New Roman" w:hAnsi="Times New Roman" w:cs="Times New Roman"/>
                <w:i w:val="0"/>
                <w:color w:val="auto"/>
              </w:rPr>
            </w:pPr>
            <w:r w:rsidRPr="00C9684F">
              <w:rPr>
                <w:rStyle w:val="af2"/>
                <w:rFonts w:ascii="Times New Roman" w:hAnsi="Times New Roman" w:cs="Times New Roman"/>
                <w:i w:val="0"/>
                <w:color w:val="auto"/>
              </w:rPr>
              <w:t>4, 10, 13, 17, 21</w:t>
            </w:r>
          </w:p>
        </w:tc>
        <w:tc>
          <w:tcPr>
            <w:tcW w:w="2800" w:type="dxa"/>
            <w:shd w:val="clear" w:color="auto" w:fill="auto"/>
          </w:tcPr>
          <w:p w:rsidR="0015580E" w:rsidRDefault="0015580E" w:rsidP="0005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прийняття рішень у професійній психологічній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51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5580E" w:rsidRPr="00EE179A" w:rsidRDefault="0015580E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5580E" w:rsidRPr="009D72BB" w:rsidTr="003C6CBB">
        <w:trPr>
          <w:trHeight w:val="340"/>
        </w:trPr>
        <w:tc>
          <w:tcPr>
            <w:tcW w:w="1469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5580E" w:rsidRPr="004C5E6F" w:rsidRDefault="0015580E" w:rsidP="0015580E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</w:pP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10</w:t>
            </w: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r w:rsidRPr="007A75E9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Психологічна модель прийняття рішень (Д.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Канеман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). </w:t>
            </w:r>
            <w:r w:rsidRPr="007A75E9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Механізм передчасних (поспішних) висновків. Ігнорування неоднозначності і придушення сумнівів. Перебільшена емоційна когерентність (ефект ореолу). Принцип WYSIATI. Підстановки і евристичні методи при прийнятті рішень. Евристика тривимірності. Евристика афекту.</w:t>
            </w:r>
          </w:p>
        </w:tc>
        <w:tc>
          <w:tcPr>
            <w:tcW w:w="1972" w:type="dxa"/>
            <w:shd w:val="clear" w:color="auto" w:fill="auto"/>
          </w:tcPr>
          <w:p w:rsidR="0015580E" w:rsidRPr="00456E77" w:rsidRDefault="0015580E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Лекція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15580E" w:rsidRPr="00143754" w:rsidRDefault="0015580E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15580E" w:rsidRDefault="0015580E" w:rsidP="00076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4, 10, 13, 17, 21</w:t>
            </w:r>
          </w:p>
        </w:tc>
        <w:tc>
          <w:tcPr>
            <w:tcW w:w="2800" w:type="dxa"/>
            <w:shd w:val="clear" w:color="auto" w:fill="auto"/>
          </w:tcPr>
          <w:p w:rsidR="0015580E" w:rsidRPr="0093256D" w:rsidRDefault="0015580E" w:rsidP="003C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Визначення особистісних факторів прийняття рішень за методикою  ОФР-25 Т. </w:t>
            </w:r>
            <w:proofErr w:type="spellStart"/>
            <w:r w:rsidRPr="003C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Корнілової</w:t>
            </w:r>
            <w:proofErr w:type="spellEnd"/>
            <w:r w:rsidRPr="003C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C6C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5580E" w:rsidRPr="00EE179A" w:rsidRDefault="0015580E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5580E" w:rsidRPr="009D72BB" w:rsidTr="003C6CBB">
        <w:trPr>
          <w:trHeight w:val="340"/>
        </w:trPr>
        <w:tc>
          <w:tcPr>
            <w:tcW w:w="1469" w:type="dxa"/>
            <w:shd w:val="clear" w:color="auto" w:fill="auto"/>
          </w:tcPr>
          <w:p w:rsidR="0015580E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3C6C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  <w:p w:rsidR="0015580E" w:rsidRPr="00BD03BE" w:rsidRDefault="003C6CBB" w:rsidP="00BD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155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5580E" w:rsidRPr="00BD0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5580E" w:rsidRPr="00CC50D9" w:rsidRDefault="0015580E" w:rsidP="00AA4A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</w:t>
            </w:r>
            <w:r w:rsidR="00AA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A7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Прийняття рішення в умовах невизначеності / ризику. </w:t>
            </w:r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Теорія перспективи (проспектів) (Д.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Канеман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Тверскі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7A7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Концепція неприйняття втрат.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Чотирьохсегментна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схема. Ефекти «можливості» та «визначеності». Ефект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фреймінгу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(встановлення рамок).</w:t>
            </w:r>
          </w:p>
        </w:tc>
        <w:tc>
          <w:tcPr>
            <w:tcW w:w="1972" w:type="dxa"/>
            <w:shd w:val="clear" w:color="auto" w:fill="auto"/>
          </w:tcPr>
          <w:p w:rsidR="0015580E" w:rsidRPr="00456E77" w:rsidRDefault="0015580E" w:rsidP="006C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 w:rsidR="003C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15580E" w:rsidRPr="005C5906" w:rsidRDefault="0015580E" w:rsidP="003C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 w:rsidR="003C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15580E" w:rsidRDefault="0015580E" w:rsidP="000F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C9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4, 10, 13, 17, 21</w:t>
            </w:r>
          </w:p>
        </w:tc>
        <w:tc>
          <w:tcPr>
            <w:tcW w:w="2800" w:type="dxa"/>
            <w:shd w:val="clear" w:color="auto" w:fill="auto"/>
          </w:tcPr>
          <w:p w:rsidR="0005100B" w:rsidRDefault="0005100B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Тренінгова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 «Звана вечеря з кумиром».</w:t>
            </w:r>
          </w:p>
          <w:p w:rsidR="0015580E" w:rsidRDefault="0005100B" w:rsidP="0005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Тренінгова вправа  «Пересадка серця» (за О.  Ємельяновою) </w:t>
            </w:r>
            <w:r w:rsidR="0015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5580E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155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5580E" w:rsidRPr="00EE179A" w:rsidRDefault="00AA4A15" w:rsidP="002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5580E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5580E" w:rsidRPr="009D72BB" w:rsidTr="003C6CBB">
        <w:trPr>
          <w:trHeight w:val="340"/>
        </w:trPr>
        <w:tc>
          <w:tcPr>
            <w:tcW w:w="1469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6C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5580E" w:rsidRPr="00CC50D9" w:rsidRDefault="0015580E" w:rsidP="00AA4A15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</w:t>
            </w:r>
            <w:r w:rsidR="00AA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A7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Ілюзії розуміння та прогнозування при прийнятті рішень. </w:t>
            </w:r>
            <w:r w:rsidRPr="007A75E9">
              <w:rPr>
                <w:rFonts w:ascii="Times New Roman" w:hAnsi="Times New Roman" w:cs="Times New Roman"/>
                <w:sz w:val="20"/>
                <w:szCs w:val="20"/>
              </w:rPr>
              <w:t xml:space="preserve">Ретроспективне спотворення (викривлення). Ілюзія значущості. Ілюзії експертів. Статистичні прогнози та прогнози експертів. Теорія </w:t>
            </w:r>
            <w:proofErr w:type="spellStart"/>
            <w:r w:rsidRPr="007A75E9">
              <w:rPr>
                <w:rFonts w:ascii="Times New Roman" w:hAnsi="Times New Roman" w:cs="Times New Roman"/>
                <w:sz w:val="20"/>
                <w:szCs w:val="20"/>
              </w:rPr>
              <w:t>П.Міла</w:t>
            </w:r>
            <w:proofErr w:type="spellEnd"/>
            <w:r w:rsidRPr="007A75E9">
              <w:rPr>
                <w:rFonts w:ascii="Times New Roman" w:hAnsi="Times New Roman" w:cs="Times New Roman"/>
                <w:sz w:val="20"/>
                <w:szCs w:val="20"/>
              </w:rPr>
              <w:t xml:space="preserve">. Інтуїція як розпізнавання. Набуття інтуїтивних вмінь. Помилка планування. Оптимістичне спотворення.  </w:t>
            </w:r>
          </w:p>
        </w:tc>
        <w:tc>
          <w:tcPr>
            <w:tcW w:w="1972" w:type="dxa"/>
            <w:shd w:val="clear" w:color="auto" w:fill="auto"/>
          </w:tcPr>
          <w:p w:rsidR="0015580E" w:rsidRPr="00456E77" w:rsidRDefault="0015580E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15580E" w:rsidRPr="00143754" w:rsidRDefault="0015580E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15580E" w:rsidRPr="00C9684F" w:rsidRDefault="0015580E" w:rsidP="00C96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C9684F">
              <w:rPr>
                <w:rFonts w:ascii="Times New Roman" w:hAnsi="Times New Roman" w:cs="Times New Roman"/>
                <w:sz w:val="20"/>
                <w:szCs w:val="20"/>
              </w:rPr>
              <w:t>4, 10, 13, 17, 21</w:t>
            </w:r>
          </w:p>
        </w:tc>
        <w:tc>
          <w:tcPr>
            <w:tcW w:w="2800" w:type="dxa"/>
            <w:shd w:val="clear" w:color="auto" w:fill="auto"/>
          </w:tcPr>
          <w:p w:rsidR="0015580E" w:rsidRDefault="0015580E" w:rsidP="0005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Індивідуальні особливості прийняття рішення в умовах ризику. Рольова гра «Бункер».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51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5580E" w:rsidRPr="00EE179A" w:rsidRDefault="003C6CBB" w:rsidP="002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5580E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5580E" w:rsidRPr="009D72BB" w:rsidTr="003C6CBB">
        <w:trPr>
          <w:trHeight w:val="340"/>
        </w:trPr>
        <w:tc>
          <w:tcPr>
            <w:tcW w:w="1469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5580E" w:rsidRPr="00E62D3D" w:rsidRDefault="0015580E" w:rsidP="00E62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</w:pPr>
            <w:r w:rsidRPr="0032410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Тема 1</w:t>
            </w:r>
            <w:r w:rsidR="003C6CBB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4</w:t>
            </w:r>
            <w:r w:rsidRPr="0032410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Сучасні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технології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прийняття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р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ішень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.</w:t>
            </w:r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</w:p>
          <w:p w:rsidR="0015580E" w:rsidRPr="00CC50D9" w:rsidRDefault="0015580E" w:rsidP="00E62D3D">
            <w:pPr>
              <w:spacing w:line="240" w:lineRule="auto"/>
              <w:jc w:val="both"/>
              <w:rPr>
                <w:color w:val="1C1C1C"/>
                <w:sz w:val="20"/>
                <w:szCs w:val="20"/>
              </w:rPr>
            </w:pPr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Квадрат Декарта як </w:t>
            </w:r>
            <w:proofErr w:type="spellStart"/>
            <w:proofErr w:type="gram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техн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іка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прийняття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рішень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Технології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прийняття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р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ішень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: «Колесо», «Три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скрині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», «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Шість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капелюшків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мислення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» (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Едвард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де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Боно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), «Коло Уолта</w:t>
            </w:r>
            <w:proofErr w:type="gram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Д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існея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».</w:t>
            </w:r>
          </w:p>
        </w:tc>
        <w:tc>
          <w:tcPr>
            <w:tcW w:w="1972" w:type="dxa"/>
            <w:shd w:val="clear" w:color="auto" w:fill="auto"/>
          </w:tcPr>
          <w:p w:rsidR="0015580E" w:rsidRPr="00456E77" w:rsidRDefault="0015580E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15580E" w:rsidRPr="005C5906" w:rsidRDefault="0015580E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36" w:type="dxa"/>
            <w:shd w:val="clear" w:color="auto" w:fill="auto"/>
          </w:tcPr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5580E" w:rsidRPr="00143754" w:rsidRDefault="001558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291" w:type="dxa"/>
            <w:shd w:val="clear" w:color="auto" w:fill="auto"/>
          </w:tcPr>
          <w:p w:rsidR="0015580E" w:rsidRPr="00C63E10" w:rsidRDefault="0015580E" w:rsidP="0007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2, 5, 8, 9, 12</w:t>
            </w:r>
          </w:p>
        </w:tc>
        <w:tc>
          <w:tcPr>
            <w:tcW w:w="2800" w:type="dxa"/>
            <w:shd w:val="clear" w:color="auto" w:fill="auto"/>
          </w:tcPr>
          <w:p w:rsidR="003C6CBB" w:rsidRDefault="003C6CBB" w:rsidP="003C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Есе на тему «Роль помилок (помилкових рішень) в особистісному розвитку людини» </w:t>
            </w:r>
            <w:r w:rsidRPr="0095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3C6C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C6CBB" w:rsidRDefault="003C6CBB" w:rsidP="003C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580E" w:rsidRDefault="00AA4A15" w:rsidP="003C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до іспиту </w:t>
            </w:r>
            <w:r w:rsidR="0015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C6C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5580E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155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5580E" w:rsidRDefault="00AA4A15" w:rsidP="00226B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Підсумковий контроль</w:t>
            </w: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3C6CBB">
      <w:pgSz w:w="16838" w:h="11906"/>
      <w:pgMar w:top="568" w:right="1440" w:bottom="851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50"/>
    <w:multiLevelType w:val="hybridMultilevel"/>
    <w:tmpl w:val="BBE26542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B340EE"/>
    <w:multiLevelType w:val="hybridMultilevel"/>
    <w:tmpl w:val="5EDA6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71054D"/>
    <w:multiLevelType w:val="hybridMultilevel"/>
    <w:tmpl w:val="9020C5C2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9269B"/>
    <w:multiLevelType w:val="hybridMultilevel"/>
    <w:tmpl w:val="7CC64730"/>
    <w:lvl w:ilvl="0" w:tplc="8C2AD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13299"/>
    <w:multiLevelType w:val="hybridMultilevel"/>
    <w:tmpl w:val="C526ED82"/>
    <w:lvl w:ilvl="0" w:tplc="9182D06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596"/>
    <w:multiLevelType w:val="hybridMultilevel"/>
    <w:tmpl w:val="14AA12D4"/>
    <w:lvl w:ilvl="0" w:tplc="0AEA2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041AB1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601AC"/>
    <w:multiLevelType w:val="hybridMultilevel"/>
    <w:tmpl w:val="E1028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E3DF1"/>
    <w:multiLevelType w:val="hybridMultilevel"/>
    <w:tmpl w:val="2214A5CC"/>
    <w:lvl w:ilvl="0" w:tplc="82847DB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77A7D"/>
    <w:multiLevelType w:val="hybridMultilevel"/>
    <w:tmpl w:val="9020C5C2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CB042B6"/>
    <w:multiLevelType w:val="hybridMultilevel"/>
    <w:tmpl w:val="FACA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9CA"/>
    <w:multiLevelType w:val="hybridMultilevel"/>
    <w:tmpl w:val="5D60C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3D848B8"/>
    <w:multiLevelType w:val="hybridMultilevel"/>
    <w:tmpl w:val="DF988E9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>
    <w:nsid w:val="54643C89"/>
    <w:multiLevelType w:val="hybridMultilevel"/>
    <w:tmpl w:val="D9180E64"/>
    <w:lvl w:ilvl="0" w:tplc="90FC9BAE">
      <w:start w:val="1"/>
      <w:numFmt w:val="decimal"/>
      <w:lvlText w:val="%1."/>
      <w:lvlJc w:val="left"/>
      <w:pPr>
        <w:ind w:left="3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>
    <w:nsid w:val="5FAC09C7"/>
    <w:multiLevelType w:val="hybridMultilevel"/>
    <w:tmpl w:val="B03808FA"/>
    <w:lvl w:ilvl="0" w:tplc="E8A6C8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B2E02"/>
    <w:multiLevelType w:val="hybridMultilevel"/>
    <w:tmpl w:val="A01CBD92"/>
    <w:lvl w:ilvl="0" w:tplc="28303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7E02F0"/>
    <w:multiLevelType w:val="hybridMultilevel"/>
    <w:tmpl w:val="AF586C44"/>
    <w:lvl w:ilvl="0" w:tplc="71763D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5658"/>
    <w:multiLevelType w:val="hybridMultilevel"/>
    <w:tmpl w:val="5C92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10"/>
  </w:num>
  <w:num w:numId="5">
    <w:abstractNumId w:val="9"/>
  </w:num>
  <w:num w:numId="6">
    <w:abstractNumId w:val="31"/>
  </w:num>
  <w:num w:numId="7">
    <w:abstractNumId w:val="23"/>
  </w:num>
  <w:num w:numId="8">
    <w:abstractNumId w:val="4"/>
  </w:num>
  <w:num w:numId="9">
    <w:abstractNumId w:val="20"/>
  </w:num>
  <w:num w:numId="10">
    <w:abstractNumId w:val="14"/>
  </w:num>
  <w:num w:numId="11">
    <w:abstractNumId w:val="28"/>
  </w:num>
  <w:num w:numId="12">
    <w:abstractNumId w:val="13"/>
  </w:num>
  <w:num w:numId="13">
    <w:abstractNumId w:val="21"/>
  </w:num>
  <w:num w:numId="14">
    <w:abstractNumId w:val="19"/>
  </w:num>
  <w:num w:numId="15">
    <w:abstractNumId w:val="22"/>
  </w:num>
  <w:num w:numId="16">
    <w:abstractNumId w:val="15"/>
  </w:num>
  <w:num w:numId="17">
    <w:abstractNumId w:val="11"/>
  </w:num>
  <w:num w:numId="18">
    <w:abstractNumId w:val="25"/>
  </w:num>
  <w:num w:numId="19">
    <w:abstractNumId w:val="0"/>
  </w:num>
  <w:num w:numId="20">
    <w:abstractNumId w:val="26"/>
  </w:num>
  <w:num w:numId="21">
    <w:abstractNumId w:val="6"/>
  </w:num>
  <w:num w:numId="22">
    <w:abstractNumId w:val="3"/>
  </w:num>
  <w:num w:numId="23">
    <w:abstractNumId w:val="29"/>
  </w:num>
  <w:num w:numId="24">
    <w:abstractNumId w:val="27"/>
  </w:num>
  <w:num w:numId="25">
    <w:abstractNumId w:val="1"/>
  </w:num>
  <w:num w:numId="26">
    <w:abstractNumId w:val="5"/>
  </w:num>
  <w:num w:numId="27">
    <w:abstractNumId w:val="18"/>
  </w:num>
  <w:num w:numId="28">
    <w:abstractNumId w:val="12"/>
  </w:num>
  <w:num w:numId="29">
    <w:abstractNumId w:val="16"/>
  </w:num>
  <w:num w:numId="30">
    <w:abstractNumId w:val="8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02407"/>
    <w:rsid w:val="00026846"/>
    <w:rsid w:val="000353A7"/>
    <w:rsid w:val="0003697C"/>
    <w:rsid w:val="00046A91"/>
    <w:rsid w:val="00047143"/>
    <w:rsid w:val="0005100B"/>
    <w:rsid w:val="000531F9"/>
    <w:rsid w:val="000602C5"/>
    <w:rsid w:val="000619A8"/>
    <w:rsid w:val="00063356"/>
    <w:rsid w:val="00076B29"/>
    <w:rsid w:val="00092931"/>
    <w:rsid w:val="000955DF"/>
    <w:rsid w:val="000B291C"/>
    <w:rsid w:val="000B3D41"/>
    <w:rsid w:val="000B690E"/>
    <w:rsid w:val="000D2604"/>
    <w:rsid w:val="000D3AC6"/>
    <w:rsid w:val="000E069F"/>
    <w:rsid w:val="000E5DE2"/>
    <w:rsid w:val="000E7289"/>
    <w:rsid w:val="000E769B"/>
    <w:rsid w:val="000F3991"/>
    <w:rsid w:val="000F5F70"/>
    <w:rsid w:val="00100BD1"/>
    <w:rsid w:val="0010464B"/>
    <w:rsid w:val="00110D42"/>
    <w:rsid w:val="00112B49"/>
    <w:rsid w:val="00120483"/>
    <w:rsid w:val="0013783D"/>
    <w:rsid w:val="00143754"/>
    <w:rsid w:val="0015580E"/>
    <w:rsid w:val="00162A4E"/>
    <w:rsid w:val="00167534"/>
    <w:rsid w:val="00172970"/>
    <w:rsid w:val="0018039B"/>
    <w:rsid w:val="001A24A8"/>
    <w:rsid w:val="001A5E78"/>
    <w:rsid w:val="001D29EA"/>
    <w:rsid w:val="001E07FC"/>
    <w:rsid w:val="001E3FA7"/>
    <w:rsid w:val="001F3EFA"/>
    <w:rsid w:val="00205CDC"/>
    <w:rsid w:val="002114B4"/>
    <w:rsid w:val="00217668"/>
    <w:rsid w:val="002262E1"/>
    <w:rsid w:val="00226BCF"/>
    <w:rsid w:val="002312E2"/>
    <w:rsid w:val="00232530"/>
    <w:rsid w:val="00250EE9"/>
    <w:rsid w:val="002656D7"/>
    <w:rsid w:val="00266809"/>
    <w:rsid w:val="002843AE"/>
    <w:rsid w:val="002A6A61"/>
    <w:rsid w:val="002B1925"/>
    <w:rsid w:val="002C1057"/>
    <w:rsid w:val="002D5175"/>
    <w:rsid w:val="002E1FFB"/>
    <w:rsid w:val="002E72C7"/>
    <w:rsid w:val="002E733D"/>
    <w:rsid w:val="002F4193"/>
    <w:rsid w:val="00300949"/>
    <w:rsid w:val="00306760"/>
    <w:rsid w:val="00307467"/>
    <w:rsid w:val="00307F1D"/>
    <w:rsid w:val="003118E1"/>
    <w:rsid w:val="003157EA"/>
    <w:rsid w:val="003165C1"/>
    <w:rsid w:val="0032410F"/>
    <w:rsid w:val="00325CB7"/>
    <w:rsid w:val="0034425E"/>
    <w:rsid w:val="00344AA5"/>
    <w:rsid w:val="0035150A"/>
    <w:rsid w:val="003517B0"/>
    <w:rsid w:val="00377B5C"/>
    <w:rsid w:val="003841B1"/>
    <w:rsid w:val="00384547"/>
    <w:rsid w:val="00390613"/>
    <w:rsid w:val="003A08EB"/>
    <w:rsid w:val="003A610E"/>
    <w:rsid w:val="003A67E3"/>
    <w:rsid w:val="003C6CBB"/>
    <w:rsid w:val="003C7158"/>
    <w:rsid w:val="003F1E6C"/>
    <w:rsid w:val="00430710"/>
    <w:rsid w:val="00437C6D"/>
    <w:rsid w:val="004453CD"/>
    <w:rsid w:val="00446DEF"/>
    <w:rsid w:val="00456E77"/>
    <w:rsid w:val="00456EC4"/>
    <w:rsid w:val="00473343"/>
    <w:rsid w:val="00487B45"/>
    <w:rsid w:val="004A09ED"/>
    <w:rsid w:val="004A53EA"/>
    <w:rsid w:val="004A6C59"/>
    <w:rsid w:val="004B1A6D"/>
    <w:rsid w:val="004C55E7"/>
    <w:rsid w:val="004E2E24"/>
    <w:rsid w:val="004E3574"/>
    <w:rsid w:val="004E36DD"/>
    <w:rsid w:val="004E5827"/>
    <w:rsid w:val="004E68A6"/>
    <w:rsid w:val="00500F18"/>
    <w:rsid w:val="00504894"/>
    <w:rsid w:val="00505E0A"/>
    <w:rsid w:val="00513A13"/>
    <w:rsid w:val="00516AD1"/>
    <w:rsid w:val="00522345"/>
    <w:rsid w:val="005270D6"/>
    <w:rsid w:val="00536CEB"/>
    <w:rsid w:val="00547858"/>
    <w:rsid w:val="0055035B"/>
    <w:rsid w:val="005616C1"/>
    <w:rsid w:val="0057086F"/>
    <w:rsid w:val="00571CB9"/>
    <w:rsid w:val="005754D3"/>
    <w:rsid w:val="00581D94"/>
    <w:rsid w:val="005834C1"/>
    <w:rsid w:val="005A758A"/>
    <w:rsid w:val="005B49FB"/>
    <w:rsid w:val="005B76D5"/>
    <w:rsid w:val="005C4752"/>
    <w:rsid w:val="005C5906"/>
    <w:rsid w:val="005D0368"/>
    <w:rsid w:val="005E3D2C"/>
    <w:rsid w:val="005F0526"/>
    <w:rsid w:val="005F7725"/>
    <w:rsid w:val="00600217"/>
    <w:rsid w:val="00600E56"/>
    <w:rsid w:val="00603B29"/>
    <w:rsid w:val="00605D5C"/>
    <w:rsid w:val="006121E5"/>
    <w:rsid w:val="00622CCF"/>
    <w:rsid w:val="0062422A"/>
    <w:rsid w:val="006308F9"/>
    <w:rsid w:val="00641717"/>
    <w:rsid w:val="006678C4"/>
    <w:rsid w:val="00674325"/>
    <w:rsid w:val="00690B8D"/>
    <w:rsid w:val="00691EAA"/>
    <w:rsid w:val="006B5C5E"/>
    <w:rsid w:val="006B655C"/>
    <w:rsid w:val="006C29C6"/>
    <w:rsid w:val="006E2808"/>
    <w:rsid w:val="006F0ACC"/>
    <w:rsid w:val="006F3DE3"/>
    <w:rsid w:val="006F5071"/>
    <w:rsid w:val="00722225"/>
    <w:rsid w:val="00724586"/>
    <w:rsid w:val="00724C15"/>
    <w:rsid w:val="0072662D"/>
    <w:rsid w:val="007426D4"/>
    <w:rsid w:val="00755F60"/>
    <w:rsid w:val="00763970"/>
    <w:rsid w:val="00764695"/>
    <w:rsid w:val="00766963"/>
    <w:rsid w:val="00772F43"/>
    <w:rsid w:val="00777B48"/>
    <w:rsid w:val="00791C61"/>
    <w:rsid w:val="00794772"/>
    <w:rsid w:val="007A60A0"/>
    <w:rsid w:val="007A6B6C"/>
    <w:rsid w:val="007A72F4"/>
    <w:rsid w:val="007A75E9"/>
    <w:rsid w:val="007B21B1"/>
    <w:rsid w:val="007C0A44"/>
    <w:rsid w:val="007C3BBA"/>
    <w:rsid w:val="007C42ED"/>
    <w:rsid w:val="007D37A9"/>
    <w:rsid w:val="007F048E"/>
    <w:rsid w:val="007F3665"/>
    <w:rsid w:val="007F51BD"/>
    <w:rsid w:val="008107D1"/>
    <w:rsid w:val="00821031"/>
    <w:rsid w:val="0082728E"/>
    <w:rsid w:val="00827556"/>
    <w:rsid w:val="008318B8"/>
    <w:rsid w:val="00853A9A"/>
    <w:rsid w:val="008554FF"/>
    <w:rsid w:val="00856F10"/>
    <w:rsid w:val="00862136"/>
    <w:rsid w:val="00863584"/>
    <w:rsid w:val="00864349"/>
    <w:rsid w:val="00864C14"/>
    <w:rsid w:val="00865E2F"/>
    <w:rsid w:val="00871EE6"/>
    <w:rsid w:val="00883D7E"/>
    <w:rsid w:val="00896CE2"/>
    <w:rsid w:val="008A7CB0"/>
    <w:rsid w:val="008C03A2"/>
    <w:rsid w:val="008D318F"/>
    <w:rsid w:val="008D78D3"/>
    <w:rsid w:val="008E1AD6"/>
    <w:rsid w:val="008E6EBD"/>
    <w:rsid w:val="008F0AF6"/>
    <w:rsid w:val="008F18A9"/>
    <w:rsid w:val="00901C95"/>
    <w:rsid w:val="0091099C"/>
    <w:rsid w:val="00923643"/>
    <w:rsid w:val="0093256D"/>
    <w:rsid w:val="009331F3"/>
    <w:rsid w:val="00940E25"/>
    <w:rsid w:val="009424CA"/>
    <w:rsid w:val="00951E43"/>
    <w:rsid w:val="00955B1E"/>
    <w:rsid w:val="009755F4"/>
    <w:rsid w:val="00976CD1"/>
    <w:rsid w:val="00977523"/>
    <w:rsid w:val="009815DB"/>
    <w:rsid w:val="00994DA6"/>
    <w:rsid w:val="009A1F67"/>
    <w:rsid w:val="009A654A"/>
    <w:rsid w:val="009B34B6"/>
    <w:rsid w:val="009B7995"/>
    <w:rsid w:val="009C1159"/>
    <w:rsid w:val="009D09F9"/>
    <w:rsid w:val="009D246E"/>
    <w:rsid w:val="009D5AF7"/>
    <w:rsid w:val="009D7179"/>
    <w:rsid w:val="009E1B5B"/>
    <w:rsid w:val="009E2A4B"/>
    <w:rsid w:val="009E5DE5"/>
    <w:rsid w:val="009F192A"/>
    <w:rsid w:val="00A044CE"/>
    <w:rsid w:val="00A127EF"/>
    <w:rsid w:val="00A15C42"/>
    <w:rsid w:val="00A24550"/>
    <w:rsid w:val="00A2478F"/>
    <w:rsid w:val="00A26D87"/>
    <w:rsid w:val="00A44F85"/>
    <w:rsid w:val="00A45168"/>
    <w:rsid w:val="00A60EFF"/>
    <w:rsid w:val="00A63C0A"/>
    <w:rsid w:val="00A6490A"/>
    <w:rsid w:val="00A71271"/>
    <w:rsid w:val="00A72678"/>
    <w:rsid w:val="00A85166"/>
    <w:rsid w:val="00A85533"/>
    <w:rsid w:val="00A9736B"/>
    <w:rsid w:val="00AA0C14"/>
    <w:rsid w:val="00AA4A15"/>
    <w:rsid w:val="00AB0485"/>
    <w:rsid w:val="00AB4567"/>
    <w:rsid w:val="00AB6CA6"/>
    <w:rsid w:val="00AC21BB"/>
    <w:rsid w:val="00AC22B6"/>
    <w:rsid w:val="00AD08B0"/>
    <w:rsid w:val="00AD211E"/>
    <w:rsid w:val="00AE0404"/>
    <w:rsid w:val="00AE4972"/>
    <w:rsid w:val="00AE6C60"/>
    <w:rsid w:val="00AF0A92"/>
    <w:rsid w:val="00B04EC1"/>
    <w:rsid w:val="00B124BB"/>
    <w:rsid w:val="00B2506C"/>
    <w:rsid w:val="00B27763"/>
    <w:rsid w:val="00B56E0D"/>
    <w:rsid w:val="00B61996"/>
    <w:rsid w:val="00B63E38"/>
    <w:rsid w:val="00B6503E"/>
    <w:rsid w:val="00B74925"/>
    <w:rsid w:val="00B84F56"/>
    <w:rsid w:val="00B96E01"/>
    <w:rsid w:val="00BA230D"/>
    <w:rsid w:val="00BB2DF1"/>
    <w:rsid w:val="00BD03BE"/>
    <w:rsid w:val="00BD398B"/>
    <w:rsid w:val="00BE5564"/>
    <w:rsid w:val="00BF6D16"/>
    <w:rsid w:val="00C0209B"/>
    <w:rsid w:val="00C1383B"/>
    <w:rsid w:val="00C17C5D"/>
    <w:rsid w:val="00C2253C"/>
    <w:rsid w:val="00C27C63"/>
    <w:rsid w:val="00C46B54"/>
    <w:rsid w:val="00C512AC"/>
    <w:rsid w:val="00C537B9"/>
    <w:rsid w:val="00C56488"/>
    <w:rsid w:val="00C62255"/>
    <w:rsid w:val="00C63E10"/>
    <w:rsid w:val="00C73376"/>
    <w:rsid w:val="00C76257"/>
    <w:rsid w:val="00C763D9"/>
    <w:rsid w:val="00C95A10"/>
    <w:rsid w:val="00C9684F"/>
    <w:rsid w:val="00CA37B2"/>
    <w:rsid w:val="00CB26AB"/>
    <w:rsid w:val="00CB5025"/>
    <w:rsid w:val="00CB6F0B"/>
    <w:rsid w:val="00CD2984"/>
    <w:rsid w:val="00CD7E7B"/>
    <w:rsid w:val="00CE0B10"/>
    <w:rsid w:val="00CE2A30"/>
    <w:rsid w:val="00CE3F0A"/>
    <w:rsid w:val="00CF3DAC"/>
    <w:rsid w:val="00D00E55"/>
    <w:rsid w:val="00D0335F"/>
    <w:rsid w:val="00D1581C"/>
    <w:rsid w:val="00D2283F"/>
    <w:rsid w:val="00D2314B"/>
    <w:rsid w:val="00D34AE9"/>
    <w:rsid w:val="00D34AF2"/>
    <w:rsid w:val="00D34B35"/>
    <w:rsid w:val="00D404FE"/>
    <w:rsid w:val="00D457E4"/>
    <w:rsid w:val="00D60775"/>
    <w:rsid w:val="00D66C40"/>
    <w:rsid w:val="00D748AC"/>
    <w:rsid w:val="00D76269"/>
    <w:rsid w:val="00D80DF1"/>
    <w:rsid w:val="00D825FD"/>
    <w:rsid w:val="00DA1AFE"/>
    <w:rsid w:val="00DA5BB0"/>
    <w:rsid w:val="00DB28BE"/>
    <w:rsid w:val="00DB39F2"/>
    <w:rsid w:val="00DB4515"/>
    <w:rsid w:val="00DB68E1"/>
    <w:rsid w:val="00DC2082"/>
    <w:rsid w:val="00DD2001"/>
    <w:rsid w:val="00DD29B1"/>
    <w:rsid w:val="00DD2D2C"/>
    <w:rsid w:val="00DE0B63"/>
    <w:rsid w:val="00DF514F"/>
    <w:rsid w:val="00E077F1"/>
    <w:rsid w:val="00E10FAD"/>
    <w:rsid w:val="00E110B7"/>
    <w:rsid w:val="00E144B0"/>
    <w:rsid w:val="00E14616"/>
    <w:rsid w:val="00E16899"/>
    <w:rsid w:val="00E34028"/>
    <w:rsid w:val="00E3417A"/>
    <w:rsid w:val="00E35D33"/>
    <w:rsid w:val="00E47575"/>
    <w:rsid w:val="00E508AD"/>
    <w:rsid w:val="00E62D3D"/>
    <w:rsid w:val="00E64707"/>
    <w:rsid w:val="00E66798"/>
    <w:rsid w:val="00E714BB"/>
    <w:rsid w:val="00E72AAE"/>
    <w:rsid w:val="00E762AF"/>
    <w:rsid w:val="00E8626A"/>
    <w:rsid w:val="00E97DFF"/>
    <w:rsid w:val="00EA1E0E"/>
    <w:rsid w:val="00EA5A99"/>
    <w:rsid w:val="00EB01F3"/>
    <w:rsid w:val="00EB0E85"/>
    <w:rsid w:val="00EC578A"/>
    <w:rsid w:val="00ED0C57"/>
    <w:rsid w:val="00ED5195"/>
    <w:rsid w:val="00EE05E9"/>
    <w:rsid w:val="00EE179A"/>
    <w:rsid w:val="00EF0E7C"/>
    <w:rsid w:val="00F065CD"/>
    <w:rsid w:val="00F12189"/>
    <w:rsid w:val="00F24785"/>
    <w:rsid w:val="00F254E0"/>
    <w:rsid w:val="00F315F1"/>
    <w:rsid w:val="00F32AFA"/>
    <w:rsid w:val="00F63D38"/>
    <w:rsid w:val="00F64605"/>
    <w:rsid w:val="00F771CB"/>
    <w:rsid w:val="00FA56FE"/>
    <w:rsid w:val="00FB25C1"/>
    <w:rsid w:val="00FB34D0"/>
    <w:rsid w:val="00FB523D"/>
    <w:rsid w:val="00FB634B"/>
    <w:rsid w:val="00FB712F"/>
    <w:rsid w:val="00FC34AA"/>
    <w:rsid w:val="00FD0C98"/>
    <w:rsid w:val="00FD5E5D"/>
    <w:rsid w:val="00FE2FB8"/>
    <w:rsid w:val="00FE7373"/>
    <w:rsid w:val="00FF32A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995"/>
    <w:rPr>
      <w:lang w:val="uk-UA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rsid w:val="00CA37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CA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F0526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ий текст Знак"/>
    <w:basedOn w:val="a0"/>
    <w:link w:val="af0"/>
    <w:uiPriority w:val="99"/>
    <w:rsid w:val="005F052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2">
    <w:name w:val="Subtle Emphasis"/>
    <w:basedOn w:val="a0"/>
    <w:uiPriority w:val="19"/>
    <w:qFormat/>
    <w:rsid w:val="00C9684F"/>
    <w:rPr>
      <w:i/>
      <w:iCs/>
      <w:color w:val="808080" w:themeColor="text1" w:themeTint="7F"/>
    </w:rPr>
  </w:style>
  <w:style w:type="paragraph" w:customStyle="1" w:styleId="Default">
    <w:name w:val="Default"/>
    <w:rsid w:val="00D34AF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a.petrovska@ln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los.lnu.edu.ua/department/psyholohi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os.lnu.edu.ua/employee/petrovska-inha-rostyslavi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8291-11C9-4686-B123-EF423AF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2020-09-03T08:43:00Z</cp:lastPrinted>
  <dcterms:created xsi:type="dcterms:W3CDTF">2021-02-08T17:29:00Z</dcterms:created>
  <dcterms:modified xsi:type="dcterms:W3CDTF">2021-03-04T15:11:00Z</dcterms:modified>
</cp:coreProperties>
</file>