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29" w:rsidRPr="00E30894" w:rsidRDefault="00AD4429" w:rsidP="00AD44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МІНІСТЕРСТВО ОСВІТИ І НАУКИ УКРАЇНИ</w:t>
      </w:r>
    </w:p>
    <w:p w:rsidR="00AD4429" w:rsidRPr="00E30894" w:rsidRDefault="00AD4429" w:rsidP="00AD44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Львівський національний університет імені Івана Франка</w:t>
      </w:r>
    </w:p>
    <w:p w:rsidR="00AD4429" w:rsidRPr="00E30894" w:rsidRDefault="00AD4429" w:rsidP="00AD44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Факультет філософський</w:t>
      </w:r>
    </w:p>
    <w:p w:rsidR="00AD4429" w:rsidRPr="00E30894" w:rsidRDefault="00AD4429" w:rsidP="00AD44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  <w:r w:rsidRPr="00E30894"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  <w:t>Кафедра психології</w:t>
      </w:r>
    </w:p>
    <w:p w:rsidR="00AD4429" w:rsidRPr="00E30894" w:rsidRDefault="00AD4429" w:rsidP="00AD442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D4429" w:rsidRPr="00E30894" w:rsidRDefault="00AD4429" w:rsidP="00AD442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D4429" w:rsidRPr="00E30894" w:rsidRDefault="00AD4429" w:rsidP="00AD44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D4429" w:rsidRPr="00E30894" w:rsidRDefault="00AD4429" w:rsidP="00AD4429">
      <w:pPr>
        <w:spacing w:after="0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AD4429" w:rsidRPr="00E30894" w:rsidRDefault="00AD4429" w:rsidP="00AD442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психології</w:t>
      </w:r>
    </w:p>
    <w:p w:rsidR="00AD4429" w:rsidRPr="00E30894" w:rsidRDefault="00AD4429" w:rsidP="00AD442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філософського факультету </w:t>
      </w:r>
    </w:p>
    <w:p w:rsidR="00AD4429" w:rsidRPr="00E30894" w:rsidRDefault="00AD4429" w:rsidP="00AD442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імені Івана Франка </w:t>
      </w:r>
    </w:p>
    <w:p w:rsidR="00AD4429" w:rsidRPr="00E30894" w:rsidRDefault="00AD4429" w:rsidP="00AD4429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144780</wp:posOffset>
            </wp:positionV>
            <wp:extent cx="963295" cy="262255"/>
            <wp:effectExtent l="0" t="0" r="825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(протокол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р.)</w:t>
      </w:r>
    </w:p>
    <w:p w:rsidR="00AD4429" w:rsidRDefault="00AD4429" w:rsidP="00AD4429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D4429" w:rsidRPr="00E30894" w:rsidRDefault="00AD4429" w:rsidP="00AD442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894">
        <w:rPr>
          <w:rFonts w:ascii="Times New Roman" w:eastAsia="Calibri" w:hAnsi="Times New Roman" w:cs="Times New Roman"/>
          <w:sz w:val="24"/>
          <w:szCs w:val="24"/>
          <w:lang w:eastAsia="en-US"/>
        </w:rPr>
        <w:t>Завідувач кафедри:  проф. Грабовська С.Л.</w:t>
      </w:r>
    </w:p>
    <w:p w:rsidR="00AD4429" w:rsidRPr="00E30894" w:rsidRDefault="00AD4429" w:rsidP="00AD4429">
      <w:pPr>
        <w:ind w:left="52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7270750</wp:posOffset>
            </wp:positionH>
            <wp:positionV relativeFrom="paragraph">
              <wp:posOffset>3810</wp:posOffset>
            </wp:positionV>
            <wp:extent cx="18288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D4429" w:rsidRPr="00E30894" w:rsidRDefault="00AD4429" w:rsidP="00AD4429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4429" w:rsidRPr="00E30894" w:rsidRDefault="00AD4429" w:rsidP="00AD4429">
      <w:pPr>
        <w:ind w:left="52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4429" w:rsidRPr="00E30894" w:rsidRDefault="00AD4429" w:rsidP="00AD442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D4429" w:rsidRPr="00E30894" w:rsidRDefault="00AD4429" w:rsidP="00AD4429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D4429" w:rsidRDefault="00AD4429" w:rsidP="00AD4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proofErr w:type="spellStart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Силабус</w:t>
      </w:r>
      <w:proofErr w:type="spellEnd"/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з навчальної дисципліни</w:t>
      </w:r>
    </w:p>
    <w:p w:rsidR="00AD4429" w:rsidRDefault="00AD4429" w:rsidP="00AD4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НЕЙРОПСИХОЛОГІЯ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»,</w:t>
      </w:r>
    </w:p>
    <w:p w:rsidR="00AD4429" w:rsidRPr="00E30894" w:rsidRDefault="00AD4429" w:rsidP="00AD4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що викладається в межах ОП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ерш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(бакалаврськ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ого</w:t>
      </w:r>
      <w:r w:rsidRPr="008C1C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) </w:t>
      </w:r>
      <w:r w:rsidRPr="00E308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рівня вищої освіти для здобувачів за спеціальністю 053 Психологія </w:t>
      </w:r>
    </w:p>
    <w:p w:rsidR="00AD4429" w:rsidRPr="00E30894" w:rsidRDefault="00AD4429" w:rsidP="00AD4429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eastAsia="en-US"/>
        </w:rPr>
      </w:pPr>
    </w:p>
    <w:p w:rsidR="00AD4429" w:rsidRPr="00E30894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Pr="00E30894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Pr="00E30894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D4429" w:rsidRPr="00AD4429" w:rsidRDefault="00AD4429" w:rsidP="00AD44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Львів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21 </w:t>
      </w:r>
      <w:r w:rsidRPr="00E3089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р.</w:t>
      </w:r>
    </w:p>
    <w:p w:rsidR="00236099" w:rsidRPr="005239BF" w:rsidRDefault="00236099" w:rsidP="0023609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lastRenderedPageBreak/>
        <w:t>«</w:t>
      </w:r>
      <w:r>
        <w:rPr>
          <w:rFonts w:ascii="Times New Roman" w:eastAsia="Times New Roman" w:hAnsi="Times New Roman"/>
          <w:b/>
          <w:color w:val="000000"/>
          <w:sz w:val="24"/>
          <w:szCs w:val="32"/>
        </w:rPr>
        <w:t>Нейропсихологія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>»</w:t>
      </w:r>
    </w:p>
    <w:p w:rsidR="00236099" w:rsidRPr="005239BF" w:rsidRDefault="00236099" w:rsidP="0023609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32"/>
        </w:rPr>
      </w:pPr>
      <w:r>
        <w:rPr>
          <w:rFonts w:ascii="Times New Roman" w:eastAsia="Times New Roman" w:hAnsi="Times New Roman"/>
          <w:b/>
          <w:color w:val="000000"/>
          <w:sz w:val="24"/>
          <w:szCs w:val="32"/>
        </w:rPr>
        <w:t>2020-</w:t>
      </w:r>
      <w:r w:rsidRPr="005239BF">
        <w:rPr>
          <w:rFonts w:ascii="Times New Roman" w:eastAsia="Times New Roman" w:hAnsi="Times New Roman"/>
          <w:b/>
          <w:color w:val="000000"/>
          <w:sz w:val="24"/>
          <w:szCs w:val="32"/>
        </w:rPr>
        <w:t xml:space="preserve">2021 </w:t>
      </w:r>
      <w:r w:rsidR="00AD4429">
        <w:rPr>
          <w:rFonts w:ascii="Times New Roman" w:eastAsia="Times New Roman" w:hAnsi="Times New Roman"/>
          <w:b/>
          <w:color w:val="000000"/>
          <w:sz w:val="24"/>
          <w:szCs w:val="32"/>
        </w:rPr>
        <w:t>навчальний рік</w:t>
      </w:r>
    </w:p>
    <w:p w:rsidR="00ED6C6F" w:rsidRPr="00FB7E60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Назва </w:t>
      </w:r>
      <w:r w:rsidR="00430638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</w:t>
      </w:r>
      <w:r w:rsidR="0038566C">
        <w:rPr>
          <w:rFonts w:ascii="Times New Roman" w:hAnsi="Times New Roman" w:cs="Times New Roman"/>
          <w:sz w:val="24"/>
          <w:szCs w:val="24"/>
        </w:rPr>
        <w:t>Нейропсихологія</w:t>
      </w:r>
      <w:r w:rsidR="006C662E" w:rsidRPr="00FB7E60">
        <w:rPr>
          <w:rFonts w:ascii="Times New Roman" w:hAnsi="Times New Roman" w:cs="Times New Roman"/>
          <w:sz w:val="24"/>
          <w:szCs w:val="24"/>
        </w:rPr>
        <w:t>»</w:t>
      </w:r>
    </w:p>
    <w:p w:rsidR="00CC0E66" w:rsidRPr="00FB7E60" w:rsidRDefault="00CC0E66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BE76C8">
        <w:rPr>
          <w:rFonts w:ascii="Times New Roman" w:hAnsi="Times New Roman" w:cs="Times New Roman"/>
          <w:sz w:val="24"/>
          <w:szCs w:val="24"/>
        </w:rPr>
        <w:t>г</w:t>
      </w:r>
      <w:r w:rsidR="00BE76C8" w:rsidRPr="00E27DAD">
        <w:rPr>
          <w:rFonts w:ascii="Times New Roman" w:hAnsi="Times New Roman" w:cs="Times New Roman"/>
          <w:sz w:val="24"/>
          <w:szCs w:val="24"/>
        </w:rPr>
        <w:t>алузь знань 05 – соціальні та поведінкові науки</w:t>
      </w:r>
      <w:r w:rsidR="00BE76C8" w:rsidRPr="00011CC8">
        <w:rPr>
          <w:rFonts w:ascii="Times New Roman" w:hAnsi="Times New Roman" w:cs="Times New Roman"/>
          <w:sz w:val="24"/>
          <w:szCs w:val="24"/>
        </w:rPr>
        <w:t xml:space="preserve">; </w:t>
      </w:r>
      <w:r w:rsidR="00BE76C8">
        <w:rPr>
          <w:rFonts w:ascii="Times New Roman" w:hAnsi="Times New Roman" w:cs="Times New Roman"/>
          <w:sz w:val="24"/>
          <w:szCs w:val="24"/>
        </w:rPr>
        <w:t xml:space="preserve">шифр – ПП1.1.04; </w:t>
      </w:r>
      <w:r w:rsidR="00BE76C8" w:rsidRPr="00011CC8">
        <w:rPr>
          <w:rFonts w:ascii="Times New Roman" w:hAnsi="Times New Roman" w:cs="Times New Roman"/>
          <w:sz w:val="24"/>
          <w:szCs w:val="24"/>
        </w:rPr>
        <w:t>напрям підготовки (спеціальність) 053 – психологія</w:t>
      </w:r>
    </w:p>
    <w:p w:rsidR="00662F3B" w:rsidRPr="00952A22" w:rsidRDefault="00662F3B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952A22">
        <w:rPr>
          <w:rFonts w:ascii="Times New Roman" w:hAnsi="Times New Roman" w:cs="Times New Roman"/>
          <w:sz w:val="24"/>
          <w:szCs w:val="24"/>
        </w:rPr>
        <w:t xml:space="preserve">: </w:t>
      </w:r>
      <w:r w:rsidR="00236099" w:rsidRPr="00952A22">
        <w:rPr>
          <w:rFonts w:ascii="Times New Roman" w:hAnsi="Times New Roman" w:cs="Times New Roman"/>
          <w:sz w:val="24"/>
          <w:szCs w:val="24"/>
        </w:rPr>
        <w:t xml:space="preserve">Дідковська </w:t>
      </w:r>
      <w:r w:rsidRPr="00952A22">
        <w:rPr>
          <w:rFonts w:ascii="Times New Roman" w:hAnsi="Times New Roman" w:cs="Times New Roman"/>
          <w:sz w:val="24"/>
          <w:szCs w:val="24"/>
        </w:rPr>
        <w:t xml:space="preserve">Лариса Іванівна, кандидат психологічних наук, доцент </w:t>
      </w:r>
    </w:p>
    <w:p w:rsidR="00F12028" w:rsidRPr="00FB7E60" w:rsidRDefault="00F12028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662F3B" w:rsidRPr="00952A22" w:rsidRDefault="00662F3B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2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952A22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практичних/семінарських занять, згідно з розкладом консультацій викладачів кафедри психології (вул. Коперника, 3, м. Львів), а також можливі онлайн консультації за попередньою домовленістю </w:t>
      </w:r>
    </w:p>
    <w:p w:rsidR="006B72E0" w:rsidRPr="00430638" w:rsidRDefault="006B72E0" w:rsidP="002360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38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43063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638" w:rsidRPr="00430638">
          <w:rPr>
            <w:rStyle w:val="a3"/>
            <w:rFonts w:ascii="Times New Roman" w:hAnsi="Times New Roman" w:cs="Times New Roman"/>
            <w:sz w:val="24"/>
            <w:szCs w:val="24"/>
          </w:rPr>
          <w:t>https://filos.lnu.edu.ua/course/nejropsyholohiya</w:t>
        </w:r>
      </w:hyperlink>
      <w:r w:rsidR="00430638" w:rsidRPr="00430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63" w:rsidRPr="00FB7E60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Інформація про курс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</w:t>
      </w:r>
      <w:r w:rsidR="0038566C">
        <w:rPr>
          <w:rFonts w:ascii="Times New Roman" w:hAnsi="Times New Roman" w:cs="Times New Roman"/>
          <w:sz w:val="24"/>
          <w:szCs w:val="24"/>
        </w:rPr>
        <w:t>Нейропсихологія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» є нормативною дисципліною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DC63A5">
        <w:rPr>
          <w:rFonts w:ascii="Times New Roman" w:hAnsi="Times New Roman" w:cs="Times New Roman"/>
          <w:sz w:val="24"/>
          <w:szCs w:val="24"/>
        </w:rPr>
        <w:t>, яка викладається протягом</w:t>
      </w:r>
      <w:r w:rsidR="00DA7142">
        <w:rPr>
          <w:rFonts w:ascii="Times New Roman" w:hAnsi="Times New Roman" w:cs="Times New Roman"/>
          <w:sz w:val="24"/>
          <w:szCs w:val="24"/>
        </w:rPr>
        <w:t xml:space="preserve"> </w:t>
      </w:r>
      <w:r w:rsidR="007E7B24" w:rsidRPr="00FB7E60">
        <w:rPr>
          <w:rFonts w:ascii="Times New Roman" w:hAnsi="Times New Roman" w:cs="Times New Roman"/>
          <w:sz w:val="24"/>
          <w:szCs w:val="24"/>
        </w:rPr>
        <w:t>6</w:t>
      </w:r>
      <w:r w:rsidR="00DC63A5">
        <w:rPr>
          <w:rFonts w:ascii="Times New Roman" w:hAnsi="Times New Roman" w:cs="Times New Roman"/>
          <w:sz w:val="24"/>
          <w:szCs w:val="24"/>
        </w:rPr>
        <w:t>-го і 7-го</w:t>
      </w:r>
      <w:r w:rsidR="00687C09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DA7142">
        <w:rPr>
          <w:rFonts w:ascii="Times New Roman" w:hAnsi="Times New Roman" w:cs="Times New Roman"/>
          <w:sz w:val="24"/>
          <w:szCs w:val="24"/>
        </w:rPr>
        <w:t>семестрі</w:t>
      </w:r>
      <w:r w:rsidR="00DC63A5">
        <w:rPr>
          <w:rFonts w:ascii="Times New Roman" w:hAnsi="Times New Roman" w:cs="Times New Roman"/>
          <w:sz w:val="24"/>
          <w:szCs w:val="24"/>
        </w:rPr>
        <w:t>в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DC63A5">
        <w:rPr>
          <w:rFonts w:ascii="Times New Roman" w:hAnsi="Times New Roman" w:cs="Times New Roman"/>
          <w:sz w:val="24"/>
          <w:szCs w:val="24"/>
        </w:rPr>
        <w:t>5</w:t>
      </w:r>
      <w:r w:rsidR="00DA7142">
        <w:rPr>
          <w:rFonts w:ascii="Times New Roman" w:hAnsi="Times New Roman" w:cs="Times New Roman"/>
          <w:sz w:val="24"/>
          <w:szCs w:val="24"/>
        </w:rPr>
        <w:t xml:space="preserve"> кредитів</w:t>
      </w:r>
      <w:r w:rsidR="00DC63A5">
        <w:rPr>
          <w:rFonts w:ascii="Times New Roman" w:hAnsi="Times New Roman" w:cs="Times New Roman"/>
          <w:sz w:val="24"/>
          <w:szCs w:val="24"/>
        </w:rPr>
        <w:t xml:space="preserve"> (3 кредити у 6-му семестрі і 2 кредити у 7-му семестрі)</w:t>
      </w:r>
      <w:r w:rsidR="00DA7142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>за Європейською Кред</w:t>
      </w:r>
      <w:r w:rsidR="00DA7142">
        <w:rPr>
          <w:rFonts w:ascii="Times New Roman" w:hAnsi="Times New Roman" w:cs="Times New Roman"/>
          <w:sz w:val="24"/>
          <w:szCs w:val="24"/>
        </w:rPr>
        <w:t>итно-Трансферною Системою ECTS</w:t>
      </w:r>
    </w:p>
    <w:p w:rsidR="00ED6C6F" w:rsidRPr="00FB7E60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566C" w:rsidRPr="00AC3C35">
        <w:rPr>
          <w:rFonts w:ascii="Times New Roman" w:hAnsi="Times New Roman" w:cs="Times New Roman"/>
          <w:sz w:val="24"/>
          <w:szCs w:val="24"/>
        </w:rPr>
        <w:t>Курс</w:t>
      </w:r>
      <w:r w:rsidR="0038566C" w:rsidRPr="0038566C">
        <w:rPr>
          <w:rFonts w:ascii="Times New Roman" w:hAnsi="Times New Roman" w:cs="Times New Roman"/>
          <w:sz w:val="24"/>
          <w:szCs w:val="24"/>
        </w:rPr>
        <w:t xml:space="preserve"> «Нейропсихологія» знайомить студентів із закономірностями становлення, динамічної організації та вікових особливостей вищих психічних функцій, їх взаємовпливу у забезпеченні інтегративної психічної діяльності та знаннями про психологічні методи діагностики локальних уражень мозку. Об’єктом курсу є нейропсихологія як наука та діагностичний інструментарій локальних уражень мозку. Предметом курсу є особливості нейропсихологічної теорії та практики</w:t>
      </w:r>
    </w:p>
    <w:p w:rsidR="00B23824" w:rsidRPr="00FB7E60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FB7E60">
        <w:rPr>
          <w:rFonts w:ascii="Times New Roman" w:hAnsi="Times New Roman" w:cs="Times New Roman"/>
          <w:sz w:val="24"/>
          <w:szCs w:val="24"/>
        </w:rPr>
        <w:t>Метою курсу «</w:t>
      </w:r>
      <w:r w:rsidR="00EA59AA">
        <w:rPr>
          <w:rFonts w:ascii="Times New Roman" w:hAnsi="Times New Roman" w:cs="Times New Roman"/>
          <w:sz w:val="24"/>
          <w:szCs w:val="24"/>
        </w:rPr>
        <w:t>Нейропсихологія</w:t>
      </w:r>
      <w:r w:rsidR="00684692" w:rsidRPr="00FB7E60">
        <w:rPr>
          <w:rFonts w:ascii="Times New Roman" w:hAnsi="Times New Roman" w:cs="Times New Roman"/>
          <w:sz w:val="24"/>
          <w:szCs w:val="24"/>
        </w:rPr>
        <w:t>» є</w:t>
      </w:r>
      <w:r w:rsidR="00684692" w:rsidRPr="00FB7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9AA" w:rsidRPr="00EA59AA">
        <w:rPr>
          <w:rFonts w:ascii="Times New Roman" w:hAnsi="Times New Roman" w:cs="Times New Roman"/>
          <w:sz w:val="24"/>
          <w:szCs w:val="24"/>
        </w:rPr>
        <w:t>вивчення мозкових механізмів вищих психічних функцій (ВПФ) на матеріалі локальних уражень мозку</w:t>
      </w:r>
      <w:r w:rsidR="00591850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A82FAF" w:rsidRPr="00A82FAF">
        <w:rPr>
          <w:rFonts w:ascii="Times New Roman" w:hAnsi="Times New Roman" w:cs="Times New Roman"/>
          <w:sz w:val="24"/>
          <w:szCs w:val="24"/>
        </w:rPr>
        <w:t xml:space="preserve">Основне завдання курсу – сформувати 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у студентів адекватні сучасному рівню медико-психологічних знань уявлення про </w:t>
      </w:r>
      <w:r w:rsidR="001B5BB9" w:rsidRPr="001B5BB9">
        <w:rPr>
          <w:rFonts w:ascii="Times New Roman" w:hAnsi="Times New Roman" w:cs="Times New Roman"/>
          <w:sz w:val="24"/>
          <w:szCs w:val="24"/>
        </w:rPr>
        <w:t>закономірності становлення, динамічну організацію і вікові особливості ВПФ, їх взаємовплив у забезпеченні інт</w:t>
      </w:r>
      <w:r w:rsidR="001B5BB9">
        <w:rPr>
          <w:rFonts w:ascii="Times New Roman" w:hAnsi="Times New Roman" w:cs="Times New Roman"/>
          <w:sz w:val="24"/>
          <w:szCs w:val="24"/>
        </w:rPr>
        <w:t xml:space="preserve">егративної психічної діяльності, </w:t>
      </w:r>
      <w:r w:rsidR="001B5BB9" w:rsidRPr="001B5BB9">
        <w:rPr>
          <w:rFonts w:ascii="Times New Roman" w:hAnsi="Times New Roman" w:cs="Times New Roman"/>
          <w:sz w:val="24"/>
          <w:szCs w:val="24"/>
        </w:rPr>
        <w:t>про психологічні методи діагностики локальних уражень мозку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6F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FB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E74B6D" w:rsidRPr="00E74B6D" w:rsidRDefault="00E74B6D" w:rsidP="002360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4B6D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Компендиум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нейропсихологического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AD4429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AD4429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Моск</w:t>
      </w:r>
      <w:r w:rsidR="00237BFF">
        <w:rPr>
          <w:rFonts w:ascii="Times New Roman" w:hAnsi="Times New Roman" w:cs="Times New Roman"/>
          <w:sz w:val="24"/>
          <w:szCs w:val="24"/>
        </w:rPr>
        <w:t>о</w:t>
      </w:r>
      <w:r w:rsidRPr="00E74B6D">
        <w:rPr>
          <w:rFonts w:ascii="Times New Roman" w:hAnsi="Times New Roman" w:cs="Times New Roman"/>
          <w:sz w:val="24"/>
          <w:szCs w:val="24"/>
        </w:rPr>
        <w:t>вичюте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М., 2006.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  <w:lang w:val="ru-RU"/>
        </w:rPr>
        <w:t>Лурия</w:t>
      </w:r>
      <w:proofErr w:type="spellEnd"/>
      <w:r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 А.Р. Высшие корковые функции человека и их нарушения при локальных поражениях мозга. </w:t>
      </w:r>
      <w:r w:rsidR="00AD442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М.: Издательство Московского университета, 1962.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Е.Д.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Хомской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М., 2007.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Семенович А.В.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воздасте.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», 2002. </w:t>
      </w:r>
    </w:p>
    <w:p w:rsidR="00E74B6D" w:rsidRPr="00E74B6D" w:rsidRDefault="00D87CF6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E74B6D" w:rsidRPr="00E74B6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74B6D"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E74B6D"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74B6D"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E74B6D"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74B6D"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E74B6D" w:rsidRPr="00E74B6D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E74B6D" w:rsidRPr="005F76C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Е.Д.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Хомской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общегуманитарных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Московский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психолого-социальный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E74B6D" w:rsidRPr="00E74B6D" w:rsidRDefault="00E74B6D" w:rsidP="002360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4B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Додаткова: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Атлас.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Нервная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В.М.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Астапова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,  Ю.</w:t>
      </w:r>
      <w:r w:rsidR="005F76C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5F76CD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="005F76C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="005F76CD">
        <w:rPr>
          <w:rFonts w:ascii="Times New Roman" w:hAnsi="Times New Roman" w:cs="Times New Roman"/>
          <w:sz w:val="24"/>
          <w:szCs w:val="24"/>
        </w:rPr>
        <w:t xml:space="preserve">М., ПЕР СЭ, 2004.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Дорофеева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Меерсон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Я.А.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., 1997.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5F76CD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</w:t>
      </w:r>
      <w:r w:rsidR="00AD4429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>Львів</w:t>
      </w:r>
      <w:r w:rsidR="00AD4429">
        <w:rPr>
          <w:rFonts w:ascii="Times New Roman" w:hAnsi="Times New Roman" w:cs="Times New Roman"/>
          <w:sz w:val="24"/>
          <w:szCs w:val="24"/>
        </w:rPr>
        <w:t xml:space="preserve">: </w:t>
      </w:r>
      <w:r w:rsidR="00AD4429" w:rsidRPr="00AD4429">
        <w:rPr>
          <w:rFonts w:ascii="Times New Roman" w:hAnsi="Times New Roman" w:cs="Times New Roman"/>
          <w:sz w:val="24"/>
          <w:szCs w:val="24"/>
        </w:rPr>
        <w:t>Видавничий центр ЛНУ імені Івана Франка</w:t>
      </w:r>
      <w:r w:rsidRPr="00E74B6D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B68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2B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B68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2007.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N4.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С. 62-68.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Григорьев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Тхостов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А.Ш.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Когнитивная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нейрореабилитация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очаговыми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поражениями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>М.: УМК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», 2006.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Брагина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Н.П., Зайцев О.С. и др.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Односторонняя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пространстве</w:t>
      </w:r>
      <w:r w:rsidR="002B6B68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="002B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B68">
        <w:rPr>
          <w:rFonts w:ascii="Times New Roman" w:hAnsi="Times New Roman" w:cs="Times New Roman"/>
          <w:sz w:val="24"/>
          <w:szCs w:val="24"/>
        </w:rPr>
        <w:t>агнозия</w:t>
      </w:r>
      <w:proofErr w:type="spellEnd"/>
      <w:r w:rsidR="002B6B68">
        <w:rPr>
          <w:rFonts w:ascii="Times New Roman" w:hAnsi="Times New Roman" w:cs="Times New Roman"/>
          <w:sz w:val="24"/>
          <w:szCs w:val="24"/>
        </w:rPr>
        <w:t>. – М.: Книга, 1996.</w:t>
      </w:r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Pr="00E74B6D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Московичюте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Подкорковые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М., 2005.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 Р.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Травматическая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афазия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М.: Медицина, 1947.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афазии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восстановительное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Л.С.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Цветковой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Сидорова О.А.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эмоций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М., 2001.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Тонконогий И.М.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клиническую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нейропсихологию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Л., 1973.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Цветков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Нейропсихологическое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психолога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r w:rsidR="002B6B68">
        <w:rPr>
          <w:rFonts w:ascii="Times New Roman" w:hAnsi="Times New Roman" w:cs="Times New Roman"/>
          <w:sz w:val="24"/>
          <w:szCs w:val="24"/>
        </w:rPr>
        <w:t xml:space="preserve">– </w:t>
      </w:r>
      <w:r w:rsidRPr="00E74B6D">
        <w:rPr>
          <w:rFonts w:ascii="Times New Roman" w:hAnsi="Times New Roman" w:cs="Times New Roman"/>
          <w:sz w:val="24"/>
          <w:szCs w:val="24"/>
        </w:rPr>
        <w:t xml:space="preserve">М.: </w:t>
      </w:r>
      <w:r w:rsidRPr="00E7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 и Культура, 2012. </w:t>
      </w:r>
    </w:p>
    <w:p w:rsidR="002B6B68" w:rsidRPr="002B6B68" w:rsidRDefault="002B6B68" w:rsidP="00236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Тривалість курсу: </w:t>
      </w:r>
      <w:r>
        <w:rPr>
          <w:rFonts w:ascii="Times New Roman" w:hAnsi="Times New Roman" w:cs="Times New Roman"/>
          <w:sz w:val="24"/>
          <w:szCs w:val="24"/>
        </w:rPr>
        <w:t>2 семестри (6 і 7)</w:t>
      </w:r>
    </w:p>
    <w:p w:rsidR="008A35AE" w:rsidRPr="00D111B3" w:rsidRDefault="00ED6C6F" w:rsidP="002360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C26" w:rsidRPr="00B73194">
        <w:rPr>
          <w:rFonts w:ascii="Times New Roman" w:hAnsi="Times New Roman" w:cs="Times New Roman"/>
          <w:sz w:val="24"/>
          <w:szCs w:val="24"/>
        </w:rPr>
        <w:t xml:space="preserve">150 годин (90 годин у 6-му семестрі і 60 годин у 7-му семестрі), і з них </w:t>
      </w:r>
      <w:r w:rsidR="00FF5074">
        <w:rPr>
          <w:rFonts w:ascii="Times New Roman" w:hAnsi="Times New Roman" w:cs="Times New Roman"/>
          <w:sz w:val="24"/>
          <w:szCs w:val="24"/>
        </w:rPr>
        <w:t>52</w:t>
      </w:r>
      <w:r w:rsidR="00D111B3" w:rsidRPr="00B73194">
        <w:rPr>
          <w:rFonts w:ascii="Times New Roman" w:hAnsi="Times New Roman" w:cs="Times New Roman"/>
          <w:sz w:val="24"/>
          <w:szCs w:val="24"/>
        </w:rPr>
        <w:t xml:space="preserve"> години аудиторних занять</w:t>
      </w:r>
      <w:r w:rsidR="008A35AE">
        <w:rPr>
          <w:rFonts w:ascii="Times New Roman" w:hAnsi="Times New Roman" w:cs="Times New Roman"/>
          <w:sz w:val="24"/>
          <w:szCs w:val="24"/>
        </w:rPr>
        <w:t xml:space="preserve"> (</w:t>
      </w:r>
      <w:r w:rsidR="00662F3B">
        <w:rPr>
          <w:rFonts w:ascii="Times New Roman" w:hAnsi="Times New Roman" w:cs="Times New Roman"/>
          <w:sz w:val="24"/>
          <w:szCs w:val="24"/>
        </w:rPr>
        <w:t>16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 лекцій</w:t>
      </w:r>
      <w:r w:rsidR="008A35AE">
        <w:rPr>
          <w:rFonts w:ascii="Times New Roman" w:hAnsi="Times New Roman" w:cs="Times New Roman"/>
          <w:sz w:val="24"/>
          <w:szCs w:val="24"/>
        </w:rPr>
        <w:t xml:space="preserve"> та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FF5074">
        <w:rPr>
          <w:rFonts w:ascii="Times New Roman" w:hAnsi="Times New Roman" w:cs="Times New Roman"/>
          <w:sz w:val="24"/>
          <w:szCs w:val="24"/>
        </w:rPr>
        <w:t>16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годин практичних/семінарських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D111B3">
        <w:rPr>
          <w:rFonts w:ascii="Times New Roman" w:hAnsi="Times New Roman" w:cs="Times New Roman"/>
          <w:sz w:val="24"/>
          <w:szCs w:val="24"/>
        </w:rPr>
        <w:t xml:space="preserve"> у 6-му семестрі, </w:t>
      </w:r>
      <w:r w:rsidR="00FF5074">
        <w:rPr>
          <w:rFonts w:ascii="Times New Roman" w:hAnsi="Times New Roman" w:cs="Times New Roman"/>
          <w:sz w:val="24"/>
          <w:szCs w:val="24"/>
        </w:rPr>
        <w:t>10</w:t>
      </w:r>
      <w:r w:rsidR="00D111B3">
        <w:rPr>
          <w:rFonts w:ascii="Times New Roman" w:hAnsi="Times New Roman" w:cs="Times New Roman"/>
          <w:sz w:val="24"/>
          <w:szCs w:val="24"/>
        </w:rPr>
        <w:t xml:space="preserve"> годин лекцій і </w:t>
      </w:r>
      <w:r w:rsidR="00FF5074">
        <w:rPr>
          <w:rFonts w:ascii="Times New Roman" w:hAnsi="Times New Roman" w:cs="Times New Roman"/>
          <w:sz w:val="24"/>
          <w:szCs w:val="24"/>
        </w:rPr>
        <w:t>10</w:t>
      </w:r>
      <w:r w:rsidR="00D111B3">
        <w:rPr>
          <w:rFonts w:ascii="Times New Roman" w:hAnsi="Times New Roman" w:cs="Times New Roman"/>
          <w:sz w:val="24"/>
          <w:szCs w:val="24"/>
        </w:rPr>
        <w:t xml:space="preserve"> годин практичних/семінарських занять у 7-му семестрі</w:t>
      </w:r>
      <w:r w:rsidR="00D83EBC" w:rsidRPr="00FB7E60">
        <w:rPr>
          <w:rFonts w:ascii="Times New Roman" w:hAnsi="Times New Roman" w:cs="Times New Roman"/>
          <w:sz w:val="24"/>
          <w:szCs w:val="24"/>
        </w:rPr>
        <w:t>)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та </w:t>
      </w:r>
      <w:r w:rsidR="00FF5074">
        <w:rPr>
          <w:rFonts w:ascii="Times New Roman" w:hAnsi="Times New Roman" w:cs="Times New Roman"/>
          <w:sz w:val="24"/>
          <w:szCs w:val="24"/>
        </w:rPr>
        <w:t>98</w:t>
      </w:r>
      <w:r w:rsidR="00B73194">
        <w:rPr>
          <w:rFonts w:ascii="Times New Roman" w:hAnsi="Times New Roman" w:cs="Times New Roman"/>
          <w:sz w:val="24"/>
          <w:szCs w:val="24"/>
        </w:rPr>
        <w:t xml:space="preserve"> годин самостійної роботи (</w:t>
      </w:r>
      <w:r w:rsidR="00CD4D79">
        <w:rPr>
          <w:rFonts w:ascii="Times New Roman" w:hAnsi="Times New Roman" w:cs="Times New Roman"/>
          <w:sz w:val="24"/>
          <w:szCs w:val="24"/>
        </w:rPr>
        <w:t>58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8A35AE">
        <w:rPr>
          <w:rFonts w:ascii="Times New Roman" w:hAnsi="Times New Roman" w:cs="Times New Roman"/>
          <w:sz w:val="24"/>
          <w:szCs w:val="24"/>
        </w:rPr>
        <w:t>години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9C1419">
        <w:rPr>
          <w:rFonts w:ascii="Times New Roman" w:hAnsi="Times New Roman" w:cs="Times New Roman"/>
          <w:sz w:val="24"/>
          <w:szCs w:val="24"/>
        </w:rPr>
        <w:t xml:space="preserve">у 6-му семестрі і </w:t>
      </w:r>
      <w:r w:rsidR="00FF5074">
        <w:rPr>
          <w:rFonts w:ascii="Times New Roman" w:hAnsi="Times New Roman" w:cs="Times New Roman"/>
          <w:sz w:val="24"/>
          <w:szCs w:val="24"/>
        </w:rPr>
        <w:t>40</w:t>
      </w:r>
      <w:r w:rsidR="00B73194">
        <w:rPr>
          <w:rFonts w:ascii="Times New Roman" w:hAnsi="Times New Roman" w:cs="Times New Roman"/>
          <w:sz w:val="24"/>
          <w:szCs w:val="24"/>
        </w:rPr>
        <w:t xml:space="preserve"> годин у 7-му семестрі)</w:t>
      </w:r>
      <w:r w:rsidR="00D83EBC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099" w:rsidRDefault="00ED6C6F" w:rsidP="002360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  <w:r w:rsidR="00E600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073" w:rsidRPr="00FB7E60">
        <w:rPr>
          <w:rFonts w:ascii="Times New Roman" w:hAnsi="Times New Roman" w:cs="Times New Roman"/>
          <w:sz w:val="24"/>
          <w:szCs w:val="24"/>
        </w:rPr>
        <w:t>В результаті вивчення даного курсу студент повинен</w:t>
      </w:r>
      <w:r w:rsidR="00236099">
        <w:rPr>
          <w:rFonts w:ascii="Times New Roman" w:hAnsi="Times New Roman" w:cs="Times New Roman"/>
          <w:sz w:val="24"/>
          <w:szCs w:val="24"/>
        </w:rPr>
        <w:t xml:space="preserve"> </w:t>
      </w:r>
      <w:r w:rsidR="00E65848" w:rsidRPr="0023609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знати</w:t>
      </w:r>
      <w:r w:rsidR="00E65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5848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принципи </w:t>
      </w:r>
      <w:r w:rsidR="000B0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будови</w:t>
      </w:r>
      <w:r w:rsidR="00E65848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мозку;</w:t>
      </w:r>
      <w:r w:rsidR="00E65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5848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клінічного нейропсихологічного дослідження;</w:t>
      </w:r>
      <w:r w:rsidR="00E65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5848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</w:t>
      </w:r>
      <w:r w:rsidR="000B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опсихологічні синдроми порушень</w:t>
      </w:r>
      <w:r w:rsidR="00E65848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мозку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44A0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теорію системної динамічної локалізації вищих психічних функцій людини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B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ВПФ </w:t>
      </w:r>
      <w:r w:rsidR="00844A0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локальних ураженнях головного мозку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848" w:rsidRPr="0023609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вміти</w:t>
      </w:r>
      <w:r w:rsidR="0023609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E65848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 порушення довільних психічних функцій;</w:t>
      </w:r>
      <w:r w:rsidR="00E65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6C4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 адекватні методи для проведення нейропсихологічного дослідження</w:t>
      </w:r>
      <w:r w:rsidR="005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B6C4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конструювати процес нейропсихологічного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</w:t>
      </w:r>
      <w:r w:rsidR="005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41FA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використовувати методи </w:t>
      </w:r>
      <w:r w:rsidR="00B62B2E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нейропсихологічного дослідження </w:t>
      </w:r>
      <w:r w:rsidR="00B6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 ВПФ</w:t>
      </w:r>
      <w:r w:rsidR="0073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41FA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 висновок про ло</w:t>
      </w:r>
      <w:r w:rsidR="0073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калізацію патологічного процесу;</w:t>
      </w:r>
      <w:r w:rsidR="005B6C43" w:rsidRPr="005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C4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прогнозувати зміни та динаміку розвитку і функціонування різних психічних процесів при різних нейропсихологічних синдромах</w:t>
      </w:r>
      <w:r w:rsidR="000F6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B5E" w:rsidRPr="00E30B5E" w:rsidRDefault="00E30B5E" w:rsidP="00E30B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B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Формування компетенцій: </w:t>
      </w:r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Знання та розуміння /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Knowledge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understanding</w:t>
      </w:r>
      <w:proofErr w:type="spellEnd"/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знання основних принципів </w:t>
      </w:r>
      <w:r w:rsidR="00B6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будови мозку,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 про теорію системної динамічної локалізації вищих психічних функцій лю</w:t>
      </w:r>
      <w:r w:rsidR="000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дини; знання про порушення ВПФ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локальних ураженнях головного мозку; знання основних нейропсихологічних синдромів при </w:t>
      </w:r>
      <w:r w:rsidR="000569BC"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локальних ураженнях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мозку; знання загальної схеми</w:t>
      </w:r>
      <w:r w:rsidR="00056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методів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нейропсихологічного дослідження і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особливостей </w:t>
      </w:r>
      <w:r w:rsidR="0005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його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проведення у різних групах пацієнтів. </w:t>
      </w:r>
    </w:p>
    <w:p w:rsidR="00E30B5E" w:rsidRPr="00E30B5E" w:rsidRDefault="00E30B5E" w:rsidP="00E30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Застосування знань та розумінь /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Applying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knowledge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understanding</w:t>
      </w:r>
      <w:proofErr w:type="spellEnd"/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вміння розробляти програму нейропсихологічного дослідження; вміння використовувати різні методи дослідження уваги, емоційних реакцій, оптико-просторового, слухового та сомато-сенсорного гнозису, рухів та дій, мовлення, читання, пам’яті та інтелектуальних процесів у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нейропсихологічному дослідженні; вміння формулювати висновки нейропсихологічного дослідження.      </w:t>
      </w:r>
    </w:p>
    <w:p w:rsidR="00E30B5E" w:rsidRPr="00E30B5E" w:rsidRDefault="00E30B5E" w:rsidP="00E30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Формування тверджень /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Making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judgements</w:t>
      </w:r>
      <w:proofErr w:type="spellEnd"/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вміння виявляти порушення </w:t>
      </w:r>
      <w:r w:rsidR="00BA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вищих психічних функцій,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розрізняти основні нейропсихологічні синдроми при </w:t>
      </w:r>
      <w:r w:rsidR="00BA0EA4"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локальних ураженнях головного мозку</w:t>
      </w:r>
      <w:r w:rsidR="00BA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розрізняти с</w:t>
      </w:r>
      <w:r w:rsidR="00BA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енсорні та гностичні порушення,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 адекватні методи для проведення н</w:t>
      </w:r>
      <w:r w:rsidR="00BA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ейропсихологічного дослідження,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прогнозувати зміни та динаміку розвитку і функціонування психічних процесів при різних нейропсихологічних синдромах.  </w:t>
      </w:r>
    </w:p>
    <w:p w:rsidR="00E30B5E" w:rsidRPr="00E30B5E" w:rsidRDefault="00E30B5E" w:rsidP="00E30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Навики навчання /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skills</w:t>
      </w:r>
      <w:proofErr w:type="spellEnd"/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вміння визначати адекватні завдання н</w:t>
      </w:r>
      <w:r w:rsidR="00B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ейропсихологічного дослідження, розробляти його програму та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втілювати </w:t>
      </w:r>
      <w:r w:rsidR="00B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її на практиці,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формулювати висновки нейропсихологічного дослідження.</w:t>
      </w:r>
    </w:p>
    <w:p w:rsidR="000F61B7" w:rsidRDefault="00E30B5E" w:rsidP="00E30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Комунікативні уміння /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Communication</w:t>
      </w:r>
      <w:proofErr w:type="spellEnd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30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skills</w:t>
      </w:r>
      <w:proofErr w:type="spellEnd"/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навички налагодження контакту </w:t>
      </w:r>
      <w:r w:rsidRPr="00E30B5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пацієнтами при проведені нейропсихологічного дослідження; вміння конструювати процес нейропсихологічного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C8" w:rsidRDefault="000F61B7" w:rsidP="004F3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7">
        <w:rPr>
          <w:rFonts w:ascii="Times New Roman" w:hAnsi="Times New Roman" w:cs="Times New Roman"/>
          <w:i/>
          <w:sz w:val="24"/>
          <w:szCs w:val="24"/>
        </w:rPr>
        <w:t>Загальні компетентності</w:t>
      </w:r>
      <w:r w:rsidRPr="000F61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застосовувати знання у практичних ситуаціях; </w:t>
      </w:r>
      <w:r>
        <w:rPr>
          <w:rFonts w:ascii="Times New Roman" w:hAnsi="Times New Roman" w:cs="Times New Roman"/>
          <w:sz w:val="24"/>
          <w:szCs w:val="24"/>
        </w:rPr>
        <w:t>знання</w:t>
      </w:r>
      <w:r w:rsidRPr="000F61B7">
        <w:rPr>
          <w:rFonts w:ascii="Times New Roman" w:hAnsi="Times New Roman" w:cs="Times New Roman"/>
          <w:sz w:val="24"/>
          <w:szCs w:val="24"/>
        </w:rPr>
        <w:t xml:space="preserve"> та розуміння предметної області та розуміння професійної діяльності;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вчитися і оволодівати сучасними знаннями; </w:t>
      </w:r>
      <w:r>
        <w:rPr>
          <w:rFonts w:ascii="Times New Roman" w:hAnsi="Times New Roman" w:cs="Times New Roman"/>
          <w:sz w:val="24"/>
          <w:szCs w:val="24"/>
        </w:rPr>
        <w:t>навички</w:t>
      </w:r>
      <w:r w:rsidRPr="000F61B7">
        <w:rPr>
          <w:rFonts w:ascii="Times New Roman" w:hAnsi="Times New Roman" w:cs="Times New Roman"/>
          <w:sz w:val="24"/>
          <w:szCs w:val="24"/>
        </w:rPr>
        <w:t xml:space="preserve"> ефективної міжособової взаємодії.</w:t>
      </w:r>
      <w:r w:rsidR="004F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C8" w:rsidRDefault="000F61B7" w:rsidP="004F3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7">
        <w:rPr>
          <w:rFonts w:ascii="Times New Roman" w:hAnsi="Times New Roman" w:cs="Times New Roman"/>
          <w:i/>
          <w:sz w:val="24"/>
          <w:szCs w:val="24"/>
        </w:rPr>
        <w:t>Спеціальні компетентності</w:t>
      </w:r>
      <w:r w:rsidRPr="000F61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оперувати категоріально-понятійним апаратом психології;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використовувати </w:t>
      </w:r>
      <w:proofErr w:type="spellStart"/>
      <w:r w:rsidRPr="000F61B7">
        <w:rPr>
          <w:rFonts w:ascii="Times New Roman" w:hAnsi="Times New Roman" w:cs="Times New Roman"/>
          <w:sz w:val="24"/>
          <w:szCs w:val="24"/>
        </w:rPr>
        <w:t>валідний</w:t>
      </w:r>
      <w:proofErr w:type="spellEnd"/>
      <w:r w:rsidRPr="000F61B7">
        <w:rPr>
          <w:rFonts w:ascii="Times New Roman" w:hAnsi="Times New Roman" w:cs="Times New Roman"/>
          <w:sz w:val="24"/>
          <w:szCs w:val="24"/>
        </w:rPr>
        <w:t xml:space="preserve"> і надійний </w:t>
      </w:r>
      <w:proofErr w:type="spellStart"/>
      <w:r w:rsidRPr="000F61B7">
        <w:rPr>
          <w:rFonts w:ascii="Times New Roman" w:hAnsi="Times New Roman" w:cs="Times New Roman"/>
          <w:sz w:val="24"/>
          <w:szCs w:val="24"/>
        </w:rPr>
        <w:t>психодіагностичний</w:t>
      </w:r>
      <w:proofErr w:type="spellEnd"/>
      <w:r w:rsidRPr="000F61B7">
        <w:rPr>
          <w:rFonts w:ascii="Times New Roman" w:hAnsi="Times New Roman" w:cs="Times New Roman"/>
          <w:sz w:val="24"/>
          <w:szCs w:val="24"/>
        </w:rPr>
        <w:t xml:space="preserve"> інструментарій;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самостійно планувати, організовувати та здійснювати психологічне дослідження;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аналізувати та систематизувати одержані результати, формулювати аргументовані висновки та рекомендації; </w:t>
      </w:r>
      <w:r>
        <w:rPr>
          <w:rFonts w:ascii="Times New Roman" w:hAnsi="Times New Roman" w:cs="Times New Roman"/>
          <w:sz w:val="24"/>
          <w:szCs w:val="24"/>
        </w:rPr>
        <w:t>здатність</w:t>
      </w:r>
      <w:r w:rsidRPr="000F61B7">
        <w:rPr>
          <w:rFonts w:ascii="Times New Roman" w:hAnsi="Times New Roman" w:cs="Times New Roman"/>
          <w:sz w:val="24"/>
          <w:szCs w:val="24"/>
        </w:rPr>
        <w:t xml:space="preserve"> дотримуватися норм професійної етики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3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B7" w:rsidRPr="000F61B7" w:rsidRDefault="000F61B7" w:rsidP="004F3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B7">
        <w:rPr>
          <w:rFonts w:ascii="Times New Roman" w:hAnsi="Times New Roman" w:cs="Times New Roman"/>
          <w:i/>
          <w:sz w:val="24"/>
          <w:szCs w:val="24"/>
        </w:rPr>
        <w:t>Програмні результати навчання</w:t>
      </w:r>
      <w:r w:rsidRPr="000F61B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аналізувати</w:t>
      </w:r>
      <w:r w:rsidRPr="000F61B7">
        <w:rPr>
          <w:rFonts w:ascii="Times New Roman" w:hAnsi="Times New Roman" w:cs="Times New Roman"/>
          <w:sz w:val="24"/>
          <w:szCs w:val="24"/>
        </w:rPr>
        <w:t xml:space="preserve"> та пояснювати психічні явища, ідентифікувати психологічні проблеми та пропонувати шляхи їх розв’язання; </w:t>
      </w:r>
      <w:r>
        <w:rPr>
          <w:rFonts w:ascii="Times New Roman" w:hAnsi="Times New Roman" w:cs="Times New Roman"/>
          <w:sz w:val="24"/>
          <w:szCs w:val="24"/>
        </w:rPr>
        <w:t>розуміти</w:t>
      </w:r>
      <w:r w:rsidRPr="000F61B7">
        <w:rPr>
          <w:rFonts w:ascii="Times New Roman" w:hAnsi="Times New Roman" w:cs="Times New Roman"/>
          <w:sz w:val="24"/>
          <w:szCs w:val="24"/>
        </w:rPr>
        <w:t xml:space="preserve"> закономірності та особливості розвитку і функціонування психічних явищ в контексті професійних завдань; </w:t>
      </w:r>
      <w:r>
        <w:rPr>
          <w:rFonts w:ascii="Times New Roman" w:hAnsi="Times New Roman" w:cs="Times New Roman"/>
          <w:sz w:val="24"/>
          <w:szCs w:val="24"/>
        </w:rPr>
        <w:t>обирати</w:t>
      </w:r>
      <w:r w:rsidRPr="000F61B7">
        <w:rPr>
          <w:rFonts w:ascii="Times New Roman" w:hAnsi="Times New Roman" w:cs="Times New Roman"/>
          <w:sz w:val="24"/>
          <w:szCs w:val="24"/>
        </w:rPr>
        <w:t xml:space="preserve"> та застосовувати </w:t>
      </w:r>
      <w:proofErr w:type="spellStart"/>
      <w:r w:rsidRPr="000F61B7">
        <w:rPr>
          <w:rFonts w:ascii="Times New Roman" w:hAnsi="Times New Roman" w:cs="Times New Roman"/>
          <w:sz w:val="24"/>
          <w:szCs w:val="24"/>
        </w:rPr>
        <w:t>валідний</w:t>
      </w:r>
      <w:proofErr w:type="spellEnd"/>
      <w:r w:rsidRPr="000F61B7">
        <w:rPr>
          <w:rFonts w:ascii="Times New Roman" w:hAnsi="Times New Roman" w:cs="Times New Roman"/>
          <w:sz w:val="24"/>
          <w:szCs w:val="24"/>
        </w:rPr>
        <w:t xml:space="preserve"> і надійний </w:t>
      </w:r>
      <w:proofErr w:type="spellStart"/>
      <w:r w:rsidRPr="000F61B7">
        <w:rPr>
          <w:rFonts w:ascii="Times New Roman" w:hAnsi="Times New Roman" w:cs="Times New Roman"/>
          <w:sz w:val="24"/>
          <w:szCs w:val="24"/>
        </w:rPr>
        <w:t>психодіагностичний</w:t>
      </w:r>
      <w:proofErr w:type="spellEnd"/>
      <w:r w:rsidRPr="000F61B7">
        <w:rPr>
          <w:rFonts w:ascii="Times New Roman" w:hAnsi="Times New Roman" w:cs="Times New Roman"/>
          <w:sz w:val="24"/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допомоги; </w:t>
      </w:r>
      <w:r>
        <w:rPr>
          <w:rFonts w:ascii="Times New Roman" w:hAnsi="Times New Roman" w:cs="Times New Roman"/>
          <w:sz w:val="24"/>
          <w:szCs w:val="24"/>
        </w:rPr>
        <w:t>формулювати</w:t>
      </w:r>
      <w:r w:rsidRPr="000F61B7">
        <w:rPr>
          <w:rFonts w:ascii="Times New Roman" w:hAnsi="Times New Roman" w:cs="Times New Roman"/>
          <w:sz w:val="24"/>
          <w:szCs w:val="24"/>
        </w:rPr>
        <w:t xml:space="preserve"> мету, завдання дослідження, володіти навичками збору первинного матеріалу,  дотримувати</w:t>
      </w:r>
      <w:r>
        <w:rPr>
          <w:rFonts w:ascii="Times New Roman" w:hAnsi="Times New Roman" w:cs="Times New Roman"/>
          <w:sz w:val="24"/>
          <w:szCs w:val="24"/>
        </w:rPr>
        <w:t>ся процедури дослідження; р</w:t>
      </w:r>
      <w:r w:rsidRPr="000F61B7">
        <w:rPr>
          <w:rFonts w:ascii="Times New Roman" w:hAnsi="Times New Roman" w:cs="Times New Roman"/>
          <w:sz w:val="24"/>
          <w:szCs w:val="24"/>
        </w:rPr>
        <w:t xml:space="preserve">ефлексувати та критично оцінювати достовірність одержаних результатів психологічного дослідження, формулювати аргументовані висновки; </w:t>
      </w:r>
      <w:r>
        <w:rPr>
          <w:rFonts w:ascii="Times New Roman" w:hAnsi="Times New Roman" w:cs="Times New Roman"/>
          <w:sz w:val="24"/>
          <w:szCs w:val="24"/>
        </w:rPr>
        <w:t>знати</w:t>
      </w:r>
      <w:r w:rsidRPr="000F61B7">
        <w:rPr>
          <w:rFonts w:ascii="Times New Roman" w:hAnsi="Times New Roman" w:cs="Times New Roman"/>
          <w:sz w:val="24"/>
          <w:szCs w:val="24"/>
        </w:rPr>
        <w:t>, розуміти та дотримуватися етичних принципів професійної діяльності психолога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D28" w:rsidRDefault="00EA7D28" w:rsidP="00E30B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Ключові слова: </w:t>
      </w:r>
      <w:r w:rsidRPr="00EA7D28">
        <w:rPr>
          <w:rFonts w:ascii="Times New Roman" w:hAnsi="Times New Roman" w:cs="Times New Roman"/>
          <w:sz w:val="24"/>
          <w:szCs w:val="24"/>
        </w:rPr>
        <w:t>вищі психічні функції, порушення вищих психічних функцій при локальних ураженнях мозку, нейропсихологічні синдроми, агнозії, апраксії, розлади мислення, афазії, модально-специфічні та модально-неспецифічні розлади уваги і пам’яті, нейрореабілітація</w:t>
      </w:r>
    </w:p>
    <w:p w:rsidR="00E30B5E" w:rsidRDefault="005B6C43" w:rsidP="00E30B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>: очний (лекції та практичні/семінарські заняття)</w:t>
      </w:r>
    </w:p>
    <w:p w:rsidR="007413A6" w:rsidRDefault="00ED6C6F" w:rsidP="00E30B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C0">
        <w:rPr>
          <w:rFonts w:ascii="Times New Roman" w:hAnsi="Times New Roman" w:cs="Times New Roman"/>
          <w:b/>
          <w:sz w:val="24"/>
          <w:szCs w:val="24"/>
        </w:rPr>
        <w:t>Теми</w:t>
      </w:r>
      <w:r w:rsidR="005926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B68" w:rsidRPr="00C1187E">
        <w:rPr>
          <w:rFonts w:ascii="Times New Roman" w:hAnsi="Times New Roman" w:cs="Times New Roman"/>
          <w:sz w:val="24"/>
          <w:szCs w:val="24"/>
        </w:rPr>
        <w:t>Додаток (Схема курсу)</w:t>
      </w:r>
    </w:p>
    <w:p w:rsidR="00ED6C6F" w:rsidRPr="00FB7E60" w:rsidRDefault="00ED6C6F" w:rsidP="001B5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248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250248">
        <w:rPr>
          <w:rFonts w:ascii="Times New Roman" w:hAnsi="Times New Roman" w:cs="Times New Roman"/>
          <w:sz w:val="24"/>
          <w:szCs w:val="24"/>
        </w:rPr>
        <w:t xml:space="preserve">: </w:t>
      </w:r>
      <w:r w:rsidR="00512A0D" w:rsidRPr="00250248">
        <w:rPr>
          <w:rFonts w:ascii="Times New Roman" w:hAnsi="Times New Roman" w:cs="Times New Roman"/>
          <w:sz w:val="24"/>
          <w:szCs w:val="24"/>
        </w:rPr>
        <w:t xml:space="preserve">письмовий </w:t>
      </w:r>
      <w:r w:rsidR="000058DA" w:rsidRPr="00250248">
        <w:rPr>
          <w:rFonts w:ascii="Times New Roman" w:hAnsi="Times New Roman" w:cs="Times New Roman"/>
          <w:sz w:val="24"/>
          <w:szCs w:val="24"/>
        </w:rPr>
        <w:t>іспит</w:t>
      </w:r>
      <w:r w:rsidR="00F170EE" w:rsidRPr="00250248">
        <w:rPr>
          <w:rFonts w:ascii="Times New Roman" w:hAnsi="Times New Roman" w:cs="Times New Roman"/>
          <w:sz w:val="24"/>
          <w:szCs w:val="24"/>
        </w:rPr>
        <w:t>, тестові завдання</w:t>
      </w:r>
      <w:r w:rsidR="000058DA" w:rsidRPr="00250248">
        <w:rPr>
          <w:rFonts w:ascii="Times New Roman" w:hAnsi="Times New Roman" w:cs="Times New Roman"/>
          <w:sz w:val="24"/>
          <w:szCs w:val="24"/>
        </w:rPr>
        <w:t xml:space="preserve"> (в кінці 7-го семестру)</w:t>
      </w:r>
      <w:r w:rsidR="00F170EE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A0D" w:rsidRPr="00512A0D" w:rsidRDefault="00ED6C6F" w:rsidP="001B5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E60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A0D" w:rsidRPr="00512A0D">
        <w:rPr>
          <w:rFonts w:ascii="Times New Roman" w:hAnsi="Times New Roman" w:cs="Times New Roman"/>
          <w:sz w:val="24"/>
          <w:szCs w:val="24"/>
        </w:rPr>
        <w:t>Теоретич</w:t>
      </w:r>
      <w:r w:rsidR="00AC0191">
        <w:rPr>
          <w:rFonts w:ascii="Times New Roman" w:hAnsi="Times New Roman" w:cs="Times New Roman"/>
          <w:sz w:val="24"/>
          <w:szCs w:val="24"/>
        </w:rPr>
        <w:t>ний та практичний зміст курсу «Н</w:t>
      </w:r>
      <w:r w:rsidR="00512A0D" w:rsidRPr="00512A0D">
        <w:rPr>
          <w:rFonts w:ascii="Times New Roman" w:hAnsi="Times New Roman" w:cs="Times New Roman"/>
          <w:sz w:val="24"/>
          <w:szCs w:val="24"/>
        </w:rPr>
        <w:t>ейропсихологія»  тісно пов'язаний та базується на наступних дисциплінах:</w:t>
      </w:r>
      <w:r w:rsidR="00512A0D">
        <w:rPr>
          <w:rFonts w:ascii="Times New Roman" w:hAnsi="Times New Roman" w:cs="Times New Roman"/>
          <w:sz w:val="24"/>
          <w:szCs w:val="24"/>
        </w:rPr>
        <w:t xml:space="preserve"> «</w:t>
      </w:r>
      <w:r w:rsidR="00512A0D" w:rsidRPr="00512A0D">
        <w:rPr>
          <w:rFonts w:ascii="Times New Roman" w:hAnsi="Times New Roman" w:cs="Times New Roman"/>
          <w:sz w:val="24"/>
          <w:szCs w:val="24"/>
        </w:rPr>
        <w:t xml:space="preserve">Фізіологія </w:t>
      </w:r>
      <w:r w:rsidR="00512A0D">
        <w:rPr>
          <w:rFonts w:ascii="Times New Roman" w:hAnsi="Times New Roman" w:cs="Times New Roman"/>
          <w:sz w:val="24"/>
          <w:szCs w:val="24"/>
        </w:rPr>
        <w:t>ЦНС та ВНД», «Анатомія та еволюція ВНД», «Психодіагностика», «Патопсихологія», «Клінічна психологія», «Психофізіологія»</w:t>
      </w:r>
      <w:r w:rsidR="00512A0D" w:rsidRPr="00512A0D">
        <w:rPr>
          <w:rFonts w:ascii="Times New Roman" w:hAnsi="Times New Roman" w:cs="Times New Roman"/>
          <w:sz w:val="24"/>
          <w:szCs w:val="24"/>
        </w:rPr>
        <w:t>.</w:t>
      </w:r>
    </w:p>
    <w:p w:rsidR="00ED6C6F" w:rsidRPr="00FB7E60" w:rsidRDefault="00ED6C6F" w:rsidP="001B58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4A7F" w:rsidRPr="003D4A7F">
        <w:rPr>
          <w:rFonts w:ascii="Times New Roman" w:hAnsi="Times New Roman" w:cs="Times New Roman"/>
          <w:sz w:val="24"/>
          <w:szCs w:val="24"/>
        </w:rPr>
        <w:t>лекції, презентації, семінарські заняття з груповим обговоренням, розгорнутими бесідами, груповими дискусіями, самостійна робота</w:t>
      </w:r>
    </w:p>
    <w:p w:rsidR="00EB367D" w:rsidRDefault="00ED6C6F" w:rsidP="001B58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EE7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EE4487" w:rsidRPr="00071E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487" w:rsidRPr="00071EE7">
        <w:rPr>
          <w:rFonts w:ascii="Times New Roman" w:hAnsi="Times New Roman" w:cs="Times New Roman"/>
          <w:sz w:val="24"/>
          <w:szCs w:val="24"/>
        </w:rPr>
        <w:t>Оцінювання проводиться за 100-бальною шкалою. Бали нараховуються за наступним співвідношенням:</w:t>
      </w:r>
      <w:r w:rsidR="00EE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7D" w:rsidRPr="00FD615A" w:rsidRDefault="00EB367D" w:rsidP="00071EE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15A">
        <w:rPr>
          <w:rFonts w:ascii="Times New Roman" w:hAnsi="Times New Roman" w:cs="Times New Roman"/>
          <w:sz w:val="24"/>
          <w:szCs w:val="24"/>
        </w:rPr>
        <w:t xml:space="preserve">робота протягом 6-го і 7-го семестрів – 50 балів (визначається як середня арифметична оцінка успішності протягом </w:t>
      </w:r>
      <w:r w:rsidR="00513303" w:rsidRPr="00FD615A">
        <w:rPr>
          <w:rFonts w:ascii="Times New Roman" w:hAnsi="Times New Roman" w:cs="Times New Roman"/>
          <w:sz w:val="24"/>
          <w:szCs w:val="24"/>
        </w:rPr>
        <w:t>двох</w:t>
      </w:r>
      <w:r w:rsidRPr="00FD615A">
        <w:rPr>
          <w:rFonts w:ascii="Times New Roman" w:hAnsi="Times New Roman" w:cs="Times New Roman"/>
          <w:sz w:val="24"/>
          <w:szCs w:val="24"/>
        </w:rPr>
        <w:t xml:space="preserve"> семестрів</w:t>
      </w:r>
      <w:r w:rsidR="00BE7EB0" w:rsidRPr="00FD615A">
        <w:rPr>
          <w:rFonts w:ascii="Times New Roman" w:hAnsi="Times New Roman" w:cs="Times New Roman"/>
          <w:sz w:val="24"/>
          <w:szCs w:val="24"/>
        </w:rPr>
        <w:t xml:space="preserve">; розподіл балів, які студент може отримати протягом 6-го семестру: </w:t>
      </w:r>
      <w:r w:rsidR="00EE7BC7" w:rsidRPr="00FD615A">
        <w:rPr>
          <w:rFonts w:ascii="Times New Roman" w:hAnsi="Times New Roman" w:cs="Times New Roman"/>
          <w:sz w:val="24"/>
          <w:szCs w:val="24"/>
        </w:rPr>
        <w:t>40</w:t>
      </w:r>
      <w:r w:rsidR="00BE7EB0" w:rsidRPr="00FD615A">
        <w:rPr>
          <w:rFonts w:ascii="Times New Roman" w:hAnsi="Times New Roman" w:cs="Times New Roman"/>
          <w:sz w:val="24"/>
          <w:szCs w:val="24"/>
        </w:rPr>
        <w:t xml:space="preserve"> балів – семінарські заняття, виконання кейс-завдань та </w:t>
      </w:r>
      <w:r w:rsidR="00DE4B27" w:rsidRPr="00FD615A">
        <w:rPr>
          <w:rFonts w:ascii="Times New Roman" w:hAnsi="Times New Roman" w:cs="Times New Roman"/>
          <w:sz w:val="24"/>
          <w:szCs w:val="24"/>
        </w:rPr>
        <w:t>інших практичних завдань до тем і їх представлення (</w:t>
      </w:r>
      <w:r w:rsidR="00751C84" w:rsidRPr="00FD615A">
        <w:rPr>
          <w:rFonts w:ascii="Times New Roman" w:hAnsi="Times New Roman" w:cs="Times New Roman"/>
          <w:sz w:val="24"/>
          <w:szCs w:val="24"/>
        </w:rPr>
        <w:t xml:space="preserve">по 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5 балів </w:t>
      </w:r>
      <w:r w:rsidR="00751C84" w:rsidRPr="00FD615A">
        <w:rPr>
          <w:rFonts w:ascii="Times New Roman" w:hAnsi="Times New Roman" w:cs="Times New Roman"/>
          <w:sz w:val="24"/>
          <w:szCs w:val="24"/>
        </w:rPr>
        <w:t xml:space="preserve">за 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кожне), </w:t>
      </w:r>
      <w:r w:rsidR="00EE7BC7" w:rsidRPr="00FD615A">
        <w:rPr>
          <w:rFonts w:ascii="Times New Roman" w:hAnsi="Times New Roman" w:cs="Times New Roman"/>
          <w:sz w:val="24"/>
          <w:szCs w:val="24"/>
        </w:rPr>
        <w:t>10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 балів – поточний модульний контроль</w:t>
      </w:r>
      <w:r w:rsidR="00EE7BC7" w:rsidRPr="00FD615A">
        <w:rPr>
          <w:rFonts w:ascii="Times New Roman" w:hAnsi="Times New Roman" w:cs="Times New Roman"/>
          <w:sz w:val="24"/>
          <w:szCs w:val="24"/>
        </w:rPr>
        <w:t xml:space="preserve"> (одна письмова контрольна модульна робота, тестові завдання)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; розподіл балів, які студент може отримати протягом 7-го семестру: </w:t>
      </w:r>
      <w:r w:rsidR="00EE7BC7" w:rsidRPr="00FD615A">
        <w:rPr>
          <w:rFonts w:ascii="Times New Roman" w:hAnsi="Times New Roman" w:cs="Times New Roman"/>
          <w:sz w:val="24"/>
          <w:szCs w:val="24"/>
        </w:rPr>
        <w:t>25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 балів – семінарські заняття, виконання кейс-завдань та інших практичних завдань до тем і їх представлення (</w:t>
      </w:r>
      <w:r w:rsidR="00751C84" w:rsidRPr="00FD615A">
        <w:rPr>
          <w:rFonts w:ascii="Times New Roman" w:hAnsi="Times New Roman" w:cs="Times New Roman"/>
          <w:sz w:val="24"/>
          <w:szCs w:val="24"/>
        </w:rPr>
        <w:t xml:space="preserve">по 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5 балів </w:t>
      </w:r>
      <w:r w:rsidR="00751C84" w:rsidRPr="00FD615A">
        <w:rPr>
          <w:rFonts w:ascii="Times New Roman" w:hAnsi="Times New Roman" w:cs="Times New Roman"/>
          <w:sz w:val="24"/>
          <w:szCs w:val="24"/>
        </w:rPr>
        <w:t xml:space="preserve">за </w:t>
      </w:r>
      <w:r w:rsidR="00DE4B27" w:rsidRPr="00FD615A">
        <w:rPr>
          <w:rFonts w:ascii="Times New Roman" w:hAnsi="Times New Roman" w:cs="Times New Roman"/>
          <w:sz w:val="24"/>
          <w:szCs w:val="24"/>
        </w:rPr>
        <w:t>кожне)</w:t>
      </w:r>
      <w:r w:rsidR="00FE63B4" w:rsidRPr="00FD615A">
        <w:rPr>
          <w:rFonts w:ascii="Times New Roman" w:hAnsi="Times New Roman" w:cs="Times New Roman"/>
          <w:sz w:val="24"/>
          <w:szCs w:val="24"/>
        </w:rPr>
        <w:t xml:space="preserve">, </w:t>
      </w:r>
      <w:r w:rsidR="00B25C69" w:rsidRPr="00FD615A">
        <w:rPr>
          <w:rFonts w:ascii="Times New Roman" w:hAnsi="Times New Roman" w:cs="Times New Roman"/>
          <w:sz w:val="24"/>
          <w:szCs w:val="24"/>
        </w:rPr>
        <w:t>10</w:t>
      </w:r>
      <w:r w:rsidR="00DE4B27" w:rsidRPr="00FD615A">
        <w:rPr>
          <w:rFonts w:ascii="Times New Roman" w:hAnsi="Times New Roman" w:cs="Times New Roman"/>
          <w:sz w:val="24"/>
          <w:szCs w:val="24"/>
        </w:rPr>
        <w:t xml:space="preserve"> балів – поточний модульний контроль</w:t>
      </w:r>
      <w:r w:rsidR="00B25C69" w:rsidRPr="00FD615A">
        <w:rPr>
          <w:rFonts w:ascii="Times New Roman" w:hAnsi="Times New Roman" w:cs="Times New Roman"/>
          <w:sz w:val="24"/>
          <w:szCs w:val="24"/>
        </w:rPr>
        <w:t xml:space="preserve"> (одна письмова контрольна модульна робота, тестові завдання</w:t>
      </w:r>
      <w:r w:rsidR="00FE63B4" w:rsidRPr="00FD615A">
        <w:rPr>
          <w:rFonts w:ascii="Times New Roman" w:hAnsi="Times New Roman" w:cs="Times New Roman"/>
          <w:sz w:val="24"/>
          <w:szCs w:val="24"/>
        </w:rPr>
        <w:t>)</w:t>
      </w:r>
      <w:r w:rsidR="00B25C69" w:rsidRPr="00FD615A">
        <w:rPr>
          <w:rFonts w:ascii="Times New Roman" w:hAnsi="Times New Roman" w:cs="Times New Roman"/>
          <w:sz w:val="24"/>
          <w:szCs w:val="24"/>
        </w:rPr>
        <w:t xml:space="preserve">, 15 балів – </w:t>
      </w:r>
      <w:r w:rsidR="00C37741">
        <w:rPr>
          <w:rFonts w:ascii="Times New Roman" w:hAnsi="Times New Roman" w:cs="Times New Roman"/>
          <w:sz w:val="24"/>
          <w:szCs w:val="24"/>
        </w:rPr>
        <w:t>індивідуальне завдання (</w:t>
      </w:r>
      <w:r w:rsidR="007741A8">
        <w:rPr>
          <w:rFonts w:ascii="Times New Roman" w:hAnsi="Times New Roman" w:cs="Times New Roman"/>
          <w:sz w:val="24"/>
          <w:szCs w:val="24"/>
        </w:rPr>
        <w:t>складання порівняльної таблиці різних видів порушень різних ВПФ, які вивчалися протягом 6-го семестру</w:t>
      </w:r>
      <w:r w:rsidR="00C37741">
        <w:rPr>
          <w:rFonts w:ascii="Times New Roman" w:hAnsi="Times New Roman" w:cs="Times New Roman"/>
          <w:sz w:val="24"/>
          <w:szCs w:val="24"/>
        </w:rPr>
        <w:t>)</w:t>
      </w:r>
      <w:r w:rsidR="007741A8">
        <w:rPr>
          <w:rFonts w:ascii="Times New Roman" w:hAnsi="Times New Roman" w:cs="Times New Roman"/>
          <w:sz w:val="24"/>
          <w:szCs w:val="24"/>
        </w:rPr>
        <w:t xml:space="preserve">; </w:t>
      </w:r>
      <w:r w:rsidR="00B25C69" w:rsidRPr="00FD615A">
        <w:rPr>
          <w:rFonts w:ascii="Times New Roman" w:hAnsi="Times New Roman" w:cs="Times New Roman"/>
          <w:sz w:val="24"/>
          <w:szCs w:val="24"/>
        </w:rPr>
        <w:t xml:space="preserve"> </w:t>
      </w:r>
      <w:r w:rsidRPr="00FD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6F" w:rsidRPr="00071EE7" w:rsidRDefault="00FE63B4" w:rsidP="00071EE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іспит </w:t>
      </w:r>
      <w:r w:rsidR="00557CDF">
        <w:rPr>
          <w:rFonts w:ascii="Times New Roman" w:hAnsi="Times New Roman" w:cs="Times New Roman"/>
          <w:sz w:val="24"/>
          <w:szCs w:val="24"/>
        </w:rPr>
        <w:t xml:space="preserve">(в кінці 7-го семестру) </w:t>
      </w:r>
      <w:r>
        <w:rPr>
          <w:rFonts w:ascii="Times New Roman" w:hAnsi="Times New Roman" w:cs="Times New Roman"/>
          <w:sz w:val="24"/>
          <w:szCs w:val="24"/>
        </w:rPr>
        <w:t>– 50 балів</w:t>
      </w:r>
      <w:r w:rsidR="00774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A8" w:rsidRDefault="007741A8" w:rsidP="00774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C61">
        <w:rPr>
          <w:rFonts w:ascii="Times New Roman" w:hAnsi="Times New Roman" w:cs="Times New Roman"/>
          <w:b/>
          <w:i/>
          <w:sz w:val="24"/>
          <w:szCs w:val="24"/>
        </w:rPr>
        <w:t>Вимоги до індивідуального завдання (7-й семестр).</w:t>
      </w:r>
      <w:r>
        <w:rPr>
          <w:rFonts w:ascii="Times New Roman" w:hAnsi="Times New Roman" w:cs="Times New Roman"/>
          <w:sz w:val="24"/>
          <w:szCs w:val="24"/>
        </w:rPr>
        <w:t xml:space="preserve"> Протягом семестру студенти мають виконати одне індивідуальне завдання – скласти порівняльну таблицю різних видів порушень різних ВПФ, які вони вивчали у минулому семестрі</w:t>
      </w:r>
      <w:r w:rsidR="00B40907">
        <w:rPr>
          <w:rFonts w:ascii="Times New Roman" w:hAnsi="Times New Roman" w:cs="Times New Roman"/>
          <w:sz w:val="24"/>
          <w:szCs w:val="24"/>
        </w:rPr>
        <w:t xml:space="preserve">. До порівняння мають бути включені: агнозії, порушення </w:t>
      </w:r>
      <w:r w:rsidR="00B40907" w:rsidRPr="00B40907">
        <w:rPr>
          <w:rFonts w:ascii="Times New Roman" w:hAnsi="Times New Roman" w:cs="Times New Roman"/>
          <w:sz w:val="24"/>
          <w:szCs w:val="24"/>
        </w:rPr>
        <w:t xml:space="preserve">рухів та </w:t>
      </w:r>
      <w:r w:rsidR="00B40907">
        <w:rPr>
          <w:rFonts w:ascii="Times New Roman" w:hAnsi="Times New Roman" w:cs="Times New Roman"/>
          <w:sz w:val="24"/>
          <w:szCs w:val="24"/>
        </w:rPr>
        <w:t>розлади</w:t>
      </w:r>
      <w:r w:rsidR="00B40907" w:rsidRPr="00B40907">
        <w:rPr>
          <w:rFonts w:ascii="Times New Roman" w:hAnsi="Times New Roman" w:cs="Times New Roman"/>
          <w:sz w:val="24"/>
          <w:szCs w:val="24"/>
        </w:rPr>
        <w:t xml:space="preserve"> довільної регуляції ВПФ</w:t>
      </w:r>
      <w:r w:rsidR="00B40907">
        <w:rPr>
          <w:rFonts w:ascii="Times New Roman" w:hAnsi="Times New Roman" w:cs="Times New Roman"/>
          <w:sz w:val="24"/>
          <w:szCs w:val="24"/>
        </w:rPr>
        <w:t xml:space="preserve">, порушення </w:t>
      </w:r>
      <w:r w:rsidR="00B40907" w:rsidRPr="00B40907">
        <w:rPr>
          <w:rFonts w:ascii="Times New Roman" w:hAnsi="Times New Roman" w:cs="Times New Roman"/>
          <w:sz w:val="24"/>
          <w:szCs w:val="24"/>
        </w:rPr>
        <w:t>мислення, мовлення, читання і письма</w:t>
      </w:r>
      <w:r w:rsidR="00B40907">
        <w:rPr>
          <w:rFonts w:ascii="Times New Roman" w:hAnsi="Times New Roman" w:cs="Times New Roman"/>
          <w:sz w:val="24"/>
          <w:szCs w:val="24"/>
        </w:rPr>
        <w:t xml:space="preserve">, порушення </w:t>
      </w:r>
      <w:r w:rsidR="00B40907" w:rsidRPr="00B40907">
        <w:rPr>
          <w:rFonts w:ascii="Times New Roman" w:hAnsi="Times New Roman" w:cs="Times New Roman"/>
          <w:sz w:val="24"/>
          <w:szCs w:val="24"/>
        </w:rPr>
        <w:t>пам’яті, уваги та емоційної сфери при локальних ураженнях мозку</w:t>
      </w:r>
      <w:r w:rsidR="00B40907">
        <w:rPr>
          <w:rFonts w:ascii="Times New Roman" w:hAnsi="Times New Roman" w:cs="Times New Roman"/>
          <w:sz w:val="24"/>
          <w:szCs w:val="24"/>
        </w:rPr>
        <w:t>.</w:t>
      </w:r>
      <w:r w:rsidR="007A0F28">
        <w:rPr>
          <w:rFonts w:ascii="Times New Roman" w:hAnsi="Times New Roman" w:cs="Times New Roman"/>
          <w:sz w:val="24"/>
          <w:szCs w:val="24"/>
        </w:rPr>
        <w:t xml:space="preserve"> </w:t>
      </w:r>
      <w:r w:rsidR="006A23F1">
        <w:rPr>
          <w:rFonts w:ascii="Times New Roman" w:hAnsi="Times New Roman" w:cs="Times New Roman"/>
          <w:sz w:val="24"/>
          <w:szCs w:val="24"/>
        </w:rPr>
        <w:t xml:space="preserve">Критерії для порівняння представлені у таблиці 1. </w:t>
      </w:r>
      <w:r w:rsidR="007A0F28">
        <w:rPr>
          <w:rFonts w:ascii="Times New Roman" w:hAnsi="Times New Roman" w:cs="Times New Roman"/>
          <w:sz w:val="24"/>
          <w:szCs w:val="24"/>
        </w:rPr>
        <w:t xml:space="preserve">Максимальна оцінка за завдання – 15 балів. </w:t>
      </w:r>
      <w:r w:rsidR="00B40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3F1" w:rsidRPr="006A23F1" w:rsidRDefault="006A23F1" w:rsidP="006A23F1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Таблиця 1</w:t>
      </w:r>
    </w:p>
    <w:p w:rsidR="006A23F1" w:rsidRPr="006A23F1" w:rsidRDefault="006A23F1" w:rsidP="006A23F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F1">
        <w:rPr>
          <w:rFonts w:ascii="Times New Roman" w:hAnsi="Times New Roman" w:cs="Times New Roman"/>
          <w:b/>
          <w:i/>
          <w:sz w:val="24"/>
          <w:szCs w:val="24"/>
        </w:rPr>
        <w:t>Порівняльна таблиця порушень різних ВПФ</w:t>
      </w:r>
    </w:p>
    <w:tbl>
      <w:tblPr>
        <w:tblStyle w:val="a5"/>
        <w:tblW w:w="0" w:type="auto"/>
        <w:jc w:val="center"/>
        <w:tblLook w:val="04A0"/>
      </w:tblPr>
      <w:tblGrid>
        <w:gridCol w:w="2479"/>
        <w:gridCol w:w="1946"/>
        <w:gridCol w:w="1478"/>
        <w:gridCol w:w="2078"/>
        <w:gridCol w:w="1187"/>
      </w:tblGrid>
      <w:tr w:rsidR="00564BFB" w:rsidRPr="00564BFB" w:rsidTr="00190307">
        <w:trPr>
          <w:jc w:val="center"/>
        </w:trPr>
        <w:tc>
          <w:tcPr>
            <w:tcW w:w="2479" w:type="dxa"/>
          </w:tcPr>
          <w:p w:rsidR="00564BFB" w:rsidRPr="00564BFB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>Порушення</w:t>
            </w:r>
          </w:p>
        </w:tc>
        <w:tc>
          <w:tcPr>
            <w:tcW w:w="1946" w:type="dxa"/>
          </w:tcPr>
          <w:p w:rsidR="00564BFB" w:rsidRPr="00564BFB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>Локалізація ураження в мозку</w:t>
            </w:r>
          </w:p>
        </w:tc>
        <w:tc>
          <w:tcPr>
            <w:tcW w:w="1478" w:type="dxa"/>
          </w:tcPr>
          <w:p w:rsidR="00190307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 xml:space="preserve">Симптоми </w:t>
            </w:r>
          </w:p>
          <w:p w:rsidR="00564BFB" w:rsidRPr="00564BFB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>порушення</w:t>
            </w:r>
          </w:p>
        </w:tc>
        <w:tc>
          <w:tcPr>
            <w:tcW w:w="2078" w:type="dxa"/>
          </w:tcPr>
          <w:p w:rsidR="00564BFB" w:rsidRPr="00564BFB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>Методи діагностики (нейропсихологічні проби)</w:t>
            </w:r>
          </w:p>
        </w:tc>
        <w:tc>
          <w:tcPr>
            <w:tcW w:w="1187" w:type="dxa"/>
          </w:tcPr>
          <w:p w:rsidR="00190307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 xml:space="preserve">Методи </w:t>
            </w:r>
          </w:p>
          <w:p w:rsidR="00564BFB" w:rsidRPr="00564BFB" w:rsidRDefault="00564BFB" w:rsidP="00564BF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FB">
              <w:rPr>
                <w:rFonts w:ascii="Times New Roman" w:hAnsi="Times New Roman" w:cs="Times New Roman"/>
                <w:b/>
                <w:i/>
                <w:szCs w:val="28"/>
              </w:rPr>
              <w:t>корекції</w:t>
            </w:r>
          </w:p>
        </w:tc>
      </w:tr>
      <w:tr w:rsidR="00564BFB" w:rsidRPr="00564BFB" w:rsidTr="00190307">
        <w:trPr>
          <w:jc w:val="center"/>
        </w:trPr>
        <w:tc>
          <w:tcPr>
            <w:tcW w:w="2479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 xml:space="preserve">Агнозії: </w:t>
            </w:r>
          </w:p>
          <w:p w:rsidR="00564BFB" w:rsidRPr="00564BFB" w:rsidRDefault="00564BFB" w:rsidP="00A9033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64BFB" w:rsidRPr="00564BFB" w:rsidRDefault="00564BFB" w:rsidP="00A9033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64BFB" w:rsidRPr="00564BFB" w:rsidRDefault="00564BFB" w:rsidP="00A9033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64BFB" w:rsidRPr="00564BFB" w:rsidRDefault="00564BFB" w:rsidP="00A9033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946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8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7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4BFB" w:rsidRPr="00564BFB" w:rsidTr="00190307">
        <w:trPr>
          <w:jc w:val="center"/>
        </w:trPr>
        <w:tc>
          <w:tcPr>
            <w:tcW w:w="2479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 xml:space="preserve">Порушення мислення: </w:t>
            </w:r>
          </w:p>
          <w:p w:rsidR="00564BFB" w:rsidRPr="00564BFB" w:rsidRDefault="00564BFB" w:rsidP="00A9033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64BFB" w:rsidRPr="00564BFB" w:rsidRDefault="00564BFB" w:rsidP="00A9033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64BFB" w:rsidRPr="00564BFB" w:rsidRDefault="00564BFB" w:rsidP="00A9033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  <w:p w:rsidR="00564BFB" w:rsidRPr="00564BFB" w:rsidRDefault="00564BFB" w:rsidP="00A90335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564BFB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946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8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7" w:type="dxa"/>
          </w:tcPr>
          <w:p w:rsidR="00564BFB" w:rsidRPr="00564BFB" w:rsidRDefault="00564BFB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E6C5F" w:rsidRPr="00564BFB" w:rsidTr="00190307">
        <w:trPr>
          <w:jc w:val="center"/>
        </w:trPr>
        <w:tc>
          <w:tcPr>
            <w:tcW w:w="2479" w:type="dxa"/>
          </w:tcPr>
          <w:p w:rsidR="009E6C5F" w:rsidRPr="00564BFB" w:rsidRDefault="009E6C5F" w:rsidP="00A9033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….</w:t>
            </w:r>
          </w:p>
        </w:tc>
        <w:tc>
          <w:tcPr>
            <w:tcW w:w="1946" w:type="dxa"/>
          </w:tcPr>
          <w:p w:rsidR="009E6C5F" w:rsidRPr="00564BFB" w:rsidRDefault="009E6C5F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</w:tcPr>
          <w:p w:rsidR="009E6C5F" w:rsidRPr="00564BFB" w:rsidRDefault="009E6C5F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78" w:type="dxa"/>
          </w:tcPr>
          <w:p w:rsidR="009E6C5F" w:rsidRPr="00564BFB" w:rsidRDefault="009E6C5F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7" w:type="dxa"/>
          </w:tcPr>
          <w:p w:rsidR="009E6C5F" w:rsidRPr="00564BFB" w:rsidRDefault="009E6C5F" w:rsidP="00A9033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2C61" w:rsidRDefault="00542C61" w:rsidP="006302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6F" w:rsidRDefault="00ED6C6F" w:rsidP="007741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1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505B01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  <w:r w:rsidR="007741A8">
        <w:rPr>
          <w:rFonts w:ascii="Times New Roman" w:hAnsi="Times New Roman" w:cs="Times New Roman"/>
          <w:b/>
          <w:sz w:val="24"/>
          <w:szCs w:val="24"/>
        </w:rPr>
        <w:t xml:space="preserve"> (для підготовки до іспиту в кінці 7-го семестру): </w:t>
      </w:r>
    </w:p>
    <w:p w:rsidR="00505B01" w:rsidRPr="00311293" w:rsidRDefault="00505B01" w:rsidP="0031129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 xml:space="preserve">Нейропсихологія: об’єкт та предмет досліджень. </w:t>
      </w:r>
      <w:r w:rsidRPr="00311293">
        <w:rPr>
          <w:rFonts w:ascii="Times New Roman" w:hAnsi="Times New Roman" w:cs="Times New Roman"/>
          <w:sz w:val="24"/>
          <w:szCs w:val="24"/>
        </w:rPr>
        <w:t>Передумови виникнення та історія розвитку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Теорія системної динамічної локалізації вищих психічних функцій.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Вищі психічні функції. Визначення та характеристика поняття.</w:t>
      </w:r>
    </w:p>
    <w:p w:rsidR="00311293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Нейропсихологічні симптоми. Первинні та втори</w:t>
      </w:r>
      <w:r w:rsidR="00311293">
        <w:rPr>
          <w:rFonts w:ascii="Times New Roman" w:hAnsi="Times New Roman" w:cs="Times New Roman"/>
          <w:sz w:val="24"/>
          <w:szCs w:val="24"/>
        </w:rPr>
        <w:t>нні нейропсихологічні симптоми.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Нейропсихологічні синдроми.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Мозкові механізми вищих психічних функцій.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01">
        <w:rPr>
          <w:rFonts w:ascii="Times New Roman" w:hAnsi="Times New Roman" w:cs="Times New Roman"/>
          <w:sz w:val="24"/>
          <w:szCs w:val="24"/>
        </w:rPr>
        <w:lastRenderedPageBreak/>
        <w:t>Локалізаціонізм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5B01">
        <w:rPr>
          <w:rFonts w:ascii="Times New Roman" w:hAnsi="Times New Roman" w:cs="Times New Roman"/>
          <w:sz w:val="24"/>
          <w:szCs w:val="24"/>
        </w:rPr>
        <w:t>еквіпотенціоналізм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про локалізацію окремих психічних процесів.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Локалізація вищих психічних функцій: сучасні уявлення.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Міжпівкулева асиметрія мозку та міжпівкулева взаємодія.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Функціональна специфічність великих півкуль мозку.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Поняття аналізатора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Клінічна, експериментальна, реабілітаційна та психофізіологічна нейропсихологія, нейропсихологія дитячого віку: предмет та основні напрямки досліджень.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Зорові агнозії: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Тактильні агнозії: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Слухові агнозії: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довільних рухів та дій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 довільної регуляції вищих психічних функцій: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пам’яті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мовлення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мислення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емоцій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уваги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 xml:space="preserve">Методи дослідження в нейропсихології. Методики нейропсихологічного дослідження. 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Планування та проведення нейропсихологічного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уваги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емоцій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зорово-просторового гнозису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Pr="00505B01">
        <w:rPr>
          <w:rFonts w:ascii="Times New Roman" w:hAnsi="Times New Roman" w:cs="Times New Roman"/>
          <w:sz w:val="24"/>
          <w:szCs w:val="24"/>
        </w:rPr>
        <w:t>соматосенсорного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B01">
        <w:rPr>
          <w:rFonts w:ascii="Times New Roman" w:hAnsi="Times New Roman" w:cs="Times New Roman"/>
          <w:sz w:val="24"/>
          <w:szCs w:val="24"/>
        </w:rPr>
        <w:t>гнозису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слухового гнозису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рухів та дій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мовлення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читання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пам’яті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інтелектуальних процесів в нейропсихології.</w:t>
      </w:r>
    </w:p>
    <w:p w:rsid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Особливості нейропсихологічного дослідження дітей.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Основи нейропсихології дитячого віку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Основи геронтонейропсихології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Основи диференційної нейропсихології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Основні шляхи відновлення вищих психічних функцій</w:t>
      </w:r>
    </w:p>
    <w:p w:rsidR="00AC0E13" w:rsidRPr="00505B01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Нейропсихологія в системі нейрореабілітації</w:t>
      </w:r>
    </w:p>
    <w:p w:rsidR="00505B01" w:rsidRPr="00FB7E60" w:rsidRDefault="00505B01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4E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B68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  <w:sectPr w:rsidR="002B6B68" w:rsidSect="005D3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6B68" w:rsidRPr="004D4761" w:rsidRDefault="002B6B68" w:rsidP="002B6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61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</w:p>
    <w:p w:rsidR="002B6B68" w:rsidRPr="004D4761" w:rsidRDefault="002B6B68" w:rsidP="002B6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61">
        <w:rPr>
          <w:rFonts w:ascii="Times New Roman" w:hAnsi="Times New Roman" w:cs="Times New Roman"/>
          <w:b/>
          <w:sz w:val="24"/>
          <w:szCs w:val="24"/>
        </w:rPr>
        <w:t>Схема курсу</w:t>
      </w:r>
    </w:p>
    <w:tbl>
      <w:tblPr>
        <w:tblStyle w:val="a5"/>
        <w:tblW w:w="5077" w:type="pct"/>
        <w:tblLook w:val="04A0"/>
      </w:tblPr>
      <w:tblGrid>
        <w:gridCol w:w="1229"/>
        <w:gridCol w:w="3947"/>
        <w:gridCol w:w="1362"/>
        <w:gridCol w:w="1269"/>
        <w:gridCol w:w="4349"/>
        <w:gridCol w:w="2238"/>
        <w:gridCol w:w="1194"/>
      </w:tblGrid>
      <w:tr w:rsidR="00D87CF6" w:rsidRPr="004E0591" w:rsidTr="005814E6">
        <w:tc>
          <w:tcPr>
            <w:tcW w:w="394" w:type="pct"/>
          </w:tcPr>
          <w:p w:rsidR="00E017DD" w:rsidRDefault="00730E87" w:rsidP="007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E017DD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D87CF6" w:rsidRPr="004E0591" w:rsidRDefault="00D87CF6" w:rsidP="007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pct"/>
          </w:tcPr>
          <w:p w:rsidR="00D87CF6" w:rsidRPr="004E0591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Тема, план, короткі тези</w:t>
            </w:r>
          </w:p>
        </w:tc>
        <w:tc>
          <w:tcPr>
            <w:tcW w:w="437" w:type="pct"/>
          </w:tcPr>
          <w:p w:rsidR="00D87CF6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87CF6" w:rsidRPr="004E0591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407" w:type="pct"/>
          </w:tcPr>
          <w:p w:rsidR="00D87CF6" w:rsidRPr="004E0591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395" w:type="pct"/>
          </w:tcPr>
          <w:p w:rsidR="00D87CF6" w:rsidRPr="004E0591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718" w:type="pct"/>
          </w:tcPr>
          <w:p w:rsidR="00D87CF6" w:rsidRPr="004E0591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Завдання,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D87CF6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 xml:space="preserve">Термін </w:t>
            </w:r>
          </w:p>
          <w:p w:rsidR="00D87CF6" w:rsidRPr="004E0591" w:rsidRDefault="00D87CF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591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</w:tr>
      <w:tr w:rsidR="00D87CF6" w:rsidRPr="004E0591" w:rsidTr="005814E6">
        <w:tc>
          <w:tcPr>
            <w:tcW w:w="5000" w:type="pct"/>
            <w:gridSpan w:val="7"/>
          </w:tcPr>
          <w:p w:rsidR="00D87CF6" w:rsidRPr="003F54FD" w:rsidRDefault="00D87CF6" w:rsidP="00581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F54FD">
              <w:rPr>
                <w:rFonts w:ascii="Times New Roman" w:hAnsi="Times New Roman" w:cs="Times New Roman"/>
                <w:b/>
                <w:sz w:val="20"/>
                <w:szCs w:val="20"/>
              </w:rPr>
              <w:t>-й семестр</w:t>
            </w:r>
          </w:p>
        </w:tc>
      </w:tr>
      <w:tr w:rsidR="00D87CF6" w:rsidRPr="004E0591" w:rsidTr="005814E6">
        <w:tc>
          <w:tcPr>
            <w:tcW w:w="5000" w:type="pct"/>
            <w:gridSpan w:val="7"/>
          </w:tcPr>
          <w:p w:rsidR="00D87CF6" w:rsidRPr="00D87CF6" w:rsidRDefault="00D87CF6" w:rsidP="00D87C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Змістовний модуль 1. Основні положення нейропсихології. Порушення вищих психічних функцій при локальних ураженнях мозку. Нейропсихологічне дослідження</w:t>
            </w:r>
          </w:p>
        </w:tc>
      </w:tr>
      <w:tr w:rsidR="005814E6" w:rsidRPr="004E0591" w:rsidTr="005814E6">
        <w:tc>
          <w:tcPr>
            <w:tcW w:w="394" w:type="pct"/>
          </w:tcPr>
          <w:p w:rsidR="005814E6" w:rsidRDefault="00E017DD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1/10.02.21</w:t>
            </w:r>
          </w:p>
          <w:p w:rsidR="00E017DD" w:rsidRDefault="00E017DD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DD" w:rsidRDefault="00E017DD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DD" w:rsidRDefault="00E017DD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2/19.02.21</w:t>
            </w:r>
          </w:p>
          <w:p w:rsidR="00E017DD" w:rsidRDefault="00E017DD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DD" w:rsidRDefault="00E017DD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5814E6" w:rsidRPr="004E0591" w:rsidRDefault="005814E6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6" w:type="pct"/>
          </w:tcPr>
          <w:p w:rsidR="00C86C7A" w:rsidRDefault="00C86C7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814E6" w:rsidRPr="002B6B68" w:rsidRDefault="005814E6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1. Нейропсихологія як наука. Теорія системної динамічної локалізації вищих психічних функцій</w:t>
            </w:r>
          </w:p>
          <w:p w:rsidR="005814E6" w:rsidRPr="00690747" w:rsidRDefault="005814E6" w:rsidP="009227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Предмет, завдання нейропсихології. Історія розвитку нейропсихологічної науки. Радянська та західна нейропсихологія. Галузі нейропсихології. Визначення та характеристика поняття вищих психічних функцій, мозкові механізми та локалізація вищих психічних функцій.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Міжпівкулева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асиметрія мозку та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міжпівкулева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взаємодія. Функціональна специфічність великих півкуль мозку.</w:t>
            </w:r>
          </w:p>
        </w:tc>
        <w:tc>
          <w:tcPr>
            <w:tcW w:w="437" w:type="pct"/>
          </w:tcPr>
          <w:p w:rsidR="005814E6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5814E6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E6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E6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4E6" w:rsidRPr="004E0591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5814E6" w:rsidRPr="004E0591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5814E6" w:rsidRPr="00B51F69" w:rsidRDefault="005814E6" w:rsidP="00D87CF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Бизюк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А. П.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5814E6" w:rsidRPr="00B51F69" w:rsidRDefault="005814E6" w:rsidP="00D87CF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5814E6" w:rsidRPr="00B51F69" w:rsidRDefault="005814E6" w:rsidP="00D87CF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Глозман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М.В.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Культурно-исторический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подход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как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основа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XXI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века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Вопросы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психологии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 – 2007. – N4. – С. 62-68. </w:t>
            </w:r>
          </w:p>
          <w:p w:rsidR="005814E6" w:rsidRPr="00B51F69" w:rsidRDefault="005814E6" w:rsidP="00D87CF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Лурия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А.Р. Высшие корковые функции человека и их нарушения при локальных поражениях мозга. – М.: Издательство Московского университета, 1962. </w:t>
            </w:r>
          </w:p>
          <w:p w:rsidR="005814E6" w:rsidRPr="00B51F69" w:rsidRDefault="005814E6" w:rsidP="00D87CF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Лурия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А.Р.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 – М.: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Издат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. центр «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Академия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», 2004. </w:t>
            </w:r>
          </w:p>
          <w:p w:rsidR="005814E6" w:rsidRPr="00D87CF6" w:rsidRDefault="005814E6" w:rsidP="005814E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B51F69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5814E6" w:rsidRPr="004E0591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 w:rsidR="00457377">
              <w:rPr>
                <w:rFonts w:ascii="Times New Roman" w:hAnsi="Times New Roman" w:cs="Times New Roman"/>
                <w:sz w:val="20"/>
                <w:szCs w:val="20"/>
              </w:rPr>
              <w:t xml:space="preserve"> (7,2 </w:t>
            </w:r>
            <w:proofErr w:type="spellStart"/>
            <w:r w:rsidR="004573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4573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5814E6" w:rsidRPr="004E0591" w:rsidRDefault="005814E6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E017DD" w:rsidRDefault="00E017DD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AF17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E017DD" w:rsidRDefault="00E017DD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DD" w:rsidRDefault="00E017DD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DD" w:rsidRDefault="00AF1791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7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 w:rsidR="00E017DD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E017DD" w:rsidRDefault="00E017DD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7DD" w:rsidRDefault="00E017DD" w:rsidP="00E0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2. </w:t>
            </w:r>
            <w:r w:rsidRPr="002B6B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Поняття аналізатора в нейропсихології. Агнозії</w:t>
            </w:r>
          </w:p>
          <w:p w:rsidR="00457377" w:rsidRPr="004E0591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Поняття аналізатора в нейропсихології. Зорові, тактильні та слухові агнозії: види, локалізація ураження, методи нейропсихологічного дослідження.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457377" w:rsidRPr="007A59E2" w:rsidRDefault="00457377" w:rsidP="007A59E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Атлас.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Нервная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система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человека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Строение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нарушения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под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ред. В.М.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Астапова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,  Ю.В.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Микадзе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. – М., ПЕР СЭ, 2004. </w:t>
            </w:r>
          </w:p>
          <w:p w:rsidR="00457377" w:rsidRPr="007A59E2" w:rsidRDefault="00457377" w:rsidP="007A59E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Доброхотова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Т.А.,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Брагина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Н.П., Зайцев О.С. и др.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Односторонняя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пространственная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агнозия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. – М.: Книга, 1996. </w:t>
            </w:r>
          </w:p>
          <w:p w:rsidR="00457377" w:rsidRPr="007A59E2" w:rsidRDefault="00457377" w:rsidP="007A59E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Лурия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А.Р. Высшие корковые функции человека и их нарушения при локальных поражениях мозга. – М.: Издательство Московского университета, 1962. </w:t>
            </w:r>
          </w:p>
          <w:p w:rsidR="00457377" w:rsidRPr="007A59E2" w:rsidRDefault="00457377" w:rsidP="005814E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7A59E2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підготовка до семінарського заняття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5/10.03.21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6/19.03.21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Тема 3. </w:t>
            </w:r>
            <w:r w:rsidRPr="002B6B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Порушення рухів при локальних ураженнях мозку. Розлади довільної регуляції вищих психічних функцій</w:t>
            </w:r>
          </w:p>
          <w:p w:rsidR="00457377" w:rsidRPr="004E0591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Апраксії: види, локалізація ураження. </w:t>
            </w: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Методи дослідження рухових функцій у нейропсихології. Розлади довільної регуляції вищих психічних функцій.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 </w:t>
            </w: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457377" w:rsidRPr="000A260D" w:rsidRDefault="00457377" w:rsidP="007A59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Бизюк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А. П.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Pr="000A260D" w:rsidRDefault="00457377" w:rsidP="007A59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Корсакова Н.К.,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Моск</w:t>
            </w:r>
            <w:r w:rsidR="00237B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вичюте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Л.И.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Клиническая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 – М., 2006. </w:t>
            </w:r>
          </w:p>
          <w:p w:rsidR="00457377" w:rsidRPr="000A260D" w:rsidRDefault="00457377" w:rsidP="007A59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Лурия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А.Р. Высшие корковые функции человека и их нарушения при локальных поражениях мозга. – М.: Издательство Московского университета, 1962. </w:t>
            </w:r>
          </w:p>
          <w:p w:rsidR="00457377" w:rsidRPr="007A59E2" w:rsidRDefault="00457377" w:rsidP="005814E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рекомендованої літератури, підготовка до семінарського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заняття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7/24.03.21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8/02.04.21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581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4. Порушення мислення, мовлення, читання і письма при локальних ураженнях мозку</w:t>
            </w:r>
          </w:p>
          <w:p w:rsidR="00457377" w:rsidRPr="004E0591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Розлади мислення при локальних ураженнях мозку, методи дослідження мислення у нейропсихології. Розлади мовлення (афазії): види, локалізація уражень, методи дослідження. Аграфії та алексі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ї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457377" w:rsidRPr="000A260D" w:rsidRDefault="00457377" w:rsidP="007A59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Бизюк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А. П.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Default="00457377" w:rsidP="007A59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Лурия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А.Р. Высшие корковые функции человека и их нарушения при локальных поражениях мозга. – М.: Издательство Московского университета, 1962. </w:t>
            </w:r>
          </w:p>
          <w:p w:rsidR="00457377" w:rsidRDefault="00457377" w:rsidP="007A59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2B6B68">
              <w:rPr>
                <w:rFonts w:ascii="Times New Roman" w:hAnsi="Times New Roman" w:cs="Times New Roman"/>
                <w:sz w:val="20"/>
                <w:szCs w:val="24"/>
              </w:rPr>
              <w:t>Лурия</w:t>
            </w:r>
            <w:proofErr w:type="spellEnd"/>
            <w:r w:rsidRPr="002B6B68">
              <w:rPr>
                <w:rFonts w:ascii="Times New Roman" w:hAnsi="Times New Roman" w:cs="Times New Roman"/>
                <w:sz w:val="20"/>
                <w:szCs w:val="24"/>
              </w:rPr>
              <w:t xml:space="preserve"> А.Р. </w:t>
            </w:r>
            <w:proofErr w:type="spellStart"/>
            <w:r w:rsidRPr="002B6B68">
              <w:rPr>
                <w:rFonts w:ascii="Times New Roman" w:hAnsi="Times New Roman" w:cs="Times New Roman"/>
                <w:sz w:val="20"/>
                <w:szCs w:val="24"/>
              </w:rPr>
              <w:t>Травматическая</w:t>
            </w:r>
            <w:proofErr w:type="spellEnd"/>
            <w:r w:rsidRPr="002B6B6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2B6B68">
              <w:rPr>
                <w:rFonts w:ascii="Times New Roman" w:hAnsi="Times New Roman" w:cs="Times New Roman"/>
                <w:sz w:val="20"/>
                <w:szCs w:val="24"/>
              </w:rPr>
              <w:t>афазия</w:t>
            </w:r>
            <w:proofErr w:type="spellEnd"/>
            <w:r w:rsidRPr="002B6B6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2B6B68">
              <w:rPr>
                <w:rFonts w:ascii="Times New Roman" w:hAnsi="Times New Roman" w:cs="Times New Roman"/>
                <w:sz w:val="20"/>
                <w:szCs w:val="24"/>
              </w:rPr>
              <w:t>М.: Медицина, 1947.</w:t>
            </w:r>
          </w:p>
          <w:p w:rsidR="00457377" w:rsidRPr="007A59E2" w:rsidRDefault="00457377" w:rsidP="005814E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0A260D">
              <w:rPr>
                <w:rFonts w:ascii="Times New Roman" w:hAnsi="Times New Roman" w:cs="Times New Roman"/>
                <w:sz w:val="20"/>
                <w:szCs w:val="24"/>
              </w:rPr>
              <w:t>, 2005.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підготовка до семінарського заняття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9/07.04.21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10/16.04.21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C8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5. Порушення пам’яті, уваги та емоційної сфери при локальних ураженнях мозку</w:t>
            </w:r>
          </w:p>
          <w:p w:rsidR="00457377" w:rsidRPr="004E0591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Розлади пам’яті при локальних ураженнях мозку: види, локалізація ураження, методи дослідження. Модально-специфічні та модально-неспецифічні розлади пам’яті. Розлади уваги при локальних ураженнях мозку: види, локалізація ураження, методи дослідження. Модально-специфічні та модально-неспецифічні розлади уваги. Розлади емоцій при локальних ураженнях мозку: види, локалізація уражень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Бизюк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 П.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Корсакова Н.К.,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Моск</w:t>
            </w:r>
            <w:r w:rsidR="00237B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вичюте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Л.И.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Клиническая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М., 2006.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Лурия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А.Р.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Издат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. центр «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Академия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», 2004.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Сидорова О.А.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эмоций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М., 2001. </w:t>
            </w:r>
          </w:p>
          <w:p w:rsidR="00457377" w:rsidRPr="002B4C07" w:rsidRDefault="00457377" w:rsidP="005814E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підготовка до семінарського заняття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11/21.04.21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12/30.04.21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C8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6. Основні нейропсихологічні синдроми</w:t>
            </w:r>
          </w:p>
          <w:p w:rsidR="00457377" w:rsidRPr="004E0591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Загальна характеристика та підходи до класифікації нейропсихологічних синдромів. Кіркові та підкіркові нейропсихологічні синдроми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457377" w:rsidRDefault="00457377" w:rsidP="00C8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Бизюк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 П.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Корсакова Н.К.,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Моск</w:t>
            </w:r>
            <w:r w:rsidR="00237BFF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вичюте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Л.И.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Клиническая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М., 2006.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Лурия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А.Р.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Издат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. центр «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Академия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», 2004. </w:t>
            </w:r>
          </w:p>
          <w:p w:rsidR="00457377" w:rsidRPr="002B4C07" w:rsidRDefault="00457377" w:rsidP="002B4C0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2B4C07">
              <w:rPr>
                <w:rFonts w:ascii="Times New Roman" w:hAnsi="Times New Roman" w:cs="Times New Roman"/>
                <w:sz w:val="20"/>
                <w:szCs w:val="24"/>
              </w:rPr>
              <w:t>, 2005.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підготовка до семінарського заняття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r w:rsidR="00F564F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 w:rsidR="00F564F3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791" w:rsidRDefault="00AF1791" w:rsidP="00AF1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C8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Тема 7. Загальна схема нейропсихологічного дослідження. Застосування нейропсихології в </w:t>
            </w: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суспільній практиці</w:t>
            </w:r>
          </w:p>
          <w:p w:rsidR="00457377" w:rsidRPr="003F54FD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Особливості дослідження в нейропсихології: загальна характеристика хворого, планування та проведення нейропсихологічного дослідження. Застосування нейропсихології в суспільній практиці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 </w:t>
            </w: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презентація, навчально-методичні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395" w:type="pct"/>
          </w:tcPr>
          <w:p w:rsidR="00457377" w:rsidRPr="0001607E" w:rsidRDefault="00457377" w:rsidP="002B4C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Бизюк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А.П.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Бизюк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А.П.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Компендиум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методов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нейропсихологического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исследования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Нейропсихологическая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диагностика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под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ред. Е.Д.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Хомской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М., 2007. </w:t>
            </w:r>
          </w:p>
          <w:p w:rsidR="00457377" w:rsidRPr="0001607E" w:rsidRDefault="00457377" w:rsidP="002B4C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Семенович А.В.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Нейропсихологическая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диагностика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коррекция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детском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воздасте. – М.: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Издат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. центр «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Академия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», 2002. </w:t>
            </w:r>
          </w:p>
          <w:p w:rsidR="00457377" w:rsidRPr="002B4C07" w:rsidRDefault="00457377" w:rsidP="005814E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Опрацювання рекомендованої літератури, підготовка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семінарського заняття, підготовка до модульної контрольної роботи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тиждень</w:t>
            </w:r>
          </w:p>
        </w:tc>
      </w:tr>
      <w:tr w:rsidR="00457377" w:rsidRPr="004E0591" w:rsidTr="005814E6">
        <w:tc>
          <w:tcPr>
            <w:tcW w:w="394" w:type="pct"/>
          </w:tcPr>
          <w:p w:rsidR="00F564F3" w:rsidRDefault="00F564F3" w:rsidP="00F5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15/19.05.21</w:t>
            </w:r>
          </w:p>
          <w:p w:rsidR="00F564F3" w:rsidRDefault="00F564F3" w:rsidP="00F56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F3" w:rsidRDefault="00F564F3" w:rsidP="00F5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16/28.05.21</w:t>
            </w:r>
          </w:p>
          <w:p w:rsidR="00F564F3" w:rsidRDefault="00F564F3" w:rsidP="00F56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4F3" w:rsidRDefault="00F564F3" w:rsidP="00F5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15:05-16:25</w:t>
            </w:r>
          </w:p>
          <w:p w:rsidR="00457377" w:rsidRPr="004E0591" w:rsidRDefault="00457377" w:rsidP="00C86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57377" w:rsidRPr="002B6B68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8. Нейропсихологічне дослідження окремих вищих психічних функцій</w:t>
            </w:r>
          </w:p>
          <w:p w:rsidR="00457377" w:rsidRPr="004E0591" w:rsidRDefault="00457377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Методи і методики для нейропсихологічного дослідження уваги, емоційних реакцій, зорового та зорово-просторового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гнозису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соматосенсорного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гнозису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слухового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гнозису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, дій та рухів, мовлення, письма, читання, пам’яті, системи рахунку, інтелектуальних процесів</w:t>
            </w:r>
          </w:p>
        </w:tc>
        <w:tc>
          <w:tcPr>
            <w:tcW w:w="437" w:type="pct"/>
          </w:tcPr>
          <w:p w:rsidR="00457377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457377" w:rsidRDefault="00457377" w:rsidP="005914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377" w:rsidRPr="004E0591" w:rsidRDefault="00457377" w:rsidP="00C86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</w:t>
            </w:r>
            <w:r w:rsidR="0059143C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457377" w:rsidRPr="004E0591" w:rsidRDefault="00457377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457377" w:rsidRPr="0001607E" w:rsidRDefault="00457377" w:rsidP="002B4C0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Бизюк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А.П.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Основы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нейропсихологии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Речь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  <w:p w:rsidR="00457377" w:rsidRPr="0001607E" w:rsidRDefault="00457377" w:rsidP="00DD0EB3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457377" w:rsidRDefault="00457377" w:rsidP="005814E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Нейропсихологическая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диагностика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под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 ред. Е.Д. </w:t>
            </w:r>
            <w:proofErr w:type="spellStart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>Хомской</w:t>
            </w:r>
            <w:proofErr w:type="spellEnd"/>
            <w:r w:rsidRPr="0001607E">
              <w:rPr>
                <w:rFonts w:ascii="Times New Roman" w:hAnsi="Times New Roman" w:cs="Times New Roman"/>
                <w:sz w:val="20"/>
                <w:szCs w:val="24"/>
              </w:rPr>
              <w:t xml:space="preserve">. – М., 2007. </w:t>
            </w:r>
          </w:p>
          <w:p w:rsidR="00457377" w:rsidRPr="00DD0EB3" w:rsidRDefault="00457377" w:rsidP="005814E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, 2005.</w:t>
            </w:r>
          </w:p>
        </w:tc>
        <w:tc>
          <w:tcPr>
            <w:tcW w:w="718" w:type="pct"/>
          </w:tcPr>
          <w:p w:rsidR="00457377" w:rsidRPr="004E0591" w:rsidRDefault="00457377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підготовка до семінарського заняття, підготовка до модульної контрольної роботи (7,2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457377" w:rsidRPr="004E0591" w:rsidRDefault="00457377" w:rsidP="00581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тиждень</w:t>
            </w:r>
          </w:p>
        </w:tc>
      </w:tr>
      <w:tr w:rsidR="00457377" w:rsidRPr="004E0591" w:rsidTr="005814E6">
        <w:tc>
          <w:tcPr>
            <w:tcW w:w="5000" w:type="pct"/>
            <w:gridSpan w:val="7"/>
          </w:tcPr>
          <w:p w:rsidR="00457377" w:rsidRPr="003F54FD" w:rsidRDefault="00457377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7-й семестр</w:t>
            </w:r>
          </w:p>
        </w:tc>
      </w:tr>
      <w:tr w:rsidR="00457377" w:rsidRPr="004E0591" w:rsidTr="005814E6">
        <w:tc>
          <w:tcPr>
            <w:tcW w:w="5000" w:type="pct"/>
            <w:gridSpan w:val="7"/>
          </w:tcPr>
          <w:p w:rsidR="00457377" w:rsidRPr="00922716" w:rsidRDefault="00457377" w:rsidP="0092271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Змістовий модуль 2. Окремі напрямки нейропсихології</w:t>
            </w:r>
          </w:p>
        </w:tc>
      </w:tr>
      <w:tr w:rsidR="00B302DA" w:rsidRPr="004E0591" w:rsidTr="005814E6">
        <w:tc>
          <w:tcPr>
            <w:tcW w:w="394" w:type="pct"/>
          </w:tcPr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т.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год. 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т.</w:t>
            </w:r>
          </w:p>
          <w:p w:rsidR="00B302DA" w:rsidRPr="004E0591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год. </w:t>
            </w:r>
          </w:p>
        </w:tc>
        <w:tc>
          <w:tcPr>
            <w:tcW w:w="1266" w:type="pct"/>
          </w:tcPr>
          <w:p w:rsidR="00B302DA" w:rsidRPr="002B6B68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9. Основи нейропсихології дитячого віку</w:t>
            </w:r>
          </w:p>
          <w:p w:rsidR="00B302DA" w:rsidRPr="003F54FD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Нейропсихологічні закономірності нормального розвитку дитини. Проблема розвитку і розпаду вищих психічних функцій. Особливості нейропсихологічних синдромів при локальних ураженнях головного мозку у дітей. Основні практичні завдання дитячого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нейропсихолога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. Організація нейропсихологічного обстеження дітей, принципи збору анамнезу у батьків. Топічна діагностика локальної функціональної недостатності у дітей. Нейропсихологічні синдроми в дитячому </w:t>
            </w: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 xml:space="preserve">віці. Види і напрямки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корекційно-розвиваючої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роботи з дітьми. Методи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нейропсихологічноі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корекції та розвитку: мислення, пам’яті, уваги, емоцій та поведінки</w:t>
            </w:r>
          </w:p>
        </w:tc>
        <w:tc>
          <w:tcPr>
            <w:tcW w:w="437" w:type="pct"/>
          </w:tcPr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 </w:t>
            </w: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Pr="004E0591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B302DA" w:rsidRPr="004E0591" w:rsidRDefault="00B302DA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302DA" w:rsidRPr="00A437EA" w:rsidRDefault="00B302DA" w:rsidP="00DD0EB3">
            <w:pPr>
              <w:pStyle w:val="a4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Астапов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В.М.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Коррекционная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педагогика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с основами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нейро-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патопсихологии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. – М.: ПЭР СЭ, 2006. </w:t>
            </w:r>
          </w:p>
          <w:p w:rsidR="00B302DA" w:rsidRPr="00A437EA" w:rsidRDefault="00B302DA" w:rsidP="00DD0EB3">
            <w:pPr>
              <w:pStyle w:val="a4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B302DA" w:rsidRPr="00A437EA" w:rsidRDefault="00B302DA" w:rsidP="00DD0EB3">
            <w:pPr>
              <w:pStyle w:val="a4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Лебединский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В.В.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Нарушения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психического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развития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у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детей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. – М.: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МГУ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, 1985. </w:t>
            </w:r>
          </w:p>
          <w:p w:rsidR="00B302DA" w:rsidRPr="00A437EA" w:rsidRDefault="00B302DA" w:rsidP="00DD0EB3">
            <w:pPr>
              <w:pStyle w:val="a4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Семенович А.В.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Нейропсихологическая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коррекция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детском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возрасте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. Метод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замещающего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онтогенеза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. – М.: Генезис, 2012. </w:t>
            </w:r>
          </w:p>
          <w:p w:rsidR="00B302DA" w:rsidRPr="00DD0EB3" w:rsidRDefault="00B302DA" w:rsidP="00DD0EB3">
            <w:pPr>
              <w:pStyle w:val="a4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B302DA" w:rsidRPr="004E0591" w:rsidRDefault="00B302DA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 w:rsidR="002266AE">
              <w:rPr>
                <w:rFonts w:ascii="Times New Roman" w:hAnsi="Times New Roman" w:cs="Times New Roman"/>
                <w:sz w:val="20"/>
                <w:szCs w:val="20"/>
              </w:rPr>
              <w:t>, робота над індивідуальним завданням</w:t>
            </w:r>
            <w:r w:rsidR="00894796">
              <w:rPr>
                <w:rFonts w:ascii="Times New Roman" w:hAnsi="Times New Roman" w:cs="Times New Roman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B302DA" w:rsidRPr="004E0591" w:rsidRDefault="00B302DA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тиждень</w:t>
            </w:r>
          </w:p>
        </w:tc>
      </w:tr>
      <w:tr w:rsidR="00B302DA" w:rsidRPr="004E0591" w:rsidTr="005814E6">
        <w:tc>
          <w:tcPr>
            <w:tcW w:w="394" w:type="pct"/>
          </w:tcPr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т.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год. 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т.</w:t>
            </w:r>
          </w:p>
          <w:p w:rsidR="00B302DA" w:rsidRPr="004E0591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266" w:type="pct"/>
          </w:tcPr>
          <w:p w:rsidR="00B302DA" w:rsidRPr="002B6B68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10. Основи </w:t>
            </w:r>
            <w:proofErr w:type="spellStart"/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геронтонейропсихології</w:t>
            </w:r>
            <w:proofErr w:type="spellEnd"/>
          </w:p>
          <w:p w:rsidR="00B302DA" w:rsidRPr="004E0591" w:rsidRDefault="00B302DA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Варіанти старіння. Нормальне старіння як етап індивідуального розвитку. Особливості мозкових змін і змін у вищих психічних функціях при нормальному старінні, їхній зв'язок із функціональними блоками. Шляхи компенсації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дефіцитарної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роботи мозку при нормальному старінні. Патологічне старіння</w:t>
            </w:r>
          </w:p>
        </w:tc>
        <w:tc>
          <w:tcPr>
            <w:tcW w:w="437" w:type="pct"/>
          </w:tcPr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Pr="004E0591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B302DA" w:rsidRPr="004E0591" w:rsidRDefault="00B302DA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Захарова И.А.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Компенсаторный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потенциал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при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нормальном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патологическом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старении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//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Системная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психология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– 2013. – №7. </w:t>
            </w:r>
          </w:p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Корсакова Н.К., Рощина И.Ф.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Нейропсихологический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подход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к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исследованию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нормального и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патологического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старения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//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Неврология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нейропсихиатрия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, психосоматика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– 2009. – № 3-4. – С. 4-8. </w:t>
            </w:r>
          </w:p>
          <w:p w:rsidR="00B302DA" w:rsidRPr="00DD0EB3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B302DA" w:rsidRPr="004E0591" w:rsidRDefault="00B302DA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 w:rsidR="002266AE">
              <w:rPr>
                <w:rFonts w:ascii="Times New Roman" w:hAnsi="Times New Roman" w:cs="Times New Roman"/>
                <w:sz w:val="20"/>
                <w:szCs w:val="20"/>
              </w:rPr>
              <w:t>, робота над індивідуальним завданням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796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="008947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8947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B302DA" w:rsidRPr="004E0591" w:rsidRDefault="00B302DA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тиждень</w:t>
            </w:r>
          </w:p>
        </w:tc>
      </w:tr>
      <w:tr w:rsidR="00B302DA" w:rsidRPr="004E0591" w:rsidTr="005814E6">
        <w:tc>
          <w:tcPr>
            <w:tcW w:w="394" w:type="pct"/>
          </w:tcPr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т.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год. 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т.</w:t>
            </w:r>
          </w:p>
          <w:p w:rsidR="00B302DA" w:rsidRPr="004E0591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266" w:type="pct"/>
          </w:tcPr>
          <w:p w:rsidR="00B302DA" w:rsidRPr="002B6B68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11.</w:t>
            </w:r>
            <w:r w:rsidRPr="002B6B68">
              <w:rPr>
                <w:b/>
                <w:sz w:val="18"/>
              </w:rPr>
              <w:t xml:space="preserve"> </w:t>
            </w: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Основи диференційної нейропсихології</w:t>
            </w:r>
          </w:p>
          <w:p w:rsidR="00B302DA" w:rsidRPr="004E0591" w:rsidRDefault="00B302DA" w:rsidP="00922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Особливості та типи мозкової організації у здорової людини. Співвідношення між типами мозкової організації, психічними процесами та індивідуально-психологічними особливостями людини в нормі</w:t>
            </w:r>
          </w:p>
        </w:tc>
        <w:tc>
          <w:tcPr>
            <w:tcW w:w="437" w:type="pct"/>
          </w:tcPr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Pr="004E0591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B302DA" w:rsidRPr="004E0591" w:rsidRDefault="00B302DA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Е.Д.,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Ефимова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И.В.,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Будыка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Е.В.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индивидуальных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различий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Издательский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центр «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Академия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», 2011. </w:t>
            </w:r>
          </w:p>
          <w:p w:rsidR="00B302DA" w:rsidRPr="00DD0EB3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CC0A5A">
              <w:rPr>
                <w:rFonts w:ascii="Times New Roman" w:hAnsi="Times New Roman" w:cs="Times New Roman"/>
                <w:sz w:val="20"/>
                <w:szCs w:val="24"/>
              </w:rPr>
              <w:t xml:space="preserve">, 2005. </w:t>
            </w:r>
          </w:p>
        </w:tc>
        <w:tc>
          <w:tcPr>
            <w:tcW w:w="718" w:type="pct"/>
          </w:tcPr>
          <w:p w:rsidR="00B302DA" w:rsidRPr="004E0591" w:rsidRDefault="00B302DA" w:rsidP="0089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Опрацювання рекомендованої літератури, підготовка до семінарського заняття</w:t>
            </w:r>
            <w:r w:rsidR="002266AE">
              <w:rPr>
                <w:rFonts w:ascii="Times New Roman" w:hAnsi="Times New Roman" w:cs="Times New Roman"/>
                <w:sz w:val="20"/>
                <w:szCs w:val="20"/>
              </w:rPr>
              <w:t>, робота над індивідуальним завданням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796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="008947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8947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B302DA" w:rsidRPr="004E0591" w:rsidRDefault="00B302DA" w:rsidP="002A0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тиждень</w:t>
            </w:r>
          </w:p>
        </w:tc>
      </w:tr>
      <w:tr w:rsidR="00B302DA" w:rsidRPr="004E0591" w:rsidTr="005814E6">
        <w:tc>
          <w:tcPr>
            <w:tcW w:w="394" w:type="pct"/>
          </w:tcPr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т.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год. 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т.</w:t>
            </w:r>
          </w:p>
          <w:p w:rsidR="00B302DA" w:rsidRPr="004E0591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266" w:type="pct"/>
          </w:tcPr>
          <w:p w:rsidR="00B302DA" w:rsidRPr="002B6B68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Тема 12.</w:t>
            </w:r>
            <w:r w:rsidRPr="002B6B68">
              <w:rPr>
                <w:b/>
                <w:sz w:val="18"/>
              </w:rPr>
              <w:t xml:space="preserve"> </w:t>
            </w: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Основні шляхи відновлення вищих психічних функцій</w:t>
            </w:r>
          </w:p>
          <w:p w:rsidR="00B302DA" w:rsidRPr="00BA54BA" w:rsidRDefault="00B302DA" w:rsidP="009227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Види порушення функцій при локальних ураженнях мозку (інактивація та незворотне руйнування нервових елементів). Властивості нервової системи, які забезпечують відновлення та компенсацію втрачених функцій. Шляхи </w:t>
            </w: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відновлення вищих психічних функцій при локальних ураженнях головного мозку (розгальмування, використання перебудови функціональних систем, спонтанне відновлення вищих нервових функцій, фармакотерапія)</w:t>
            </w:r>
          </w:p>
        </w:tc>
        <w:tc>
          <w:tcPr>
            <w:tcW w:w="437" w:type="pct"/>
          </w:tcPr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 </w:t>
            </w: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Pr="004E0591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Семінар (бесіда, дискусія, групове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обговорення</w:t>
            </w:r>
            <w:r w:rsidR="00A97404">
              <w:rPr>
                <w:rFonts w:ascii="Times New Roman" w:hAnsi="Times New Roman" w:cs="Times New Roman"/>
                <w:sz w:val="20"/>
                <w:szCs w:val="20"/>
              </w:rPr>
              <w:t>, модульна контрольна робота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" w:type="pct"/>
          </w:tcPr>
          <w:p w:rsidR="00B302DA" w:rsidRPr="004E0591" w:rsidRDefault="00B302DA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A437EA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 </w:t>
            </w:r>
          </w:p>
          <w:p w:rsidR="00B302DA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Хомская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Е.Д.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Нейропсихология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СПб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.: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Питер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, 2005.</w:t>
            </w:r>
          </w:p>
          <w:p w:rsidR="00B302DA" w:rsidRPr="00DD0EB3" w:rsidRDefault="00B302DA" w:rsidP="00DD0EB3">
            <w:pPr>
              <w:pStyle w:val="a4"/>
              <w:numPr>
                <w:ilvl w:val="0"/>
                <w:numId w:val="28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Цветкова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Л.С.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Восстановительное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обучение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при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локальных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поражениях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>мозга</w:t>
            </w:r>
            <w:proofErr w:type="spellEnd"/>
            <w:r w:rsidRPr="00DD0EB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DD0EB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Воронеж: МОДЭК, 2010.</w:t>
            </w:r>
          </w:p>
        </w:tc>
        <w:tc>
          <w:tcPr>
            <w:tcW w:w="718" w:type="pct"/>
          </w:tcPr>
          <w:p w:rsidR="00B302DA" w:rsidRPr="004E0591" w:rsidRDefault="00B302DA" w:rsidP="002A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Опрацювання рекомендованої літератури, підготовка до семінарського заняття, підготовка до модульної контрольної роботи</w:t>
            </w:r>
            <w:r w:rsidR="002266AE">
              <w:rPr>
                <w:rFonts w:ascii="Times New Roman" w:hAnsi="Times New Roman" w:cs="Times New Roman"/>
                <w:sz w:val="20"/>
                <w:szCs w:val="20"/>
              </w:rPr>
              <w:t xml:space="preserve">, робота над індивідуальним </w:t>
            </w:r>
            <w:r w:rsidR="00226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796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proofErr w:type="spellStart"/>
            <w:r w:rsidR="0089479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8947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" w:type="pct"/>
          </w:tcPr>
          <w:p w:rsidR="00B302DA" w:rsidRPr="004E0591" w:rsidRDefault="00B302DA" w:rsidP="002A0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тиждень</w:t>
            </w:r>
          </w:p>
        </w:tc>
      </w:tr>
      <w:tr w:rsidR="00B302DA" w:rsidRPr="004E0591" w:rsidTr="005814E6">
        <w:tc>
          <w:tcPr>
            <w:tcW w:w="394" w:type="pct"/>
          </w:tcPr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т.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год. </w:t>
            </w: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т.</w:t>
            </w:r>
          </w:p>
          <w:p w:rsidR="00B302DA" w:rsidRPr="004E0591" w:rsidRDefault="00B302DA" w:rsidP="002A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год.</w:t>
            </w:r>
          </w:p>
        </w:tc>
        <w:tc>
          <w:tcPr>
            <w:tcW w:w="1266" w:type="pct"/>
          </w:tcPr>
          <w:p w:rsidR="00B302DA" w:rsidRPr="002B6B68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Тема 13. Нейропсихологія в системі </w:t>
            </w:r>
            <w:proofErr w:type="spellStart"/>
            <w:r w:rsidRPr="002B6B68">
              <w:rPr>
                <w:rFonts w:ascii="Times New Roman" w:hAnsi="Times New Roman" w:cs="Times New Roman"/>
                <w:b/>
                <w:sz w:val="20"/>
                <w:szCs w:val="24"/>
              </w:rPr>
              <w:t>нейрореабілітації</w:t>
            </w:r>
            <w:proofErr w:type="spellEnd"/>
          </w:p>
          <w:p w:rsidR="00B302DA" w:rsidRPr="002B6B68" w:rsidRDefault="00B302DA" w:rsidP="0092271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Загальна інформація про </w:t>
            </w:r>
            <w:proofErr w:type="spellStart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нейрореабілітацію</w:t>
            </w:r>
            <w:proofErr w:type="spellEnd"/>
            <w:r w:rsidRPr="002B6B68">
              <w:rPr>
                <w:rFonts w:ascii="Times New Roman" w:hAnsi="Times New Roman" w:cs="Times New Roman"/>
                <w:i/>
                <w:sz w:val="20"/>
                <w:szCs w:val="24"/>
              </w:rPr>
              <w:t>: цілі, завдання, прикладне значення, актуальність. Принцип заміщення вищих психічних функцій, можливості нейропсихології, фізіотерапії, фармакотерапії і комп’ютерних технологій</w:t>
            </w:r>
          </w:p>
        </w:tc>
        <w:tc>
          <w:tcPr>
            <w:tcW w:w="437" w:type="pct"/>
          </w:tcPr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Лекція </w:t>
            </w: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2DA" w:rsidRPr="004E0591" w:rsidRDefault="00B302DA" w:rsidP="00441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 (бесіда, дискусія, групове обговорення)</w:t>
            </w:r>
          </w:p>
        </w:tc>
        <w:tc>
          <w:tcPr>
            <w:tcW w:w="407" w:type="pct"/>
          </w:tcPr>
          <w:p w:rsidR="00B302DA" w:rsidRPr="004E0591" w:rsidRDefault="00B302DA" w:rsidP="00581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презентація, навчально-методичні матеріали</w:t>
            </w:r>
          </w:p>
        </w:tc>
        <w:tc>
          <w:tcPr>
            <w:tcW w:w="1395" w:type="pct"/>
          </w:tcPr>
          <w:p w:rsidR="00B302DA" w:rsidRPr="00B9355E" w:rsidRDefault="00B302DA" w:rsidP="002D7818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Галецька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І.І. Основи нейропсихології. – Львів: Видавничий центр ЛНУ імені Івана Франка, 2003.</w:t>
            </w:r>
          </w:p>
          <w:p w:rsidR="00B302DA" w:rsidRPr="00B9355E" w:rsidRDefault="00B302DA" w:rsidP="002D78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Нарышкин А.Г., Галанин И.В., Горелик А.Л.,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Скоромец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Т.А., Егоров А.Ю. Частные вопросы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нейропластичности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. Вестибулярная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дерецепция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 – СПб</w:t>
            </w:r>
            <w:proofErr w:type="gramStart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.: </w:t>
            </w:r>
            <w:proofErr w:type="gramEnd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Фолиант, 2017. </w:t>
            </w:r>
          </w:p>
          <w:p w:rsidR="00B302DA" w:rsidRPr="00B9355E" w:rsidRDefault="00B302DA" w:rsidP="002D78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Хомская Е.Д. Нейропсихология. – СПб</w:t>
            </w:r>
            <w:proofErr w:type="gramStart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.: </w:t>
            </w:r>
            <w:proofErr w:type="gramEnd"/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Питер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, 2005. </w:t>
            </w:r>
          </w:p>
          <w:p w:rsidR="00B302DA" w:rsidRPr="00B9355E" w:rsidRDefault="00B302DA" w:rsidP="002D78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Ganguly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K.,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Byl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N.N., Abrams G.M.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Neurorehabilitation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 motor recovery after stroke as an example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//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Annals of Neurology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– 2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013. 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№74 (3). 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 373-381.</w:t>
            </w:r>
          </w:p>
          <w:p w:rsidR="00B302DA" w:rsidRPr="00B9355E" w:rsidRDefault="00B302DA" w:rsidP="002D78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McDowell F.H.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Neurorehabilitation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// 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Western Journal of Medicine. 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1994. 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№161 (3). 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Pr="00B9355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Р. 323-327</w:t>
            </w:r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B302DA" w:rsidRPr="002D7818" w:rsidRDefault="00B302DA" w:rsidP="002D781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Krucoff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Max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O.,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Rahimpour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Sh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Slutzky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M.W.,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Edgerton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V.R.,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Turner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D.A.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Enhancing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Nervous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System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Recovery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through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Neurobiologics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Neural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Interface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Training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and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Neurorehabilitation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//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Frontiers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in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>Neuroscience</w:t>
            </w:r>
            <w:proofErr w:type="spellEnd"/>
            <w:r w:rsidRPr="00B9355E">
              <w:rPr>
                <w:rFonts w:ascii="Times New Roman" w:hAnsi="Times New Roman" w:cs="Times New Roman"/>
                <w:sz w:val="20"/>
                <w:szCs w:val="24"/>
              </w:rPr>
              <w:t xml:space="preserve">. – 2016. – №10. – Р. 584-589. </w:t>
            </w:r>
          </w:p>
        </w:tc>
        <w:tc>
          <w:tcPr>
            <w:tcW w:w="718" w:type="pct"/>
          </w:tcPr>
          <w:p w:rsidR="00B302DA" w:rsidRPr="004E0591" w:rsidRDefault="00B302DA" w:rsidP="00894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Опрацювання рекомендованої літератури, підготовка до семінарського заняття, підготовка до іспиту </w:t>
            </w:r>
            <w:r w:rsidR="00894796">
              <w:rPr>
                <w:rFonts w:ascii="Times New Roman" w:hAnsi="Times New Roman" w:cs="Times New Roman"/>
                <w:sz w:val="20"/>
                <w:szCs w:val="20"/>
              </w:rPr>
              <w:t>(8 год)</w:t>
            </w:r>
          </w:p>
        </w:tc>
        <w:tc>
          <w:tcPr>
            <w:tcW w:w="383" w:type="pct"/>
          </w:tcPr>
          <w:p w:rsidR="00B302DA" w:rsidRPr="004E0591" w:rsidRDefault="00B302DA" w:rsidP="002A0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тиждень</w:t>
            </w:r>
          </w:p>
        </w:tc>
      </w:tr>
    </w:tbl>
    <w:p w:rsidR="002B6B68" w:rsidRPr="00F52102" w:rsidRDefault="002B6B68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B6B68" w:rsidRPr="00F52102" w:rsidSect="002B6B6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AB5980"/>
    <w:multiLevelType w:val="hybridMultilevel"/>
    <w:tmpl w:val="BB7C0A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0B4460B3"/>
    <w:multiLevelType w:val="hybridMultilevel"/>
    <w:tmpl w:val="004477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46F9"/>
    <w:multiLevelType w:val="hybridMultilevel"/>
    <w:tmpl w:val="E23EF8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407AB"/>
    <w:multiLevelType w:val="hybridMultilevel"/>
    <w:tmpl w:val="C0E6C7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2D7821"/>
    <w:multiLevelType w:val="hybridMultilevel"/>
    <w:tmpl w:val="C46C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9F227D"/>
    <w:multiLevelType w:val="hybridMultilevel"/>
    <w:tmpl w:val="794A8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0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1">
    <w:nsid w:val="643E5D31"/>
    <w:multiLevelType w:val="hybridMultilevel"/>
    <w:tmpl w:val="BD8C5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A54F7"/>
    <w:multiLevelType w:val="hybridMultilevel"/>
    <w:tmpl w:val="8C3074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FC41A1"/>
    <w:multiLevelType w:val="hybridMultilevel"/>
    <w:tmpl w:val="E434541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7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9"/>
  </w:num>
  <w:num w:numId="5">
    <w:abstractNumId w:val="25"/>
  </w:num>
  <w:num w:numId="6">
    <w:abstractNumId w:val="11"/>
  </w:num>
  <w:num w:numId="7">
    <w:abstractNumId w:val="14"/>
  </w:num>
  <w:num w:numId="8">
    <w:abstractNumId w:val="17"/>
  </w:num>
  <w:num w:numId="9">
    <w:abstractNumId w:val="7"/>
  </w:num>
  <w:num w:numId="10">
    <w:abstractNumId w:val="27"/>
  </w:num>
  <w:num w:numId="11">
    <w:abstractNumId w:val="16"/>
  </w:num>
  <w:num w:numId="12">
    <w:abstractNumId w:val="24"/>
  </w:num>
  <w:num w:numId="13">
    <w:abstractNumId w:val="0"/>
  </w:num>
  <w:num w:numId="14">
    <w:abstractNumId w:val="26"/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6"/>
  </w:num>
  <w:num w:numId="20">
    <w:abstractNumId w:val="23"/>
  </w:num>
  <w:num w:numId="21">
    <w:abstractNumId w:val="4"/>
  </w:num>
  <w:num w:numId="22">
    <w:abstractNumId w:val="13"/>
  </w:num>
  <w:num w:numId="23">
    <w:abstractNumId w:val="12"/>
  </w:num>
  <w:num w:numId="24">
    <w:abstractNumId w:val="3"/>
  </w:num>
  <w:num w:numId="25">
    <w:abstractNumId w:val="8"/>
  </w:num>
  <w:num w:numId="26">
    <w:abstractNumId w:val="5"/>
  </w:num>
  <w:num w:numId="27">
    <w:abstractNumId w:val="1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058DA"/>
    <w:rsid w:val="00043C12"/>
    <w:rsid w:val="0005572F"/>
    <w:rsid w:val="000569BC"/>
    <w:rsid w:val="000627D9"/>
    <w:rsid w:val="00071EE7"/>
    <w:rsid w:val="000B0A27"/>
    <w:rsid w:val="000B1929"/>
    <w:rsid w:val="000C6CD7"/>
    <w:rsid w:val="000F3291"/>
    <w:rsid w:val="000F61B7"/>
    <w:rsid w:val="00127E1E"/>
    <w:rsid w:val="0015700C"/>
    <w:rsid w:val="00183DA0"/>
    <w:rsid w:val="00190307"/>
    <w:rsid w:val="001A04BC"/>
    <w:rsid w:val="001A66CF"/>
    <w:rsid w:val="001B588E"/>
    <w:rsid w:val="001B5BB9"/>
    <w:rsid w:val="001E149E"/>
    <w:rsid w:val="001E4BD4"/>
    <w:rsid w:val="001F25DC"/>
    <w:rsid w:val="00202B78"/>
    <w:rsid w:val="00216E4A"/>
    <w:rsid w:val="0021727A"/>
    <w:rsid w:val="002266AE"/>
    <w:rsid w:val="00235BCE"/>
    <w:rsid w:val="00236099"/>
    <w:rsid w:val="00237BFF"/>
    <w:rsid w:val="00241A36"/>
    <w:rsid w:val="00250248"/>
    <w:rsid w:val="00250961"/>
    <w:rsid w:val="002562C5"/>
    <w:rsid w:val="00260B5C"/>
    <w:rsid w:val="00272E4A"/>
    <w:rsid w:val="00273CAD"/>
    <w:rsid w:val="00274FC1"/>
    <w:rsid w:val="002A103A"/>
    <w:rsid w:val="002A547F"/>
    <w:rsid w:val="002B19DD"/>
    <w:rsid w:val="002B4C07"/>
    <w:rsid w:val="002B6B68"/>
    <w:rsid w:val="002C06A9"/>
    <w:rsid w:val="002D7818"/>
    <w:rsid w:val="002F3429"/>
    <w:rsid w:val="0030584B"/>
    <w:rsid w:val="00311293"/>
    <w:rsid w:val="00320462"/>
    <w:rsid w:val="00324865"/>
    <w:rsid w:val="00330520"/>
    <w:rsid w:val="00332305"/>
    <w:rsid w:val="003452F8"/>
    <w:rsid w:val="00346C18"/>
    <w:rsid w:val="00361D54"/>
    <w:rsid w:val="00373B8F"/>
    <w:rsid w:val="00376462"/>
    <w:rsid w:val="0038566C"/>
    <w:rsid w:val="003B550E"/>
    <w:rsid w:val="003C0315"/>
    <w:rsid w:val="003D4A7F"/>
    <w:rsid w:val="003D4AAA"/>
    <w:rsid w:val="003E3DCD"/>
    <w:rsid w:val="00402082"/>
    <w:rsid w:val="00405177"/>
    <w:rsid w:val="0041713D"/>
    <w:rsid w:val="00417265"/>
    <w:rsid w:val="00421FD9"/>
    <w:rsid w:val="00424F18"/>
    <w:rsid w:val="00426B96"/>
    <w:rsid w:val="00430638"/>
    <w:rsid w:val="004341E9"/>
    <w:rsid w:val="004416DB"/>
    <w:rsid w:val="00443D60"/>
    <w:rsid w:val="0044741D"/>
    <w:rsid w:val="00453795"/>
    <w:rsid w:val="00453A14"/>
    <w:rsid w:val="00457377"/>
    <w:rsid w:val="0046279D"/>
    <w:rsid w:val="00466FC3"/>
    <w:rsid w:val="00475E5A"/>
    <w:rsid w:val="00477AC2"/>
    <w:rsid w:val="00492E64"/>
    <w:rsid w:val="004A5443"/>
    <w:rsid w:val="004B2300"/>
    <w:rsid w:val="004C7132"/>
    <w:rsid w:val="004E0B4C"/>
    <w:rsid w:val="004F3981"/>
    <w:rsid w:val="004F5F50"/>
    <w:rsid w:val="00505B01"/>
    <w:rsid w:val="00512A0D"/>
    <w:rsid w:val="00513303"/>
    <w:rsid w:val="00514C7D"/>
    <w:rsid w:val="00526F0B"/>
    <w:rsid w:val="00542C61"/>
    <w:rsid w:val="005515AF"/>
    <w:rsid w:val="005527CF"/>
    <w:rsid w:val="005541E5"/>
    <w:rsid w:val="00557CDF"/>
    <w:rsid w:val="00564BFB"/>
    <w:rsid w:val="00576C63"/>
    <w:rsid w:val="005814E6"/>
    <w:rsid w:val="00587B52"/>
    <w:rsid w:val="0059143C"/>
    <w:rsid w:val="00591850"/>
    <w:rsid w:val="00592615"/>
    <w:rsid w:val="005B6C43"/>
    <w:rsid w:val="005C0706"/>
    <w:rsid w:val="005C56F2"/>
    <w:rsid w:val="005D312A"/>
    <w:rsid w:val="005F0F53"/>
    <w:rsid w:val="005F4EAE"/>
    <w:rsid w:val="005F76CD"/>
    <w:rsid w:val="006117C8"/>
    <w:rsid w:val="00612E8D"/>
    <w:rsid w:val="006235FB"/>
    <w:rsid w:val="006302A7"/>
    <w:rsid w:val="006473F3"/>
    <w:rsid w:val="00652430"/>
    <w:rsid w:val="006623A2"/>
    <w:rsid w:val="00662F3B"/>
    <w:rsid w:val="00671EAF"/>
    <w:rsid w:val="00672F8D"/>
    <w:rsid w:val="0068144C"/>
    <w:rsid w:val="00684692"/>
    <w:rsid w:val="00687C09"/>
    <w:rsid w:val="006A23F1"/>
    <w:rsid w:val="006B4A74"/>
    <w:rsid w:val="006B72DB"/>
    <w:rsid w:val="006B72E0"/>
    <w:rsid w:val="006C662E"/>
    <w:rsid w:val="006D0B4E"/>
    <w:rsid w:val="00730E87"/>
    <w:rsid w:val="007341FA"/>
    <w:rsid w:val="007413A6"/>
    <w:rsid w:val="00751C2E"/>
    <w:rsid w:val="00751C84"/>
    <w:rsid w:val="007564EF"/>
    <w:rsid w:val="00761654"/>
    <w:rsid w:val="00761712"/>
    <w:rsid w:val="00772629"/>
    <w:rsid w:val="007741A8"/>
    <w:rsid w:val="007772A7"/>
    <w:rsid w:val="0078294F"/>
    <w:rsid w:val="00785CB9"/>
    <w:rsid w:val="0079613C"/>
    <w:rsid w:val="007A050D"/>
    <w:rsid w:val="007A0F28"/>
    <w:rsid w:val="007A17BB"/>
    <w:rsid w:val="007A59E2"/>
    <w:rsid w:val="007B2FED"/>
    <w:rsid w:val="007C2187"/>
    <w:rsid w:val="007E7B24"/>
    <w:rsid w:val="008209D8"/>
    <w:rsid w:val="00844A03"/>
    <w:rsid w:val="00860361"/>
    <w:rsid w:val="008626FF"/>
    <w:rsid w:val="00864465"/>
    <w:rsid w:val="00886BDB"/>
    <w:rsid w:val="00894796"/>
    <w:rsid w:val="008A35AE"/>
    <w:rsid w:val="008A4443"/>
    <w:rsid w:val="008A5AB0"/>
    <w:rsid w:val="008B0474"/>
    <w:rsid w:val="008C0A25"/>
    <w:rsid w:val="008C1FCB"/>
    <w:rsid w:val="00922716"/>
    <w:rsid w:val="00935B2C"/>
    <w:rsid w:val="0094587D"/>
    <w:rsid w:val="009474B1"/>
    <w:rsid w:val="00951B35"/>
    <w:rsid w:val="009564E8"/>
    <w:rsid w:val="009609CC"/>
    <w:rsid w:val="00961078"/>
    <w:rsid w:val="0097412F"/>
    <w:rsid w:val="00980977"/>
    <w:rsid w:val="00992D56"/>
    <w:rsid w:val="009C1419"/>
    <w:rsid w:val="009C51C8"/>
    <w:rsid w:val="009D6B71"/>
    <w:rsid w:val="009E50E1"/>
    <w:rsid w:val="009E6C5F"/>
    <w:rsid w:val="009F397A"/>
    <w:rsid w:val="00A31404"/>
    <w:rsid w:val="00A56863"/>
    <w:rsid w:val="00A64D57"/>
    <w:rsid w:val="00A764A5"/>
    <w:rsid w:val="00A82FAF"/>
    <w:rsid w:val="00A84533"/>
    <w:rsid w:val="00A84BEC"/>
    <w:rsid w:val="00A90335"/>
    <w:rsid w:val="00A9660E"/>
    <w:rsid w:val="00A97404"/>
    <w:rsid w:val="00AC0191"/>
    <w:rsid w:val="00AC0E13"/>
    <w:rsid w:val="00AC220E"/>
    <w:rsid w:val="00AC3C35"/>
    <w:rsid w:val="00AD059F"/>
    <w:rsid w:val="00AD4429"/>
    <w:rsid w:val="00AF1791"/>
    <w:rsid w:val="00AF4071"/>
    <w:rsid w:val="00B1779F"/>
    <w:rsid w:val="00B205AF"/>
    <w:rsid w:val="00B23824"/>
    <w:rsid w:val="00B25C69"/>
    <w:rsid w:val="00B302DA"/>
    <w:rsid w:val="00B30474"/>
    <w:rsid w:val="00B34B44"/>
    <w:rsid w:val="00B40907"/>
    <w:rsid w:val="00B41137"/>
    <w:rsid w:val="00B46510"/>
    <w:rsid w:val="00B4657D"/>
    <w:rsid w:val="00B4691D"/>
    <w:rsid w:val="00B550C0"/>
    <w:rsid w:val="00B57903"/>
    <w:rsid w:val="00B62B2E"/>
    <w:rsid w:val="00B62C9A"/>
    <w:rsid w:val="00B656C1"/>
    <w:rsid w:val="00B73194"/>
    <w:rsid w:val="00BA0605"/>
    <w:rsid w:val="00BA0EA4"/>
    <w:rsid w:val="00BB2C88"/>
    <w:rsid w:val="00BD0D7F"/>
    <w:rsid w:val="00BD2F92"/>
    <w:rsid w:val="00BE00CD"/>
    <w:rsid w:val="00BE76C8"/>
    <w:rsid w:val="00BE7A2F"/>
    <w:rsid w:val="00BE7EB0"/>
    <w:rsid w:val="00BF057D"/>
    <w:rsid w:val="00C0296F"/>
    <w:rsid w:val="00C0447D"/>
    <w:rsid w:val="00C11A2B"/>
    <w:rsid w:val="00C20929"/>
    <w:rsid w:val="00C25478"/>
    <w:rsid w:val="00C308FB"/>
    <w:rsid w:val="00C36F17"/>
    <w:rsid w:val="00C37741"/>
    <w:rsid w:val="00C7719E"/>
    <w:rsid w:val="00C84295"/>
    <w:rsid w:val="00C86C7A"/>
    <w:rsid w:val="00C915A4"/>
    <w:rsid w:val="00C96D50"/>
    <w:rsid w:val="00CC0E66"/>
    <w:rsid w:val="00CD4D79"/>
    <w:rsid w:val="00CE454E"/>
    <w:rsid w:val="00D111B3"/>
    <w:rsid w:val="00D54110"/>
    <w:rsid w:val="00D83EBC"/>
    <w:rsid w:val="00D87CF6"/>
    <w:rsid w:val="00D96985"/>
    <w:rsid w:val="00DA05AE"/>
    <w:rsid w:val="00DA6F44"/>
    <w:rsid w:val="00DA7142"/>
    <w:rsid w:val="00DB593D"/>
    <w:rsid w:val="00DC63A5"/>
    <w:rsid w:val="00DD0EB3"/>
    <w:rsid w:val="00DD178C"/>
    <w:rsid w:val="00DD52F2"/>
    <w:rsid w:val="00DE4B27"/>
    <w:rsid w:val="00DE60ED"/>
    <w:rsid w:val="00DF0317"/>
    <w:rsid w:val="00DF1202"/>
    <w:rsid w:val="00E017DD"/>
    <w:rsid w:val="00E10EEA"/>
    <w:rsid w:val="00E16BD4"/>
    <w:rsid w:val="00E1759B"/>
    <w:rsid w:val="00E20321"/>
    <w:rsid w:val="00E30B5E"/>
    <w:rsid w:val="00E37BE3"/>
    <w:rsid w:val="00E45732"/>
    <w:rsid w:val="00E60087"/>
    <w:rsid w:val="00E65848"/>
    <w:rsid w:val="00E74B6D"/>
    <w:rsid w:val="00E97940"/>
    <w:rsid w:val="00EA59AA"/>
    <w:rsid w:val="00EA7D28"/>
    <w:rsid w:val="00EB367D"/>
    <w:rsid w:val="00EB6E9A"/>
    <w:rsid w:val="00ED69C8"/>
    <w:rsid w:val="00ED6C6F"/>
    <w:rsid w:val="00EE4487"/>
    <w:rsid w:val="00EE4ACD"/>
    <w:rsid w:val="00EE7BC7"/>
    <w:rsid w:val="00EF4091"/>
    <w:rsid w:val="00F06EA9"/>
    <w:rsid w:val="00F12028"/>
    <w:rsid w:val="00F170EE"/>
    <w:rsid w:val="00F31CAD"/>
    <w:rsid w:val="00F3394D"/>
    <w:rsid w:val="00F374A8"/>
    <w:rsid w:val="00F44200"/>
    <w:rsid w:val="00F52102"/>
    <w:rsid w:val="00F530C0"/>
    <w:rsid w:val="00F564F3"/>
    <w:rsid w:val="00F76B9B"/>
    <w:rsid w:val="00F83CF2"/>
    <w:rsid w:val="00F85073"/>
    <w:rsid w:val="00F91C26"/>
    <w:rsid w:val="00F94865"/>
    <w:rsid w:val="00FA676B"/>
    <w:rsid w:val="00FB410E"/>
    <w:rsid w:val="00FB7E60"/>
    <w:rsid w:val="00FC27E9"/>
    <w:rsid w:val="00FC758D"/>
    <w:rsid w:val="00FC7A67"/>
    <w:rsid w:val="00FD4D7E"/>
    <w:rsid w:val="00FD615A"/>
    <w:rsid w:val="00FE63B4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6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6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4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7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7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.lnu.edu.ua/course/nejropsyholoh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os.lnu.edu.ua/employee/didkovska-larysa-ivan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18107</Words>
  <Characters>10321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Home</cp:lastModifiedBy>
  <cp:revision>156</cp:revision>
  <dcterms:created xsi:type="dcterms:W3CDTF">2019-10-26T21:05:00Z</dcterms:created>
  <dcterms:modified xsi:type="dcterms:W3CDTF">2021-03-06T01:30:00Z</dcterms:modified>
</cp:coreProperties>
</file>