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05639E" w:rsidRPr="0005639E" w:rsidRDefault="004E77C5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05639E" w:rsidRPr="0005639E">
        <w:rPr>
          <w:rFonts w:ascii="Times New Roman" w:hAnsi="Times New Roman" w:cs="Times New Roman"/>
          <w:b/>
          <w:sz w:val="28"/>
          <w:szCs w:val="28"/>
        </w:rPr>
        <w:t xml:space="preserve"> навчального року</w:t>
      </w:r>
    </w:p>
    <w:p w:rsidR="0005639E" w:rsidRPr="0005639E" w:rsidRDefault="0005639E" w:rsidP="00056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9E" w:rsidRPr="0005639E" w:rsidRDefault="0005639E" w:rsidP="000563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2744"/>
        <w:gridCol w:w="7624"/>
      </w:tblGrid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350A65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350A65" w:rsidRDefault="0005639E" w:rsidP="007929D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7C5" w:rsidRDefault="004E77C5" w:rsidP="004E7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Спеціальність - 113 прикладна математика,</w:t>
            </w:r>
            <w:r w:rsidRPr="004E7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39E" w:rsidRPr="004E77C5" w:rsidRDefault="004E77C5" w:rsidP="004E7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77C5">
              <w:rPr>
                <w:rFonts w:ascii="Times New Roman" w:hAnsi="Times New Roman"/>
                <w:sz w:val="28"/>
                <w:szCs w:val="28"/>
              </w:rPr>
              <w:t>галузь знань 11- математика та статистика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350A65" w:rsidRDefault="0005639E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 Світлана Петрівна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Default="00147587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4E77C5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svitlana</w:t>
              </w:r>
              <w:r w:rsidR="004E77C5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4E77C5" w:rsidRPr="005C64A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bula@lnu.edu.ua</w:t>
              </w:r>
            </w:hyperlink>
          </w:p>
          <w:p w:rsidR="004E77C5" w:rsidRPr="00350A65" w:rsidRDefault="004E77C5" w:rsidP="00792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350A65" w:rsidRDefault="0005639E" w:rsidP="007929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на електронну пошту </w:t>
            </w:r>
            <w:r w:rsidRPr="00350A65">
              <w:rPr>
                <w:rFonts w:ascii="Times New Roman" w:hAnsi="Times New Roman" w:cs="Times New Roman"/>
                <w:sz w:val="28"/>
                <w:szCs w:val="28"/>
              </w:rPr>
              <w:t xml:space="preserve"> або дзвонити.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Політологія» є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ершальною нормативною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ною з спеціальності </w:t>
            </w:r>
            <w:r w:rsidRPr="0005639E">
              <w:rPr>
                <w:rFonts w:ascii="Times New Roman" w:hAnsi="Times New Roman"/>
                <w:sz w:val="24"/>
                <w:szCs w:val="24"/>
              </w:rPr>
              <w:t>292 міжнародні економічні відносини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для освітньої </w:t>
            </w:r>
            <w:r w:rsidR="005E2245">
              <w:rPr>
                <w:rFonts w:ascii="Times New Roman" w:hAnsi="Times New Roman" w:cs="Times New Roman"/>
                <w:sz w:val="28"/>
                <w:szCs w:val="28"/>
              </w:rPr>
              <w:t>програми, яка викладається в 3-му</w:t>
            </w:r>
          </w:p>
          <w:p w:rsidR="0005639E" w:rsidRPr="0005639E" w:rsidRDefault="005E2245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(за Європейською Кредитно-Трансферною Системою ECTS).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245" w:rsidRPr="00187637" w:rsidRDefault="0005639E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</w:t>
            </w:r>
            <w:r w:rsidR="005E2245"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кам необхідні знання, 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обов’язкові для того, щоб </w:t>
            </w:r>
            <w:r w:rsidR="005E2245"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05639E" w:rsidRPr="0005639E" w:rsidRDefault="005E2245" w:rsidP="005E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Навчити користуватись базовими категоріями політології. 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>Тому у курсі представлено як огляд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базових категорій політології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основних концепцій влади, держави, політичної еліти,</w:t>
            </w:r>
            <w:r w:rsidR="0005639E"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так і процесів та інструментів, які потрібні для</w:t>
            </w:r>
            <w:r w:rsidRPr="00187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37" w:rsidRPr="00187637" w:rsidRDefault="0005639E" w:rsidP="00187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Метою</w:t>
            </w:r>
            <w:r w:rsidR="00187637">
              <w:rPr>
                <w:rFonts w:ascii="Times New Roman" w:hAnsi="Times New Roman" w:cs="Times New Roman"/>
                <w:sz w:val="28"/>
                <w:szCs w:val="28"/>
              </w:rPr>
              <w:t xml:space="preserve"> вивчення нормативної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</w:t>
            </w:r>
            <w:r w:rsidR="00187637">
              <w:rPr>
                <w:rFonts w:ascii="Times New Roman" w:hAnsi="Times New Roman" w:cs="Times New Roman"/>
                <w:sz w:val="28"/>
                <w:szCs w:val="28"/>
              </w:rPr>
              <w:t>«Політологія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187637" w:rsidRPr="001876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допомогти студентам оволодіти систематизованими науковими знаннями про політику, сформувати у студентів здатність самостійно аналізувати політичні явища та процеси.</w:t>
            </w: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637" w:rsidRPr="00E87EA1" w:rsidRDefault="00187637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E87EA1" w:rsidRPr="00E87EA1" w:rsidRDefault="00E87EA1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Львів:Кальварія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Політологія. Навчально методичний комплекс: Підручник. – К., 2005</w:t>
            </w:r>
          </w:p>
          <w:p w:rsidR="00187637" w:rsidRPr="00E87EA1" w:rsidRDefault="00187637" w:rsidP="00187637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 xml:space="preserve"> /За ред.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187637" w:rsidRPr="00E87EA1" w:rsidRDefault="00187637" w:rsidP="00187637">
            <w:pPr>
              <w:numPr>
                <w:ilvl w:val="0"/>
                <w:numId w:val="8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187637" w:rsidRPr="00E87EA1" w:rsidRDefault="00187637" w:rsidP="00187637">
            <w:pPr>
              <w:pStyle w:val="a5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 w:rsidRPr="00E87EA1"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E87EA1" w:rsidRPr="00E87EA1" w:rsidRDefault="00E87EA1" w:rsidP="00E87EA1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EA1" w:rsidRPr="00E87EA1" w:rsidRDefault="00E87EA1" w:rsidP="00E87EA1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E87EA1" w:rsidRPr="00E87EA1" w:rsidRDefault="00E87EA1" w:rsidP="00E87EA1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bookmarkStart w:id="0" w:name="_GoBack"/>
            <w:bookmarkEnd w:id="0"/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6" w:history="1"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 w:rsidRPr="00E87EA1">
                <w:rPr>
                  <w:rStyle w:val="a3"/>
                  <w:noProof/>
                  <w:sz w:val="28"/>
                  <w:szCs w:val="28"/>
                </w:rPr>
                <w:t>.</w:t>
              </w:r>
              <w:r w:rsidRPr="00E87EA1"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7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8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10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1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E87EA1" w:rsidRPr="00E87EA1" w:rsidRDefault="00E87EA1" w:rsidP="00E87EA1">
            <w:pPr>
              <w:numPr>
                <w:ilvl w:val="0"/>
                <w:numId w:val="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87EA1"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 w:rsidRP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Pr="00E87EA1"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  год.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14758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5639E"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аудиторних занять. З них 14 годин лекцій, 14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 семінарських занять та 62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годин самостійної роботи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05639E" w:rsidRPr="00187637" w:rsidRDefault="0005639E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187637" w:rsidRPr="00187637" w:rsidRDefault="00187637" w:rsidP="0018763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187637" w:rsidRPr="00187637" w:rsidRDefault="00187637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187637" w:rsidRDefault="0005639E" w:rsidP="0018763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187637" w:rsidRPr="00187637" w:rsidRDefault="00187637" w:rsidP="0018763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637"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18763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4E77C5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Змішаний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</w:t>
            </w:r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дення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 w:rsidR="001876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</w:t>
            </w: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Політика як соціальне явище. Предмет і метод політичної науки.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 Держава.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Демократія – теорія та реальність.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 та політичне лідерство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6.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7.Вибори і виборчі системи.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8.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E87EA1" w:rsidRPr="00E87EA1" w:rsidRDefault="00E87EA1" w:rsidP="00E87EA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E87E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9.</w:t>
            </w:r>
            <w:r w:rsidRPr="00E87E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конфлікти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4E77C5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в кінці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семестру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зових знань з політологічних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дисциплін, достатніх для сприй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няття категоріального апарату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, розуміння джерел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взаємодії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політичних акторів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Презентація, лекції, 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7EA1">
              <w:rPr>
                <w:rFonts w:ascii="Times New Roman" w:hAnsi="Times New Roman" w:cs="Times New Roman"/>
                <w:sz w:val="28"/>
                <w:szCs w:val="28"/>
              </w:rPr>
              <w:t xml:space="preserve"> обговорення,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 дискусія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05639E" w:rsidRPr="0005639E" w:rsidRDefault="003B4B97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): 20</w:t>
            </w:r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%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="0005639E"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Підсумкова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</w:t>
            </w:r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ксимальна </w:t>
            </w:r>
            <w:proofErr w:type="spellStart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 w:rsidR="003B4B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дослідженнями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але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є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підставою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У будь-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якому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</w:t>
            </w:r>
            <w:r w:rsidRPr="00056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9E" w:rsidRPr="0005639E" w:rsidRDefault="0005639E" w:rsidP="0005639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 w:rsidRPr="000563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B97" w:rsidRPr="003B4B97" w:rsidRDefault="003B4B97" w:rsidP="003B4B97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B4B97">
              <w:rPr>
                <w:rFonts w:ascii="Times New Roman" w:hAnsi="Times New Roman" w:cs="Times New Roman"/>
              </w:rPr>
              <w:t>Політика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 як </w:t>
            </w:r>
            <w:proofErr w:type="spellStart"/>
            <w:r w:rsidRPr="003B4B97">
              <w:rPr>
                <w:rFonts w:ascii="Times New Roman" w:hAnsi="Times New Roman" w:cs="Times New Roman"/>
              </w:rPr>
              <w:t>соціальне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4B97">
              <w:rPr>
                <w:rFonts w:ascii="Times New Roman" w:hAnsi="Times New Roman" w:cs="Times New Roman"/>
              </w:rPr>
              <w:t>явище</w:t>
            </w:r>
            <w:proofErr w:type="spellEnd"/>
            <w:r w:rsidRPr="003B4B97">
              <w:rPr>
                <w:rFonts w:ascii="Times New Roman" w:hAnsi="Times New Roman" w:cs="Times New Roman"/>
              </w:rPr>
              <w:t xml:space="preserve">: суть, </w:t>
            </w:r>
            <w:proofErr w:type="spellStart"/>
            <w:r w:rsidRPr="003B4B97">
              <w:rPr>
                <w:rFonts w:ascii="Times New Roman" w:hAnsi="Times New Roman" w:cs="Times New Roman"/>
              </w:rPr>
              <w:t>детермінанти</w:t>
            </w:r>
            <w:proofErr w:type="spellEnd"/>
            <w:r w:rsidRPr="003B4B97">
              <w:rPr>
                <w:rFonts w:ascii="Times New Roman" w:hAnsi="Times New Roman" w:cs="Times New Roman"/>
              </w:rPr>
              <w:t>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Концепції еліти 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В.Паретто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Г.Моска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Р.Міхельса</w:t>
            </w:r>
            <w:proofErr w:type="spellEnd"/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3B4B97" w:rsidRPr="003B4B97" w:rsidRDefault="003B4B97" w:rsidP="003B4B97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3B4B97" w:rsidRPr="003B4B97" w:rsidRDefault="003B4B97" w:rsidP="003B4B97">
            <w:pPr>
              <w:widowControl w:val="0"/>
              <w:numPr>
                <w:ilvl w:val="0"/>
                <w:numId w:val="10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Типологія та класифікація політичних партій.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 xml:space="preserve">Основні виборчі системи та їх характеристика. 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Суть поняття “політичний процес”. Структура політичного процесу.</w:t>
            </w:r>
          </w:p>
          <w:p w:rsidR="003B4B97" w:rsidRPr="003B4B97" w:rsidRDefault="003B4B97" w:rsidP="003B4B97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97">
              <w:rPr>
                <w:rFonts w:ascii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05639E" w:rsidRPr="0005639E" w:rsidRDefault="0005639E" w:rsidP="003B4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639E" w:rsidRPr="0005639E" w:rsidTr="0005639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39E" w:rsidRPr="0005639E" w:rsidRDefault="0005639E" w:rsidP="0005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5639E"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5639E" w:rsidRPr="0005639E" w:rsidRDefault="0005639E" w:rsidP="00056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5639E" w:rsidRPr="0005639E" w:rsidRDefault="0005639E" w:rsidP="00056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39E" w:rsidRPr="000563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63F3"/>
    <w:multiLevelType w:val="hybridMultilevel"/>
    <w:tmpl w:val="4F469C4A"/>
    <w:lvl w:ilvl="0" w:tplc="57C226E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35019"/>
    <w:multiLevelType w:val="hybridMultilevel"/>
    <w:tmpl w:val="0C5A34E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F6BC5"/>
    <w:multiLevelType w:val="hybridMultilevel"/>
    <w:tmpl w:val="56020270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2004D"/>
    <w:multiLevelType w:val="hybridMultilevel"/>
    <w:tmpl w:val="78FCB94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639E"/>
    <w:rsid w:val="0005639E"/>
    <w:rsid w:val="00147587"/>
    <w:rsid w:val="00187637"/>
    <w:rsid w:val="003B4B97"/>
    <w:rsid w:val="004E77C5"/>
    <w:rsid w:val="005E2245"/>
    <w:rsid w:val="00E8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5C045"/>
  <w15:docId w15:val="{758318FD-CEEC-45C7-B4D8-4D53052A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5639E"/>
    <w:rPr>
      <w:color w:val="0000FF"/>
      <w:u w:val="single"/>
    </w:rPr>
  </w:style>
  <w:style w:type="paragraph" w:customStyle="1" w:styleId="1">
    <w:name w:val="Абзац списку1"/>
    <w:basedOn w:val="a"/>
    <w:qFormat/>
    <w:rsid w:val="0005639E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a4">
    <w:name w:val="Основний текст Знак"/>
    <w:basedOn w:val="a0"/>
    <w:link w:val="a5"/>
    <w:locked/>
    <w:rsid w:val="00187637"/>
    <w:rPr>
      <w:sz w:val="28"/>
      <w:szCs w:val="24"/>
      <w:lang w:val="ru-RU" w:eastAsia="ru-RU"/>
    </w:rPr>
  </w:style>
  <w:style w:type="paragraph" w:styleId="a5">
    <w:name w:val="Body Text"/>
    <w:basedOn w:val="a"/>
    <w:link w:val="a4"/>
    <w:rsid w:val="00187637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10">
    <w:name w:val="Основной текст Знак1"/>
    <w:basedOn w:val="a0"/>
    <w:uiPriority w:val="99"/>
    <w:semiHidden/>
    <w:rsid w:val="00187637"/>
  </w:style>
  <w:style w:type="paragraph" w:styleId="a6">
    <w:name w:val="Normal (Web)"/>
    <w:basedOn w:val="a"/>
    <w:rsid w:val="00E8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bu.kiev.ua/" TargetMode="External"/><Relationship Id="rId13" Type="http://schemas.openxmlformats.org/officeDocument/2006/relationships/hyperlink" Target="http://www.ukrbook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rary.lviv.ua/" TargetMode="External"/><Relationship Id="rId12" Type="http://schemas.openxmlformats.org/officeDocument/2006/relationships/hyperlink" Target="http://library.lnu.edu.ua/bib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lib-gw.univ.kiev.ua/" TargetMode="External"/><Relationship Id="rId5" Type="http://schemas.openxmlformats.org/officeDocument/2006/relationships/hyperlink" Target="mailto:svitlana.bula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rolenko.kharkov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plu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6052</Words>
  <Characters>3450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bulasvitlana@gmail.com</cp:lastModifiedBy>
  <cp:revision>4</cp:revision>
  <dcterms:created xsi:type="dcterms:W3CDTF">2019-11-02T19:04:00Z</dcterms:created>
  <dcterms:modified xsi:type="dcterms:W3CDTF">2021-02-09T11:28:00Z</dcterms:modified>
</cp:coreProperties>
</file>