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0B" w:rsidRDefault="004C6B0B" w:rsidP="004C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B0B" w:rsidRDefault="004C6B0B" w:rsidP="004C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B0B" w:rsidRDefault="004C6B0B" w:rsidP="004C6B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Особливості впливу ментального чинника на прояви західноєвропейського та українського  позитивізму </w:t>
      </w:r>
      <w:r w:rsidRPr="00012D6E">
        <w:rPr>
          <w:rFonts w:ascii="Times New Roman" w:hAnsi="Times New Roman"/>
          <w:b/>
          <w:sz w:val="28"/>
          <w:szCs w:val="28"/>
        </w:rPr>
        <w:t>кінця ХІХ- поч.. ХХ ст.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C6B0B" w:rsidRPr="000142D3" w:rsidRDefault="000142D3" w:rsidP="0001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порівняльний аспект</w:t>
      </w:r>
      <w:r w:rsidR="004C6B0B">
        <w:rPr>
          <w:rFonts w:ascii="Times New Roman" w:hAnsi="Times New Roman"/>
          <w:sz w:val="24"/>
          <w:szCs w:val="24"/>
        </w:rPr>
        <w:t xml:space="preserve">     </w:t>
      </w:r>
    </w:p>
    <w:p w:rsidR="00384158" w:rsidRPr="003E6BEE" w:rsidRDefault="004C6B0B" w:rsidP="003E6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82E">
        <w:rPr>
          <w:rFonts w:ascii="Times New Roman" w:hAnsi="Times New Roman"/>
          <w:sz w:val="24"/>
          <w:szCs w:val="24"/>
        </w:rPr>
        <w:t xml:space="preserve">       </w:t>
      </w:r>
      <w:r w:rsidR="009F182E" w:rsidRPr="009F182E">
        <w:rPr>
          <w:rFonts w:ascii="Times New Roman" w:hAnsi="Times New Roman"/>
          <w:sz w:val="24"/>
          <w:szCs w:val="24"/>
        </w:rPr>
        <w:t>1</w:t>
      </w:r>
      <w:r w:rsidR="009F182E">
        <w:rPr>
          <w:rFonts w:ascii="Times New Roman" w:hAnsi="Times New Roman"/>
          <w:sz w:val="24"/>
          <w:szCs w:val="24"/>
        </w:rPr>
        <w:t>.</w:t>
      </w:r>
      <w:r w:rsidRPr="009F182E">
        <w:rPr>
          <w:rFonts w:ascii="Times New Roman" w:hAnsi="Times New Roman"/>
          <w:sz w:val="24"/>
          <w:szCs w:val="24"/>
        </w:rPr>
        <w:t xml:space="preserve"> </w:t>
      </w:r>
      <w:r w:rsidRPr="003E6BEE">
        <w:rPr>
          <w:rFonts w:ascii="Times New Roman" w:hAnsi="Times New Roman"/>
          <w:sz w:val="24"/>
          <w:szCs w:val="24"/>
        </w:rPr>
        <w:t xml:space="preserve">Формуванню  типу раціональності, який знехтував  усіляку метафізику, якої так багато в людському бутті, і без якої це буття не може бути повноцінним, знехтував людину  з її  суб’єктивним </w:t>
      </w:r>
      <w:proofErr w:type="spellStart"/>
      <w:r w:rsidRPr="003E6BEE">
        <w:rPr>
          <w:rFonts w:ascii="Times New Roman" w:hAnsi="Times New Roman"/>
          <w:sz w:val="24"/>
          <w:szCs w:val="24"/>
        </w:rPr>
        <w:t>духовно-душевим</w:t>
      </w:r>
      <w:proofErr w:type="spellEnd"/>
      <w:r w:rsidRPr="003E6BEE">
        <w:rPr>
          <w:rFonts w:ascii="Times New Roman" w:hAnsi="Times New Roman"/>
          <w:sz w:val="24"/>
          <w:szCs w:val="24"/>
        </w:rPr>
        <w:t xml:space="preserve"> виміром,</w:t>
      </w:r>
      <w:r w:rsidR="005224AC">
        <w:rPr>
          <w:rFonts w:ascii="Times New Roman" w:hAnsi="Times New Roman"/>
          <w:sz w:val="24"/>
          <w:szCs w:val="24"/>
        </w:rPr>
        <w:t xml:space="preserve"> посприяв ствердженню </w:t>
      </w:r>
      <w:proofErr w:type="spellStart"/>
      <w:r w:rsidR="005224AC">
        <w:rPr>
          <w:rFonts w:ascii="Times New Roman" w:hAnsi="Times New Roman"/>
          <w:sz w:val="24"/>
          <w:szCs w:val="24"/>
        </w:rPr>
        <w:t>державоцентризму</w:t>
      </w:r>
      <w:proofErr w:type="spellEnd"/>
      <w:r w:rsidR="005224AC">
        <w:rPr>
          <w:rFonts w:ascii="Times New Roman" w:hAnsi="Times New Roman"/>
          <w:sz w:val="24"/>
          <w:szCs w:val="24"/>
        </w:rPr>
        <w:t>, технократизму з усіма їх негативними наслідками для сучасності,</w:t>
      </w:r>
      <w:r w:rsidRPr="003E6BEE">
        <w:rPr>
          <w:rFonts w:ascii="Times New Roman" w:hAnsi="Times New Roman"/>
          <w:sz w:val="24"/>
          <w:szCs w:val="24"/>
        </w:rPr>
        <w:t xml:space="preserve">  дуже посприяв  позитивістський підхід, який став надбанням «культури кількості» зрілого капіталізму.</w:t>
      </w:r>
    </w:p>
    <w:p w:rsidR="00C22F72" w:rsidRPr="009F182E" w:rsidRDefault="003E6BEE" w:rsidP="009F182E">
      <w:pPr>
        <w:pStyle w:val="a3"/>
        <w:spacing w:line="240" w:lineRule="auto"/>
        <w:ind w:firstLine="284"/>
        <w:jc w:val="both"/>
        <w:rPr>
          <w:sz w:val="24"/>
          <w:szCs w:val="24"/>
        </w:rPr>
      </w:pPr>
      <w:r w:rsidRPr="003E6BEE">
        <w:rPr>
          <w:sz w:val="24"/>
          <w:szCs w:val="24"/>
        </w:rPr>
        <w:t xml:space="preserve">В цьому плані є сенс  дослідити українську національну філософську традицію, яка теж піддалася позитивістським  впливам, проте  зберегла глибоко гуманістичний вимір навіть в період засилля і великої популярності  цього підходу у наукових та філософських колах. </w:t>
      </w:r>
    </w:p>
    <w:p w:rsidR="00B71464" w:rsidRPr="0029279C" w:rsidRDefault="00B71464" w:rsidP="00B714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279C">
        <w:rPr>
          <w:rFonts w:ascii="Times New Roman" w:hAnsi="Times New Roman"/>
          <w:sz w:val="24"/>
          <w:szCs w:val="24"/>
        </w:rPr>
        <w:t xml:space="preserve">Позитивізм не був випадковим явищем в західноєвропейській філософській культурі. Філософському мисленню модерну був  властивий  </w:t>
      </w:r>
      <w:r w:rsidRPr="0029279C">
        <w:rPr>
          <w:rFonts w:ascii="Times New Roman" w:hAnsi="Times New Roman" w:cs="Times New Roman"/>
          <w:sz w:val="24"/>
          <w:szCs w:val="24"/>
        </w:rPr>
        <w:t xml:space="preserve">об’єктивізм,  </w:t>
      </w:r>
      <w:proofErr w:type="spellStart"/>
      <w:r w:rsidRPr="0029279C">
        <w:rPr>
          <w:rFonts w:ascii="Times New Roman" w:hAnsi="Times New Roman" w:cs="Times New Roman"/>
          <w:sz w:val="24"/>
          <w:szCs w:val="24"/>
        </w:rPr>
        <w:t>логоцентризм</w:t>
      </w:r>
      <w:proofErr w:type="spellEnd"/>
      <w:r w:rsidRPr="0029279C">
        <w:rPr>
          <w:rFonts w:ascii="Times New Roman" w:hAnsi="Times New Roman" w:cs="Times New Roman"/>
          <w:sz w:val="24"/>
          <w:szCs w:val="24"/>
        </w:rPr>
        <w:t xml:space="preserve">, статичність, сцієнтизм, механіцизм, еволюціонізм, технократизм тощо. Це мислення, будучи породженням прагматично - технократичної  «культури кількості», органічно звертається до позитивістського методу дослідження дійсності. Позитивізм апелює передусім до емпіричного, предметно-чуттєвого досвіду і стає завдяки цьому домінуючим методом у науковому пізнанні, зокрема у розвитку природничого знання.  </w:t>
      </w:r>
    </w:p>
    <w:p w:rsidR="009F182E" w:rsidRDefault="000142D3" w:rsidP="00C22F72">
      <w:pPr>
        <w:pStyle w:val="a3"/>
        <w:spacing w:line="240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71464" w:rsidRPr="009F182E">
        <w:rPr>
          <w:sz w:val="24"/>
          <w:szCs w:val="24"/>
        </w:rPr>
        <w:t xml:space="preserve">Відповідно до класичного ідеалу раціональності, наука має пояснювати  та описувати об’єкт </w:t>
      </w:r>
      <w:r w:rsidR="00B71464" w:rsidRPr="0029279C">
        <w:rPr>
          <w:sz w:val="24"/>
          <w:szCs w:val="24"/>
        </w:rPr>
        <w:t xml:space="preserve">дослідження і не виходити за межі характеристик цього об’єкта і, що важливо, </w:t>
      </w:r>
      <w:r w:rsidR="00B71464" w:rsidRPr="009F182E">
        <w:rPr>
          <w:sz w:val="24"/>
          <w:szCs w:val="24"/>
        </w:rPr>
        <w:t>виключати будь-яке застосування  світоглядно-суб’єктивного виміру.</w:t>
      </w:r>
      <w:r w:rsidR="005F4DE4" w:rsidRPr="005F4DE4">
        <w:rPr>
          <w:snapToGrid w:val="0"/>
          <w:sz w:val="24"/>
          <w:szCs w:val="24"/>
        </w:rPr>
        <w:t xml:space="preserve"> </w:t>
      </w:r>
      <w:r w:rsidR="005F4DE4" w:rsidRPr="0029279C">
        <w:rPr>
          <w:snapToGrid w:val="0"/>
          <w:sz w:val="24"/>
          <w:szCs w:val="24"/>
        </w:rPr>
        <w:t xml:space="preserve">Людина науки з позицій </w:t>
      </w:r>
      <w:r w:rsidR="005F4DE4" w:rsidRPr="009F182E">
        <w:rPr>
          <w:snapToGrid w:val="0"/>
          <w:sz w:val="24"/>
          <w:szCs w:val="24"/>
        </w:rPr>
        <w:t>позитивізму  має</w:t>
      </w:r>
      <w:r w:rsidR="005F4DE4" w:rsidRPr="005224AC">
        <w:rPr>
          <w:b/>
          <w:i/>
          <w:snapToGrid w:val="0"/>
          <w:sz w:val="24"/>
          <w:szCs w:val="24"/>
        </w:rPr>
        <w:t xml:space="preserve"> </w:t>
      </w:r>
      <w:r w:rsidR="005F4DE4" w:rsidRPr="009F182E">
        <w:rPr>
          <w:snapToGrid w:val="0"/>
          <w:sz w:val="24"/>
          <w:szCs w:val="24"/>
        </w:rPr>
        <w:t>бути стерильною у світоглядно-філософському плані,</w:t>
      </w:r>
      <w:r w:rsidR="005F4DE4" w:rsidRPr="0029279C">
        <w:rPr>
          <w:snapToGrid w:val="0"/>
          <w:sz w:val="24"/>
          <w:szCs w:val="24"/>
        </w:rPr>
        <w:t xml:space="preserve">  безпристрасною,  позбавленою світоглядно-</w:t>
      </w:r>
      <w:r w:rsidR="005224AC">
        <w:rPr>
          <w:snapToGrid w:val="0"/>
          <w:sz w:val="24"/>
          <w:szCs w:val="24"/>
        </w:rPr>
        <w:t>філософських знань та установок, без</w:t>
      </w:r>
      <w:r w:rsidR="005F4DE4" w:rsidRPr="0029279C">
        <w:rPr>
          <w:snapToGrid w:val="0"/>
          <w:sz w:val="24"/>
          <w:szCs w:val="24"/>
        </w:rPr>
        <w:t xml:space="preserve"> жодних </w:t>
      </w:r>
      <w:proofErr w:type="spellStart"/>
      <w:r w:rsidR="005F4DE4" w:rsidRPr="0029279C">
        <w:rPr>
          <w:snapToGrid w:val="0"/>
          <w:sz w:val="24"/>
          <w:szCs w:val="24"/>
        </w:rPr>
        <w:t>смисложиттєвих</w:t>
      </w:r>
      <w:proofErr w:type="spellEnd"/>
      <w:r w:rsidR="005F4DE4" w:rsidRPr="0029279C">
        <w:rPr>
          <w:snapToGrid w:val="0"/>
          <w:sz w:val="24"/>
          <w:szCs w:val="24"/>
        </w:rPr>
        <w:t xml:space="preserve"> та ціннісних сенсів у науковця бути не повинно. </w:t>
      </w:r>
      <w:r w:rsidR="006F79F8" w:rsidRPr="0029279C">
        <w:rPr>
          <w:snapToGrid w:val="0"/>
          <w:sz w:val="24"/>
          <w:szCs w:val="24"/>
        </w:rPr>
        <w:t xml:space="preserve">Позитивізм,  </w:t>
      </w:r>
      <w:proofErr w:type="spellStart"/>
      <w:r w:rsidR="006F79F8" w:rsidRPr="0029279C">
        <w:rPr>
          <w:snapToGrid w:val="0"/>
          <w:sz w:val="24"/>
          <w:szCs w:val="24"/>
        </w:rPr>
        <w:t>грунтуючись</w:t>
      </w:r>
      <w:proofErr w:type="spellEnd"/>
      <w:r w:rsidR="006F79F8" w:rsidRPr="0029279C">
        <w:rPr>
          <w:snapToGrid w:val="0"/>
          <w:sz w:val="24"/>
          <w:szCs w:val="24"/>
        </w:rPr>
        <w:t xml:space="preserve"> лише на емпіричному, предметно-чуттєвому досвіді, як наголошують дослідники, це форма західноєвропейського раціоналізму, проте форма раціоналізму гіпертрофованого, самодостатнього, зумовленого культурою кількості</w:t>
      </w:r>
      <w:r w:rsidR="006F79F8">
        <w:rPr>
          <w:snapToGrid w:val="0"/>
          <w:sz w:val="24"/>
          <w:szCs w:val="24"/>
        </w:rPr>
        <w:t xml:space="preserve">. </w:t>
      </w:r>
    </w:p>
    <w:p w:rsidR="006F79F8" w:rsidRPr="009F182E" w:rsidRDefault="009F182E" w:rsidP="00C22F72">
      <w:pPr>
        <w:pStyle w:val="a3"/>
        <w:spacing w:line="240" w:lineRule="auto"/>
        <w:jc w:val="both"/>
        <w:rPr>
          <w:b/>
          <w:i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2. </w:t>
      </w:r>
      <w:r w:rsidR="006F79F8" w:rsidRPr="009F182E">
        <w:rPr>
          <w:snapToGrid w:val="0"/>
          <w:sz w:val="24"/>
          <w:szCs w:val="24"/>
        </w:rPr>
        <w:t xml:space="preserve">Якби не ментальність західноєвропейського буржуа, зазначав Ф. </w:t>
      </w:r>
      <w:proofErr w:type="spellStart"/>
      <w:r w:rsidR="006F79F8" w:rsidRPr="009F182E">
        <w:rPr>
          <w:snapToGrid w:val="0"/>
          <w:sz w:val="24"/>
          <w:szCs w:val="24"/>
        </w:rPr>
        <w:t>Кессіді</w:t>
      </w:r>
      <w:proofErr w:type="spellEnd"/>
      <w:r w:rsidR="006F79F8" w:rsidRPr="009F182E">
        <w:rPr>
          <w:snapToGrid w:val="0"/>
          <w:sz w:val="24"/>
          <w:szCs w:val="24"/>
        </w:rPr>
        <w:t>, таке явище як позитивізм  просто не появилося б.</w:t>
      </w:r>
      <w:r>
        <w:rPr>
          <w:b/>
          <w:i/>
          <w:snapToGrid w:val="0"/>
          <w:sz w:val="24"/>
          <w:szCs w:val="24"/>
        </w:rPr>
        <w:t xml:space="preserve"> </w:t>
      </w:r>
      <w:r w:rsidR="006F79F8" w:rsidRPr="009F182E">
        <w:rPr>
          <w:snapToGrid w:val="0"/>
          <w:sz w:val="24"/>
          <w:szCs w:val="24"/>
        </w:rPr>
        <w:t xml:space="preserve">Капіталістичні форми виробництва, ґрунтовані на точних розрахунках, обліку витрат та прибутків тощо зумовили звернення до раціонального, наукового досвіду, що має статус </w:t>
      </w:r>
      <w:proofErr w:type="spellStart"/>
      <w:r w:rsidR="006F79F8" w:rsidRPr="009F182E">
        <w:rPr>
          <w:snapToGrid w:val="0"/>
          <w:sz w:val="24"/>
          <w:szCs w:val="24"/>
        </w:rPr>
        <w:t>загальнозначимого</w:t>
      </w:r>
      <w:proofErr w:type="spellEnd"/>
      <w:r w:rsidR="006F79F8" w:rsidRPr="009F182E">
        <w:rPr>
          <w:snapToGrid w:val="0"/>
          <w:sz w:val="24"/>
          <w:szCs w:val="24"/>
        </w:rPr>
        <w:t xml:space="preserve"> та істинного. І в цьому не було, ніби, нічого хибного, якщо цей підхід не </w:t>
      </w:r>
      <w:proofErr w:type="spellStart"/>
      <w:r w:rsidR="006F79F8" w:rsidRPr="009F182E">
        <w:rPr>
          <w:snapToGrid w:val="0"/>
          <w:sz w:val="24"/>
          <w:szCs w:val="24"/>
        </w:rPr>
        <w:t>абсолютизовувати</w:t>
      </w:r>
      <w:proofErr w:type="spellEnd"/>
      <w:r w:rsidR="006F79F8" w:rsidRPr="009F182E">
        <w:rPr>
          <w:snapToGrid w:val="0"/>
          <w:sz w:val="24"/>
          <w:szCs w:val="24"/>
        </w:rPr>
        <w:t xml:space="preserve">. </w:t>
      </w:r>
      <w:r w:rsidR="006F79F8" w:rsidRPr="005224AC">
        <w:rPr>
          <w:snapToGrid w:val="0"/>
          <w:sz w:val="24"/>
          <w:szCs w:val="24"/>
          <w:highlight w:val="yellow"/>
        </w:rPr>
        <w:t xml:space="preserve">     </w:t>
      </w:r>
    </w:p>
    <w:p w:rsidR="000C54C0" w:rsidRDefault="006F79F8" w:rsidP="006F79F8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</w:t>
      </w:r>
      <w:r w:rsidRPr="006F79F8">
        <w:rPr>
          <w:rFonts w:ascii="Times New Roman" w:hAnsi="Times New Roman"/>
          <w:snapToGrid w:val="0"/>
          <w:sz w:val="24"/>
          <w:szCs w:val="24"/>
        </w:rPr>
        <w:t>озитивізм як метод по-різному проявлявся у західноєвропейському та українському філософуванні.</w:t>
      </w:r>
      <w:r w:rsidRPr="0029279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C54C0">
        <w:rPr>
          <w:rFonts w:ascii="Times New Roman" w:hAnsi="Times New Roman"/>
          <w:snapToGrid w:val="0"/>
          <w:sz w:val="24"/>
          <w:szCs w:val="24"/>
        </w:rPr>
        <w:t>Н</w:t>
      </w:r>
      <w:r w:rsidRPr="0029279C">
        <w:rPr>
          <w:rFonts w:ascii="Times New Roman" w:hAnsi="Times New Roman"/>
          <w:snapToGrid w:val="0"/>
          <w:sz w:val="24"/>
          <w:szCs w:val="24"/>
        </w:rPr>
        <w:t xml:space="preserve">а його прояви чималий вплив здійснює інтелектуальна традиція,  ментальний вимір національного буття, ціннісна шкала його тощо. «Зрештою, позитивістська орієнтація була характерною для значної частини як російської, так і української інтелігенції, - пише А.Бичко, досліджуючи філософські шукання українців на межі століть. – Зрештою, ці два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</w:rPr>
        <w:t>позитивізми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</w:rPr>
        <w:t xml:space="preserve"> мали і спільне і відмінне, що було пов’язане з національною ментальністю», - стверджує дослідниця [</w:t>
      </w:r>
      <w:r w:rsidR="000C54C0">
        <w:rPr>
          <w:rFonts w:ascii="Times New Roman" w:hAnsi="Times New Roman"/>
          <w:snapToGrid w:val="0"/>
          <w:sz w:val="24"/>
          <w:szCs w:val="24"/>
        </w:rPr>
        <w:t xml:space="preserve">Бичко А. Леся Українка. Світоглядно-філософський погляд. К., </w:t>
      </w:r>
    </w:p>
    <w:p w:rsidR="006F79F8" w:rsidRPr="0029279C" w:rsidRDefault="000C54C0" w:rsidP="000C54C0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2000 ]. Аналогічно</w:t>
      </w:r>
      <w:r w:rsidR="006F79F8" w:rsidRPr="0029279C">
        <w:rPr>
          <w:rFonts w:ascii="Times New Roman" w:hAnsi="Times New Roman"/>
          <w:snapToGrid w:val="0"/>
          <w:sz w:val="24"/>
          <w:szCs w:val="24"/>
        </w:rPr>
        <w:t xml:space="preserve"> можна стверджувати і про український та західноєвропейський  </w:t>
      </w:r>
      <w:proofErr w:type="spellStart"/>
      <w:r w:rsidR="006F79F8" w:rsidRPr="0029279C">
        <w:rPr>
          <w:rFonts w:ascii="Times New Roman" w:hAnsi="Times New Roman"/>
          <w:snapToGrid w:val="0"/>
          <w:sz w:val="24"/>
          <w:szCs w:val="24"/>
        </w:rPr>
        <w:t>позитивізми</w:t>
      </w:r>
      <w:proofErr w:type="spellEnd"/>
      <w:r w:rsidR="006F79F8" w:rsidRPr="0029279C">
        <w:rPr>
          <w:rFonts w:ascii="Times New Roman" w:hAnsi="Times New Roman"/>
          <w:snapToGrid w:val="0"/>
          <w:sz w:val="24"/>
          <w:szCs w:val="24"/>
        </w:rPr>
        <w:t xml:space="preserve">. І це теж було пов’язано в значній мірі з ментальними та культурними особливостями народів. </w:t>
      </w:r>
    </w:p>
    <w:p w:rsidR="00AC331D" w:rsidRDefault="006F79F8" w:rsidP="00AC331D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</w:t>
      </w:r>
      <w:r w:rsidRPr="0029279C">
        <w:rPr>
          <w:rFonts w:ascii="Times New Roman" w:hAnsi="Times New Roman"/>
          <w:snapToGrid w:val="0"/>
          <w:sz w:val="24"/>
          <w:szCs w:val="24"/>
        </w:rPr>
        <w:t>Що стосується спільного, то це, мабуть, найперше</w:t>
      </w:r>
      <w:r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29279C">
        <w:rPr>
          <w:rFonts w:ascii="Times New Roman" w:hAnsi="Times New Roman"/>
          <w:snapToGrid w:val="0"/>
          <w:sz w:val="24"/>
          <w:szCs w:val="24"/>
        </w:rPr>
        <w:t xml:space="preserve">природничо-наукове підґрунтя. Захоплення науковим знанням і західних європейців, і українських  мислителів зумовило утвердження раціоналістичного світогляду, який за певних умов ставав гіпертрофованим і тотальним. </w:t>
      </w:r>
      <w:r w:rsidRPr="000C54C0">
        <w:rPr>
          <w:rFonts w:ascii="Times New Roman" w:hAnsi="Times New Roman"/>
          <w:snapToGrid w:val="0"/>
          <w:sz w:val="24"/>
          <w:szCs w:val="24"/>
        </w:rPr>
        <w:t>Багато українських інтелігентів були послідовниками Г.</w:t>
      </w:r>
      <w:proofErr w:type="spellStart"/>
      <w:r w:rsidRPr="000C54C0">
        <w:rPr>
          <w:rFonts w:ascii="Times New Roman" w:hAnsi="Times New Roman"/>
          <w:snapToGrid w:val="0"/>
          <w:sz w:val="24"/>
          <w:szCs w:val="24"/>
        </w:rPr>
        <w:t>Спенсера</w:t>
      </w:r>
      <w:proofErr w:type="spellEnd"/>
      <w:r w:rsidRPr="000C54C0">
        <w:rPr>
          <w:rFonts w:ascii="Times New Roman" w:hAnsi="Times New Roman"/>
          <w:snapToGrid w:val="0"/>
          <w:sz w:val="24"/>
          <w:szCs w:val="24"/>
        </w:rPr>
        <w:t>, О.</w:t>
      </w:r>
      <w:proofErr w:type="spellStart"/>
      <w:r w:rsidRPr="000C54C0">
        <w:rPr>
          <w:rFonts w:ascii="Times New Roman" w:hAnsi="Times New Roman"/>
          <w:snapToGrid w:val="0"/>
          <w:sz w:val="24"/>
          <w:szCs w:val="24"/>
        </w:rPr>
        <w:t>Конта</w:t>
      </w:r>
      <w:proofErr w:type="spellEnd"/>
      <w:r w:rsidRPr="000C54C0">
        <w:rPr>
          <w:rFonts w:ascii="Times New Roman" w:hAnsi="Times New Roman"/>
          <w:snapToGrid w:val="0"/>
          <w:sz w:val="24"/>
          <w:szCs w:val="24"/>
        </w:rPr>
        <w:t>, П.Прудона, І.</w:t>
      </w:r>
      <w:proofErr w:type="spellStart"/>
      <w:r w:rsidRPr="000C54C0">
        <w:rPr>
          <w:rFonts w:ascii="Times New Roman" w:hAnsi="Times New Roman"/>
          <w:snapToGrid w:val="0"/>
          <w:sz w:val="24"/>
          <w:szCs w:val="24"/>
        </w:rPr>
        <w:t>Бентама</w:t>
      </w:r>
      <w:proofErr w:type="spellEnd"/>
      <w:r w:rsidRPr="000C54C0">
        <w:rPr>
          <w:rFonts w:ascii="Times New Roman" w:hAnsi="Times New Roman"/>
          <w:snapToGrid w:val="0"/>
          <w:sz w:val="24"/>
          <w:szCs w:val="24"/>
        </w:rPr>
        <w:t xml:space="preserve"> та ін.. західноєвропейських позитивістів.</w:t>
      </w:r>
      <w:r w:rsidR="0091368C" w:rsidRPr="000C54C0">
        <w:rPr>
          <w:rFonts w:ascii="Times New Roman" w:hAnsi="Times New Roman"/>
          <w:snapToGrid w:val="0"/>
          <w:sz w:val="24"/>
          <w:szCs w:val="24"/>
        </w:rPr>
        <w:t xml:space="preserve"> В контексті раціоналістичного світогляду західноєвропейські позитивісти продукували узагальнені концепції, теорії, доктрини </w:t>
      </w:r>
      <w:proofErr w:type="spellStart"/>
      <w:r w:rsidR="0091368C" w:rsidRPr="000C54C0">
        <w:rPr>
          <w:rFonts w:ascii="Times New Roman" w:hAnsi="Times New Roman"/>
          <w:snapToGrid w:val="0"/>
          <w:sz w:val="24"/>
          <w:szCs w:val="24"/>
        </w:rPr>
        <w:t>етатистського</w:t>
      </w:r>
      <w:proofErr w:type="spellEnd"/>
      <w:r w:rsidR="0091368C" w:rsidRPr="000C54C0">
        <w:rPr>
          <w:rFonts w:ascii="Times New Roman" w:hAnsi="Times New Roman"/>
          <w:snapToGrid w:val="0"/>
          <w:sz w:val="24"/>
          <w:szCs w:val="24"/>
        </w:rPr>
        <w:t xml:space="preserve"> ( Дж. Остін, К </w:t>
      </w:r>
      <w:proofErr w:type="spellStart"/>
      <w:r w:rsidR="0091368C" w:rsidRPr="000C54C0">
        <w:rPr>
          <w:rFonts w:ascii="Times New Roman" w:hAnsi="Times New Roman"/>
          <w:snapToGrid w:val="0"/>
          <w:sz w:val="24"/>
          <w:szCs w:val="24"/>
        </w:rPr>
        <w:t>Бергбом</w:t>
      </w:r>
      <w:proofErr w:type="spellEnd"/>
      <w:r w:rsidR="0091368C" w:rsidRPr="000C54C0">
        <w:rPr>
          <w:rFonts w:ascii="Times New Roman" w:hAnsi="Times New Roman"/>
          <w:snapToGrid w:val="0"/>
          <w:sz w:val="24"/>
          <w:szCs w:val="24"/>
        </w:rPr>
        <w:t>), соціологічного (Е.Дюркгейм, Л.</w:t>
      </w:r>
      <w:proofErr w:type="spellStart"/>
      <w:r w:rsidR="0091368C" w:rsidRPr="000C54C0">
        <w:rPr>
          <w:rFonts w:ascii="Times New Roman" w:hAnsi="Times New Roman"/>
          <w:snapToGrid w:val="0"/>
          <w:sz w:val="24"/>
          <w:szCs w:val="24"/>
        </w:rPr>
        <w:t>Дюгі</w:t>
      </w:r>
      <w:proofErr w:type="spellEnd"/>
      <w:r w:rsidR="0091368C" w:rsidRPr="000C54C0">
        <w:rPr>
          <w:rFonts w:ascii="Times New Roman" w:hAnsi="Times New Roman"/>
          <w:snapToGrid w:val="0"/>
          <w:sz w:val="24"/>
          <w:szCs w:val="24"/>
        </w:rPr>
        <w:t xml:space="preserve">, Р. фон </w:t>
      </w:r>
      <w:proofErr w:type="spellStart"/>
      <w:r w:rsidR="0091368C" w:rsidRPr="000C54C0">
        <w:rPr>
          <w:rFonts w:ascii="Times New Roman" w:hAnsi="Times New Roman"/>
          <w:snapToGrid w:val="0"/>
          <w:sz w:val="24"/>
          <w:szCs w:val="24"/>
        </w:rPr>
        <w:t>Ієрінг</w:t>
      </w:r>
      <w:proofErr w:type="spellEnd"/>
      <w:r w:rsidR="0091368C" w:rsidRPr="000C54C0">
        <w:rPr>
          <w:rFonts w:ascii="Times New Roman" w:hAnsi="Times New Roman"/>
          <w:snapToGrid w:val="0"/>
          <w:sz w:val="24"/>
          <w:szCs w:val="24"/>
        </w:rPr>
        <w:t xml:space="preserve">, К.Маркс, Ф.Енгельс ),  антропологічного </w:t>
      </w:r>
    </w:p>
    <w:p w:rsidR="00AC331D" w:rsidRDefault="00AC331D" w:rsidP="00AC331D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31D" w:rsidRDefault="00AC331D" w:rsidP="00AC331D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31D" w:rsidRDefault="00AC331D" w:rsidP="00AC331D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31D" w:rsidRDefault="00AC331D" w:rsidP="00AC331D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C331D" w:rsidRDefault="00AC331D" w:rsidP="00AC331D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1368C" w:rsidRPr="00AC331D" w:rsidRDefault="0091368C" w:rsidP="00AC331D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0C54C0">
        <w:rPr>
          <w:rFonts w:ascii="Times New Roman" w:hAnsi="Times New Roman"/>
          <w:snapToGrid w:val="0"/>
          <w:sz w:val="24"/>
          <w:szCs w:val="24"/>
        </w:rPr>
        <w:t>(психологічного та біологічного)  (Л.</w:t>
      </w:r>
      <w:proofErr w:type="spellStart"/>
      <w:r w:rsidRPr="000C54C0">
        <w:rPr>
          <w:rFonts w:ascii="Times New Roman" w:hAnsi="Times New Roman"/>
          <w:snapToGrid w:val="0"/>
          <w:sz w:val="24"/>
          <w:szCs w:val="24"/>
        </w:rPr>
        <w:t>Гумплович</w:t>
      </w:r>
      <w:proofErr w:type="spellEnd"/>
      <w:r w:rsidRPr="000C54C0">
        <w:rPr>
          <w:rFonts w:ascii="Times New Roman" w:hAnsi="Times New Roman"/>
          <w:snapToGrid w:val="0"/>
          <w:sz w:val="24"/>
          <w:szCs w:val="24"/>
        </w:rPr>
        <w:t xml:space="preserve"> та ін..) плану.</w:t>
      </w:r>
      <w:r w:rsidRPr="0029279C">
        <w:rPr>
          <w:rFonts w:ascii="Times New Roman" w:hAnsi="Times New Roman"/>
          <w:snapToGrid w:val="0"/>
          <w:sz w:val="24"/>
          <w:szCs w:val="24"/>
        </w:rPr>
        <w:t xml:space="preserve"> В цих концепціях проводилися ідеї, що людина, держава, суспільство розвиваються аналогічно до законів природи через дію законів суспільних, що із «залізною необхідністю» і нездоланністю  зумовлюють хід людської історії. </w:t>
      </w:r>
    </w:p>
    <w:p w:rsidR="002E25E6" w:rsidRDefault="002E25E6" w:rsidP="002E25E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2E25E6">
        <w:rPr>
          <w:rFonts w:ascii="Times New Roman" w:hAnsi="Times New Roman"/>
          <w:snapToGrid w:val="0"/>
          <w:sz w:val="24"/>
          <w:szCs w:val="24"/>
        </w:rPr>
        <w:t xml:space="preserve">        Як правило, позитивістський світогляд був матеріалістичним.</w:t>
      </w:r>
      <w:r w:rsidRPr="0029279C">
        <w:rPr>
          <w:rFonts w:ascii="Times New Roman" w:hAnsi="Times New Roman"/>
          <w:snapToGrid w:val="0"/>
          <w:sz w:val="24"/>
          <w:szCs w:val="24"/>
        </w:rPr>
        <w:t xml:space="preserve"> Матеріалістами були і західноєвропейські позитивісти, і частина українських філософів – і це теж є тим, що у них було спільним, проте відмінності все ж були.  </w:t>
      </w:r>
      <w:r w:rsidRPr="009F182E">
        <w:rPr>
          <w:rFonts w:ascii="Times New Roman" w:hAnsi="Times New Roman"/>
          <w:snapToGrid w:val="0"/>
          <w:sz w:val="24"/>
          <w:szCs w:val="24"/>
        </w:rPr>
        <w:t xml:space="preserve">М.Бердяєв, досліджуючи  російську філософську традицію цієї епохи, зазначав, що  « В Росії /…/ </w:t>
      </w:r>
      <w:r w:rsidRPr="00056725">
        <w:rPr>
          <w:rFonts w:ascii="Times New Roman" w:hAnsi="Times New Roman"/>
          <w:snapToGrid w:val="0"/>
          <w:sz w:val="24"/>
          <w:szCs w:val="24"/>
        </w:rPr>
        <w:t>Наука, під якою розумілися переважно природничі науки, на той час забарвлені в матеріалістичні кольори, стала предметом віри, вона була перетворена на ідола»</w:t>
      </w:r>
      <w:r w:rsidRPr="00056725">
        <w:rPr>
          <w:rFonts w:ascii="Times New Roman" w:hAnsi="Times New Roman"/>
          <w:snapToGrid w:val="0"/>
          <w:sz w:val="24"/>
          <w:szCs w:val="24"/>
          <w:lang w:val="ru-RU"/>
        </w:rPr>
        <w:t>[ Бердяев Н.А. Истоки и смысл русского коммунизма. М.1993. С.39</w:t>
      </w:r>
      <w:proofErr w:type="gramStart"/>
      <w:r w:rsidRPr="00056725">
        <w:rPr>
          <w:rFonts w:ascii="Times New Roman" w:hAnsi="Times New Roman"/>
          <w:snapToGrid w:val="0"/>
          <w:sz w:val="24"/>
          <w:szCs w:val="24"/>
          <w:lang w:val="ru-RU"/>
        </w:rPr>
        <w:t xml:space="preserve"> ]</w:t>
      </w:r>
      <w:proofErr w:type="gramEnd"/>
      <w:r w:rsidRPr="00056725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ru-RU"/>
        </w:rPr>
        <w:t>Російська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ru-RU"/>
        </w:rPr>
        <w:t>ментальність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, </w:t>
      </w:r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вирізняється</w:t>
      </w:r>
      <w:proofErr w:type="spellEnd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століттями</w:t>
      </w:r>
      <w:proofErr w:type="spellEnd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формованою</w:t>
      </w:r>
      <w:proofErr w:type="spellEnd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агресивністю</w:t>
      </w:r>
      <w:proofErr w:type="spellEnd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 xml:space="preserve">, волюнтаризмом, </w:t>
      </w:r>
      <w:proofErr w:type="spellStart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який</w:t>
      </w:r>
      <w:proofErr w:type="spellEnd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сприяв</w:t>
      </w:r>
      <w:proofErr w:type="spellEnd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легкій</w:t>
      </w:r>
      <w:proofErr w:type="spellEnd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трансформації</w:t>
      </w:r>
      <w:proofErr w:type="spellEnd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gramStart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будь-</w:t>
      </w:r>
      <w:proofErr w:type="spellStart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яко</w:t>
      </w:r>
      <w:proofErr w:type="gramEnd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ї</w:t>
      </w:r>
      <w:proofErr w:type="spellEnd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ідеї</w:t>
      </w:r>
      <w:proofErr w:type="spellEnd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 xml:space="preserve"> в </w:t>
      </w:r>
      <w:proofErr w:type="spellStart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абсолют</w:t>
      </w:r>
      <w:proofErr w:type="spellEnd"/>
      <w:r w:rsidRPr="002E25E6">
        <w:rPr>
          <w:rFonts w:ascii="Times New Roman" w:hAnsi="Times New Roman"/>
          <w:snapToGrid w:val="0"/>
          <w:sz w:val="24"/>
          <w:szCs w:val="24"/>
          <w:lang w:val="ru-RU"/>
        </w:rPr>
        <w:t>.</w:t>
      </w:r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Впадання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в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крайнощі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,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вироблення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proofErr w:type="gram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св</w:t>
      </w:r>
      <w:proofErr w:type="gram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ітогляду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, не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здатного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до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компромісного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бачення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буття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, </w:t>
      </w:r>
      <w:proofErr w:type="spellStart"/>
      <w:r w:rsidRPr="0029279C">
        <w:rPr>
          <w:rFonts w:ascii="Times New Roman" w:hAnsi="Times New Roman"/>
          <w:i/>
          <w:snapToGrid w:val="0"/>
          <w:sz w:val="24"/>
          <w:szCs w:val="24"/>
          <w:lang w:val="ru-RU"/>
        </w:rPr>
        <w:t>монологізм</w:t>
      </w:r>
      <w:proofErr w:type="spellEnd"/>
      <w:r w:rsidRPr="0029279C">
        <w:rPr>
          <w:rFonts w:ascii="Times New Roman" w:hAnsi="Times New Roman"/>
          <w:i/>
          <w:snapToGrid w:val="0"/>
          <w:sz w:val="24"/>
          <w:szCs w:val="24"/>
          <w:lang w:val="ru-RU"/>
        </w:rPr>
        <w:t xml:space="preserve"> </w:t>
      </w:r>
      <w:proofErr w:type="spellStart"/>
      <w:r w:rsidRPr="0029279C">
        <w:rPr>
          <w:rFonts w:ascii="Times New Roman" w:hAnsi="Times New Roman"/>
          <w:i/>
          <w:snapToGrid w:val="0"/>
          <w:sz w:val="24"/>
          <w:szCs w:val="24"/>
          <w:lang w:val="ru-RU"/>
        </w:rPr>
        <w:t>мислення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–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це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характерні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риси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російського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варіанту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позитивістсько-натуралістичного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 xml:space="preserve"> 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матеріалізму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  <w:lang w:val="ru-RU"/>
        </w:rPr>
        <w:t>.</w:t>
      </w:r>
    </w:p>
    <w:p w:rsidR="00C33D27" w:rsidRDefault="00D11957" w:rsidP="002E25E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ru-RU"/>
        </w:rPr>
        <w:t xml:space="preserve">   </w:t>
      </w:r>
      <w:r w:rsidRPr="0029279C">
        <w:rPr>
          <w:rFonts w:ascii="Times New Roman" w:hAnsi="Times New Roman"/>
          <w:b/>
          <w:i/>
          <w:snapToGrid w:val="0"/>
          <w:sz w:val="24"/>
          <w:szCs w:val="24"/>
        </w:rPr>
        <w:t>Представники української інтелігенції, виявляючи великий інтерес до науки,  все ж не сприймали позитивізм гіпертрофовано, не абсолютизували наукове  знання і це зумовлено в значній мірі особливостями національної ментальності, відчутною екзистенціал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ьно-антропологічною</w:t>
      </w:r>
      <w:r w:rsidRPr="0029279C">
        <w:rPr>
          <w:rFonts w:ascii="Times New Roman" w:hAnsi="Times New Roman"/>
          <w:b/>
          <w:i/>
          <w:snapToGrid w:val="0"/>
          <w:sz w:val="24"/>
          <w:szCs w:val="24"/>
        </w:rPr>
        <w:t xml:space="preserve"> традицією в українському філософуванні</w:t>
      </w:r>
      <w:r w:rsidR="00495DAC">
        <w:rPr>
          <w:rFonts w:ascii="Times New Roman" w:hAnsi="Times New Roman"/>
          <w:b/>
          <w:i/>
          <w:snapToGrid w:val="0"/>
          <w:sz w:val="24"/>
          <w:szCs w:val="24"/>
        </w:rPr>
        <w:t>, слабким поширенням буржуазної мента</w:t>
      </w:r>
      <w:r w:rsidR="00C33D27">
        <w:rPr>
          <w:rFonts w:ascii="Times New Roman" w:hAnsi="Times New Roman"/>
          <w:b/>
          <w:i/>
          <w:snapToGrid w:val="0"/>
          <w:sz w:val="24"/>
          <w:szCs w:val="24"/>
        </w:rPr>
        <w:t>льності, оскільки суспільство було середньовічним</w:t>
      </w:r>
      <w:r w:rsidRPr="0029279C">
        <w:rPr>
          <w:rFonts w:ascii="Times New Roman" w:hAnsi="Times New Roman"/>
          <w:b/>
          <w:i/>
          <w:snapToGrid w:val="0"/>
          <w:sz w:val="24"/>
          <w:szCs w:val="24"/>
        </w:rPr>
        <w:t xml:space="preserve"> тощо.</w:t>
      </w:r>
      <w:r w:rsidRPr="0029279C">
        <w:rPr>
          <w:rFonts w:ascii="Times New Roman" w:hAnsi="Times New Roman"/>
          <w:snapToGrid w:val="0"/>
          <w:sz w:val="24"/>
          <w:szCs w:val="24"/>
        </w:rPr>
        <w:t xml:space="preserve"> Хоча винятки, все-таки, були, достатньо згадати В.</w:t>
      </w:r>
      <w:proofErr w:type="spellStart"/>
      <w:r w:rsidRPr="0029279C">
        <w:rPr>
          <w:rFonts w:ascii="Times New Roman" w:hAnsi="Times New Roman"/>
          <w:snapToGrid w:val="0"/>
          <w:sz w:val="24"/>
          <w:szCs w:val="24"/>
        </w:rPr>
        <w:t>Лесевича</w:t>
      </w:r>
      <w:proofErr w:type="spellEnd"/>
      <w:r w:rsidRPr="0029279C">
        <w:rPr>
          <w:rFonts w:ascii="Times New Roman" w:hAnsi="Times New Roman"/>
          <w:snapToGrid w:val="0"/>
          <w:sz w:val="24"/>
          <w:szCs w:val="24"/>
        </w:rPr>
        <w:t xml:space="preserve">, який писав, що </w:t>
      </w:r>
      <w:r w:rsidRPr="00D11957">
        <w:rPr>
          <w:rFonts w:ascii="Times New Roman" w:hAnsi="Times New Roman"/>
          <w:snapToGrid w:val="0"/>
          <w:sz w:val="24"/>
          <w:szCs w:val="24"/>
        </w:rPr>
        <w:t>філософія є загальним знанням, що пронизує всі конкретні дисципліни. Вона може існувати лише як позитивна філософія, ґрунтована на емпірично-чуттєвому</w:t>
      </w:r>
      <w:bookmarkStart w:id="0" w:name="_GoBack"/>
      <w:bookmarkEnd w:id="0"/>
      <w:r w:rsidRPr="00D11957">
        <w:rPr>
          <w:rFonts w:ascii="Times New Roman" w:hAnsi="Times New Roman"/>
          <w:snapToGrid w:val="0"/>
          <w:sz w:val="24"/>
          <w:szCs w:val="24"/>
        </w:rPr>
        <w:t xml:space="preserve"> досвіді.</w:t>
      </w:r>
    </w:p>
    <w:p w:rsidR="009B6E48" w:rsidRPr="009F182E" w:rsidRDefault="00056725" w:rsidP="002E25E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</w:t>
      </w:r>
      <w:r w:rsidR="000C54C0">
        <w:rPr>
          <w:rFonts w:ascii="Times New Roman" w:hAnsi="Times New Roman"/>
          <w:snapToGrid w:val="0"/>
          <w:sz w:val="24"/>
          <w:szCs w:val="24"/>
        </w:rPr>
        <w:t xml:space="preserve">3. </w:t>
      </w:r>
      <w:r w:rsidRPr="00056725">
        <w:rPr>
          <w:rFonts w:ascii="Times New Roman" w:hAnsi="Times New Roman"/>
          <w:snapToGrid w:val="0"/>
          <w:sz w:val="24"/>
          <w:szCs w:val="24"/>
        </w:rPr>
        <w:t>На противагу відвертому емпіричному позитивізму В.</w:t>
      </w:r>
      <w:proofErr w:type="spellStart"/>
      <w:r w:rsidRPr="00056725">
        <w:rPr>
          <w:rFonts w:ascii="Times New Roman" w:hAnsi="Times New Roman"/>
          <w:snapToGrid w:val="0"/>
          <w:sz w:val="24"/>
          <w:szCs w:val="24"/>
        </w:rPr>
        <w:t>Лесевича</w:t>
      </w:r>
      <w:proofErr w:type="spellEnd"/>
      <w:r w:rsidRPr="00056725">
        <w:rPr>
          <w:rFonts w:ascii="Times New Roman" w:hAnsi="Times New Roman"/>
          <w:snapToGrid w:val="0"/>
          <w:sz w:val="24"/>
          <w:szCs w:val="24"/>
        </w:rPr>
        <w:t xml:space="preserve"> в українському філософуванні у низки різних мислителів </w:t>
      </w:r>
      <w:r w:rsidRPr="009F182E">
        <w:rPr>
          <w:rFonts w:ascii="Times New Roman" w:hAnsi="Times New Roman"/>
          <w:snapToGrid w:val="0"/>
          <w:sz w:val="24"/>
          <w:szCs w:val="24"/>
        </w:rPr>
        <w:t>простежується позиція «пом’якшеного позитивізму»</w:t>
      </w:r>
      <w:r w:rsidRPr="00056725">
        <w:rPr>
          <w:rFonts w:ascii="Times New Roman" w:hAnsi="Times New Roman"/>
          <w:snapToGrid w:val="0"/>
          <w:sz w:val="24"/>
          <w:szCs w:val="24"/>
        </w:rPr>
        <w:t xml:space="preserve"> ( І.Бичко). </w:t>
      </w:r>
      <w:r w:rsidRPr="009F182E">
        <w:rPr>
          <w:rFonts w:ascii="Times New Roman" w:hAnsi="Times New Roman"/>
          <w:snapToGrid w:val="0"/>
          <w:sz w:val="24"/>
          <w:szCs w:val="24"/>
        </w:rPr>
        <w:t xml:space="preserve">Виразною в цьому плані є позиція М.Драгоманова, який, будучи палким прихильником наукового знання і позитивізму, все-таки, робить від них </w:t>
      </w:r>
      <w:r w:rsidRPr="00AC331D">
        <w:rPr>
          <w:rFonts w:ascii="Times New Roman" w:hAnsi="Times New Roman"/>
          <w:snapToGrid w:val="0"/>
          <w:sz w:val="24"/>
          <w:szCs w:val="24"/>
        </w:rPr>
        <w:t>відхід на користь індивідуально-автономного виміру</w:t>
      </w:r>
      <w:r w:rsidRPr="009F182E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9F182E">
        <w:rPr>
          <w:rFonts w:ascii="Times New Roman" w:hAnsi="Times New Roman"/>
          <w:snapToGrid w:val="0"/>
          <w:sz w:val="24"/>
          <w:szCs w:val="24"/>
        </w:rPr>
        <w:t xml:space="preserve">у своїх соціалістичних анархістських поглядах,  на противагу  </w:t>
      </w:r>
      <w:proofErr w:type="spellStart"/>
      <w:r w:rsidRPr="009F182E">
        <w:rPr>
          <w:rFonts w:ascii="Times New Roman" w:hAnsi="Times New Roman"/>
          <w:snapToGrid w:val="0"/>
          <w:sz w:val="24"/>
          <w:szCs w:val="24"/>
        </w:rPr>
        <w:t>усереднююче-утилітаристським</w:t>
      </w:r>
      <w:proofErr w:type="spellEnd"/>
      <w:r w:rsidRPr="009F182E">
        <w:rPr>
          <w:rFonts w:ascii="Times New Roman" w:hAnsi="Times New Roman"/>
          <w:snapToGrid w:val="0"/>
          <w:sz w:val="24"/>
          <w:szCs w:val="24"/>
        </w:rPr>
        <w:t xml:space="preserve"> параметрам людського буття, як це спостерігалося у російському </w:t>
      </w:r>
      <w:proofErr w:type="spellStart"/>
      <w:r w:rsidRPr="009F182E">
        <w:rPr>
          <w:rFonts w:ascii="Times New Roman" w:hAnsi="Times New Roman"/>
          <w:snapToGrid w:val="0"/>
          <w:sz w:val="24"/>
          <w:szCs w:val="24"/>
        </w:rPr>
        <w:t>державоцентричному</w:t>
      </w:r>
      <w:proofErr w:type="spellEnd"/>
      <w:r w:rsidRPr="009F182E">
        <w:rPr>
          <w:rFonts w:ascii="Times New Roman" w:hAnsi="Times New Roman"/>
          <w:snapToGrid w:val="0"/>
          <w:sz w:val="24"/>
          <w:szCs w:val="24"/>
        </w:rPr>
        <w:t xml:space="preserve"> тоталітарному універсалізмі.</w:t>
      </w:r>
      <w:r w:rsidR="009B6E48" w:rsidRPr="009F182E">
        <w:rPr>
          <w:rFonts w:ascii="Times New Roman" w:hAnsi="Times New Roman"/>
          <w:snapToGrid w:val="0"/>
          <w:sz w:val="24"/>
          <w:szCs w:val="24"/>
        </w:rPr>
        <w:t xml:space="preserve">     </w:t>
      </w:r>
      <w:r w:rsidR="00406934" w:rsidRPr="009F182E"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406934" w:rsidRDefault="009F182E" w:rsidP="00406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</w:t>
      </w:r>
      <w:r w:rsidR="00406934" w:rsidRPr="009F182E">
        <w:rPr>
          <w:rFonts w:ascii="Times New Roman" w:hAnsi="Times New Roman"/>
          <w:snapToGrid w:val="0"/>
          <w:sz w:val="24"/>
          <w:szCs w:val="24"/>
        </w:rPr>
        <w:t>Д</w:t>
      </w:r>
      <w:r w:rsidR="00406934" w:rsidRPr="0029279C">
        <w:rPr>
          <w:rFonts w:ascii="Times New Roman" w:hAnsi="Times New Roman"/>
          <w:snapToGrid w:val="0"/>
          <w:sz w:val="24"/>
          <w:szCs w:val="24"/>
        </w:rPr>
        <w:t xml:space="preserve">ослідження творчості </w:t>
      </w:r>
      <w:r w:rsidR="00406934" w:rsidRPr="0029279C">
        <w:rPr>
          <w:rFonts w:ascii="Times New Roman" w:hAnsi="Times New Roman"/>
          <w:sz w:val="24"/>
          <w:szCs w:val="24"/>
        </w:rPr>
        <w:t xml:space="preserve">І.Франка дає підстави трактувати його «…як мислителя, що при всій його прихильності до науки як втілення </w:t>
      </w:r>
      <w:proofErr w:type="spellStart"/>
      <w:r w:rsidR="00406934" w:rsidRPr="0029279C">
        <w:rPr>
          <w:rFonts w:ascii="Times New Roman" w:hAnsi="Times New Roman"/>
          <w:sz w:val="24"/>
          <w:szCs w:val="24"/>
        </w:rPr>
        <w:t>раціоцентризму</w:t>
      </w:r>
      <w:proofErr w:type="spellEnd"/>
      <w:r w:rsidR="00406934" w:rsidRPr="0029279C">
        <w:rPr>
          <w:rFonts w:ascii="Times New Roman" w:hAnsi="Times New Roman"/>
          <w:sz w:val="24"/>
          <w:szCs w:val="24"/>
        </w:rPr>
        <w:t xml:space="preserve">, </w:t>
      </w:r>
      <w:r w:rsidR="00406934" w:rsidRPr="000C54C0">
        <w:rPr>
          <w:rFonts w:ascii="Times New Roman" w:hAnsi="Times New Roman"/>
          <w:sz w:val="24"/>
          <w:szCs w:val="24"/>
        </w:rPr>
        <w:t xml:space="preserve">не дав позитивізму поглинути себе </w:t>
      </w:r>
      <w:proofErr w:type="spellStart"/>
      <w:r w:rsidR="00406934" w:rsidRPr="000C54C0">
        <w:rPr>
          <w:rFonts w:ascii="Times New Roman" w:hAnsi="Times New Roman"/>
          <w:sz w:val="24"/>
          <w:szCs w:val="24"/>
        </w:rPr>
        <w:t>тотально</w:t>
      </w:r>
      <w:proofErr w:type="spellEnd"/>
      <w:r w:rsidR="00406934" w:rsidRPr="000C54C0">
        <w:rPr>
          <w:rFonts w:ascii="Times New Roman" w:hAnsi="Times New Roman"/>
          <w:sz w:val="24"/>
          <w:szCs w:val="24"/>
        </w:rPr>
        <w:t xml:space="preserve"> і залишився</w:t>
      </w:r>
      <w:r w:rsidR="00406934" w:rsidRPr="00A4127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06934" w:rsidRPr="000C54C0">
        <w:rPr>
          <w:rFonts w:ascii="Times New Roman" w:hAnsi="Times New Roman"/>
          <w:sz w:val="24"/>
          <w:szCs w:val="24"/>
        </w:rPr>
        <w:t>в руслі…»,</w:t>
      </w:r>
      <w:r w:rsidR="00406934" w:rsidRPr="0029279C">
        <w:rPr>
          <w:rFonts w:ascii="Times New Roman" w:hAnsi="Times New Roman"/>
          <w:sz w:val="24"/>
          <w:szCs w:val="24"/>
        </w:rPr>
        <w:t xml:space="preserve">  дещо перефразувавши автора, </w:t>
      </w:r>
      <w:r w:rsidR="00406934" w:rsidRPr="000C54C0">
        <w:rPr>
          <w:rFonts w:ascii="Times New Roman" w:hAnsi="Times New Roman"/>
          <w:sz w:val="24"/>
          <w:szCs w:val="24"/>
        </w:rPr>
        <w:t xml:space="preserve">української  екзистенціальної традиції. </w:t>
      </w:r>
      <w:r w:rsidR="00406934">
        <w:rPr>
          <w:rFonts w:ascii="Times New Roman" w:hAnsi="Times New Roman"/>
          <w:color w:val="000000"/>
          <w:sz w:val="24"/>
          <w:szCs w:val="24"/>
        </w:rPr>
        <w:t>Н</w:t>
      </w:r>
      <w:r w:rsidR="00406934" w:rsidRPr="00E74831">
        <w:rPr>
          <w:rFonts w:ascii="Times New Roman" w:hAnsi="Times New Roman"/>
          <w:color w:val="000000"/>
          <w:sz w:val="24"/>
          <w:szCs w:val="24"/>
        </w:rPr>
        <w:t>а поча</w:t>
      </w:r>
      <w:r w:rsidR="00406934">
        <w:rPr>
          <w:rFonts w:ascii="Times New Roman" w:hAnsi="Times New Roman"/>
          <w:color w:val="000000"/>
          <w:sz w:val="24"/>
          <w:szCs w:val="24"/>
        </w:rPr>
        <w:t>тку творчої діяльності, І. Фран</w:t>
      </w:r>
      <w:r w:rsidR="00406934" w:rsidRPr="00E74831">
        <w:rPr>
          <w:rFonts w:ascii="Times New Roman" w:hAnsi="Times New Roman"/>
          <w:color w:val="000000"/>
          <w:sz w:val="24"/>
          <w:szCs w:val="24"/>
        </w:rPr>
        <w:t xml:space="preserve">ко не міг не зазнати впливу </w:t>
      </w:r>
      <w:r w:rsidR="00406934" w:rsidRPr="000C54C0">
        <w:rPr>
          <w:rFonts w:ascii="Times New Roman" w:hAnsi="Times New Roman"/>
          <w:color w:val="000000"/>
          <w:sz w:val="24"/>
          <w:szCs w:val="24"/>
        </w:rPr>
        <w:t xml:space="preserve">панівних інтелектуальних практик, в яких уособлювалися тодішні ідеали науковості: позитивізму, а також </w:t>
      </w:r>
      <w:proofErr w:type="spellStart"/>
      <w:r w:rsidR="00406934" w:rsidRPr="000C54C0">
        <w:rPr>
          <w:rFonts w:ascii="Times New Roman" w:hAnsi="Times New Roman"/>
          <w:color w:val="000000"/>
          <w:sz w:val="24"/>
          <w:szCs w:val="24"/>
        </w:rPr>
        <w:t>соціал-дарвінізму</w:t>
      </w:r>
      <w:proofErr w:type="spellEnd"/>
      <w:r w:rsidR="00406934" w:rsidRPr="000C54C0">
        <w:rPr>
          <w:rFonts w:ascii="Times New Roman" w:hAnsi="Times New Roman"/>
          <w:color w:val="000000"/>
          <w:sz w:val="24"/>
          <w:szCs w:val="24"/>
        </w:rPr>
        <w:t xml:space="preserve"> та соціалістичних учень.</w:t>
      </w:r>
      <w:r w:rsidR="00406934" w:rsidRPr="00E74831">
        <w:rPr>
          <w:rFonts w:ascii="Times New Roman" w:hAnsi="Times New Roman"/>
          <w:color w:val="000000"/>
          <w:sz w:val="24"/>
          <w:szCs w:val="24"/>
        </w:rPr>
        <w:t xml:space="preserve"> Потім ці впливи у бік зменшення простежуються і на пізніших етапах його творчості.</w:t>
      </w:r>
    </w:p>
    <w:p w:rsidR="009F182E" w:rsidRDefault="009F182E" w:rsidP="00406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E74831">
        <w:rPr>
          <w:rFonts w:ascii="Times New Roman" w:hAnsi="Times New Roman"/>
          <w:color w:val="000000"/>
          <w:sz w:val="24"/>
          <w:szCs w:val="24"/>
        </w:rPr>
        <w:t>І. Франко</w:t>
      </w:r>
      <w:r>
        <w:rPr>
          <w:rFonts w:ascii="Times New Roman" w:hAnsi="Times New Roman"/>
          <w:color w:val="000000"/>
          <w:sz w:val="24"/>
          <w:szCs w:val="24"/>
        </w:rPr>
        <w:t xml:space="preserve">, як засвідчу його творчість, </w:t>
      </w:r>
      <w:r w:rsidRPr="00DA624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C54C0">
        <w:rPr>
          <w:rFonts w:ascii="Times New Roman" w:hAnsi="Times New Roman"/>
          <w:color w:val="000000"/>
          <w:sz w:val="24"/>
          <w:szCs w:val="24"/>
        </w:rPr>
        <w:t xml:space="preserve">ніколи </w:t>
      </w:r>
      <w:r w:rsidRPr="009F182E">
        <w:rPr>
          <w:rFonts w:ascii="Times New Roman" w:hAnsi="Times New Roman"/>
          <w:color w:val="000000"/>
          <w:sz w:val="24"/>
          <w:szCs w:val="24"/>
        </w:rPr>
        <w:t xml:space="preserve">не був сліпим прихильником позитивістської доктрини, а швидше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9F182E">
        <w:rPr>
          <w:rFonts w:ascii="Times New Roman" w:hAnsi="Times New Roman"/>
          <w:color w:val="000000"/>
          <w:sz w:val="24"/>
          <w:szCs w:val="24"/>
        </w:rPr>
        <w:t>поділяв загальний позитивістський умонастрій</w:t>
      </w:r>
      <w:r>
        <w:rPr>
          <w:rFonts w:ascii="Times New Roman" w:hAnsi="Times New Roman"/>
          <w:color w:val="000000"/>
          <w:sz w:val="24"/>
          <w:szCs w:val="24"/>
        </w:rPr>
        <w:t>» ( В.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Артюх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9F182E">
        <w:rPr>
          <w:rFonts w:ascii="Times New Roman" w:hAnsi="Times New Roman"/>
          <w:color w:val="000000"/>
          <w:sz w:val="24"/>
          <w:szCs w:val="24"/>
        </w:rPr>
        <w:t>, який часто ототожнював з науковим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0C54C0">
        <w:rPr>
          <w:rFonts w:ascii="Times New Roman" w:hAnsi="Times New Roman"/>
          <w:color w:val="000000"/>
          <w:sz w:val="24"/>
          <w:szCs w:val="24"/>
        </w:rPr>
        <w:t xml:space="preserve"> Його художня творчість найкраще засвідчує те, що мислитель був великим гуманістом, стояв на позиціях ствердження і захисту загальнолюдських цінностей, що цілком розходиться з позитивістським підходом.</w:t>
      </w:r>
    </w:p>
    <w:p w:rsidR="008E2B2D" w:rsidRDefault="000C54C0" w:rsidP="00406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Б.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Кістяківський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як представник української філософсько-</w:t>
      </w:r>
      <w:r w:rsidR="009E34DE">
        <w:rPr>
          <w:rFonts w:ascii="Times New Roman" w:hAnsi="Times New Roman"/>
          <w:color w:val="000000"/>
          <w:sz w:val="24"/>
          <w:szCs w:val="24"/>
        </w:rPr>
        <w:t>правової ду</w:t>
      </w:r>
      <w:r>
        <w:rPr>
          <w:rFonts w:ascii="Times New Roman" w:hAnsi="Times New Roman"/>
          <w:color w:val="000000"/>
          <w:sz w:val="24"/>
          <w:szCs w:val="24"/>
        </w:rPr>
        <w:t>мки теж перебував під впливом позитивізму, але, як і І.Франко, залишився на позиціях гуманізму, відстоюючи загальнолюдські цінності.</w:t>
      </w:r>
    </w:p>
    <w:p w:rsidR="008E2B2D" w:rsidRDefault="008E2B2D" w:rsidP="00406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І зовсім не прийняла  позитивізму ( але не наукового підходу) Л.Українка. ЇЇ світоглядне підґрунтя, радше, ірраціональне, з виразною ідеєю домінування духовного над предметно-фізичним і позицією захисту загальнолюдського.</w:t>
      </w:r>
    </w:p>
    <w:p w:rsidR="009E34DE" w:rsidRPr="009F182E" w:rsidRDefault="009E34DE" w:rsidP="00406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406934" w:rsidRPr="0029279C" w:rsidRDefault="00406934" w:rsidP="00406934">
      <w:pPr>
        <w:pStyle w:val="a5"/>
        <w:tabs>
          <w:tab w:val="left" w:pos="142"/>
          <w:tab w:val="left" w:pos="1440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</w:p>
    <w:p w:rsidR="00406934" w:rsidRPr="002E25E6" w:rsidRDefault="00406934" w:rsidP="002E25E6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sectPr w:rsidR="00406934" w:rsidRPr="002E2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7F"/>
    <w:rsid w:val="000142D3"/>
    <w:rsid w:val="00056725"/>
    <w:rsid w:val="000C54C0"/>
    <w:rsid w:val="002117A6"/>
    <w:rsid w:val="002E25E6"/>
    <w:rsid w:val="00384158"/>
    <w:rsid w:val="003E6BEE"/>
    <w:rsid w:val="00406934"/>
    <w:rsid w:val="004614C8"/>
    <w:rsid w:val="00495DAC"/>
    <w:rsid w:val="004C2822"/>
    <w:rsid w:val="004C6B0B"/>
    <w:rsid w:val="005224AC"/>
    <w:rsid w:val="0053627F"/>
    <w:rsid w:val="00555251"/>
    <w:rsid w:val="005F4DE4"/>
    <w:rsid w:val="006F79F8"/>
    <w:rsid w:val="007B7061"/>
    <w:rsid w:val="008E2B2D"/>
    <w:rsid w:val="0091368C"/>
    <w:rsid w:val="009B6E48"/>
    <w:rsid w:val="009E34DE"/>
    <w:rsid w:val="009F182E"/>
    <w:rsid w:val="00AC331D"/>
    <w:rsid w:val="00B71464"/>
    <w:rsid w:val="00C22F72"/>
    <w:rsid w:val="00C33D27"/>
    <w:rsid w:val="00D1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BE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6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6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BE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6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4978</Words>
  <Characters>2839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21</cp:revision>
  <dcterms:created xsi:type="dcterms:W3CDTF">2020-11-14T17:11:00Z</dcterms:created>
  <dcterms:modified xsi:type="dcterms:W3CDTF">2020-11-15T16:28:00Z</dcterms:modified>
</cp:coreProperties>
</file>