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F4" w:rsidRDefault="005632F4" w:rsidP="005632F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5632F4" w:rsidRDefault="005632F4" w:rsidP="005632F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5632F4" w:rsidRDefault="005632F4" w:rsidP="005632F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Філософський факультет</w:t>
      </w:r>
    </w:p>
    <w:p w:rsidR="005632F4" w:rsidRDefault="005632F4" w:rsidP="005632F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теорії та історії політичної науки</w:t>
      </w:r>
    </w:p>
    <w:p w:rsidR="005632F4" w:rsidRDefault="005632F4" w:rsidP="005632F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632F4" w:rsidRDefault="005632F4" w:rsidP="005632F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632F4" w:rsidRDefault="005632F4" w:rsidP="005632F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632F4" w:rsidRDefault="005632F4" w:rsidP="005632F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632F4" w:rsidRDefault="005632F4" w:rsidP="005632F4">
      <w:pPr>
        <w:spacing w:after="0"/>
        <w:ind w:left="524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Затверджено</w:t>
      </w:r>
    </w:p>
    <w:p w:rsidR="005632F4" w:rsidRDefault="005632F4" w:rsidP="005632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на засіданні кафедри теорії та історії політичної науки</w:t>
      </w:r>
    </w:p>
    <w:p w:rsidR="005632F4" w:rsidRDefault="005632F4" w:rsidP="005632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філософського факультету </w:t>
      </w:r>
    </w:p>
    <w:p w:rsidR="005632F4" w:rsidRDefault="005632F4" w:rsidP="005632F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Львівського національного університету імені Івана Франка</w:t>
      </w:r>
    </w:p>
    <w:p w:rsidR="005632F4" w:rsidRDefault="005632F4" w:rsidP="005632F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(протокол № 1 від </w:t>
      </w:r>
      <w:r w:rsidRPr="00BA123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серпня 20</w:t>
      </w:r>
      <w:r w:rsidRPr="00BA123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р.)</w:t>
      </w:r>
    </w:p>
    <w:p w:rsidR="005632F4" w:rsidRDefault="005632F4" w:rsidP="005632F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632F4" w:rsidRPr="00BA1230" w:rsidRDefault="005632F4" w:rsidP="005632F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о. завідувача кафедри: д. політ. н., доц. Шипунов Г.В.</w:t>
      </w:r>
    </w:p>
    <w:p w:rsidR="005632F4" w:rsidRDefault="005632F4" w:rsidP="005632F4">
      <w:pPr>
        <w:spacing w:after="0"/>
        <w:ind w:left="5245"/>
        <w:jc w:val="right"/>
        <w:rPr>
          <w:rFonts w:ascii="Times New Roman" w:hAnsi="Times New Roman"/>
          <w:noProof/>
          <w:sz w:val="24"/>
          <w:szCs w:val="24"/>
          <w:lang w:eastAsia="uk-UA"/>
        </w:rPr>
      </w:pPr>
    </w:p>
    <w:p w:rsidR="005632F4" w:rsidRDefault="005632F4" w:rsidP="005632F4">
      <w:pPr>
        <w:spacing w:after="0"/>
        <w:ind w:left="5245"/>
        <w:jc w:val="right"/>
        <w:rPr>
          <w:rFonts w:ascii="Times New Roman" w:hAnsi="Times New Roman"/>
          <w:sz w:val="24"/>
          <w:szCs w:val="24"/>
        </w:rPr>
      </w:pPr>
    </w:p>
    <w:p w:rsidR="005632F4" w:rsidRDefault="005632F4" w:rsidP="005632F4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5632F4" w:rsidRDefault="005632F4" w:rsidP="00563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5632F4" w:rsidRDefault="005632F4" w:rsidP="00563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D00E89">
        <w:rPr>
          <w:rFonts w:ascii="Times New Roman" w:eastAsia="Times New Roman" w:hAnsi="Times New Roman"/>
          <w:b/>
          <w:color w:val="000000"/>
          <w:sz w:val="32"/>
          <w:szCs w:val="32"/>
        </w:rPr>
        <w:t>“</w:t>
      </w:r>
      <w:r w:rsidR="00942ABA">
        <w:rPr>
          <w:rFonts w:ascii="Times New Roman" w:eastAsia="Times New Roman" w:hAnsi="Times New Roman"/>
          <w:b/>
          <w:color w:val="000000"/>
          <w:sz w:val="32"/>
          <w:szCs w:val="32"/>
        </w:rPr>
        <w:t>Теорія</w:t>
      </w:r>
      <w:proofErr w:type="spellEnd"/>
      <w:r w:rsidR="00942AB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ухвалення політичних </w:t>
      </w:r>
      <w:proofErr w:type="spellStart"/>
      <w:r w:rsidR="00942ABA">
        <w:rPr>
          <w:rFonts w:ascii="Times New Roman" w:eastAsia="Times New Roman" w:hAnsi="Times New Roman"/>
          <w:b/>
          <w:color w:val="000000"/>
          <w:sz w:val="32"/>
          <w:szCs w:val="32"/>
        </w:rPr>
        <w:t>рішень</w:t>
      </w:r>
      <w:r w:rsidRPr="00D00E89">
        <w:rPr>
          <w:rFonts w:ascii="Times New Roman" w:eastAsia="Times New Roman" w:hAnsi="Times New Roman"/>
          <w:b/>
          <w:color w:val="000000"/>
          <w:sz w:val="32"/>
          <w:szCs w:val="32"/>
        </w:rPr>
        <w:t>”</w:t>
      </w:r>
      <w:proofErr w:type="spellEnd"/>
      <w:r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:rsidR="005632F4" w:rsidRDefault="005632F4" w:rsidP="00563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що викладається в межах ОПП першого (бакалаврського) рівня вищої освіти для здобувачів зі спеціальності</w:t>
      </w:r>
    </w:p>
    <w:p w:rsidR="005632F4" w:rsidRPr="00D00E89" w:rsidRDefault="005632F4" w:rsidP="005632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052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“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Політологія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val="en-US"/>
        </w:rPr>
        <w:t>”</w:t>
      </w:r>
    </w:p>
    <w:p w:rsidR="005632F4" w:rsidRDefault="005632F4" w:rsidP="005632F4"/>
    <w:p w:rsidR="005632F4" w:rsidRDefault="005632F4" w:rsidP="005632F4"/>
    <w:p w:rsidR="005632F4" w:rsidRDefault="005632F4" w:rsidP="005632F4"/>
    <w:p w:rsidR="005632F4" w:rsidRDefault="005632F4" w:rsidP="005632F4"/>
    <w:p w:rsidR="005632F4" w:rsidRDefault="005632F4" w:rsidP="005632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Львів 2020 р.</w:t>
      </w:r>
    </w:p>
    <w:tbl>
      <w:tblPr>
        <w:tblW w:w="14216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600"/>
      </w:tblPr>
      <w:tblGrid>
        <w:gridCol w:w="3300"/>
        <w:gridCol w:w="10916"/>
      </w:tblGrid>
      <w:tr w:rsidR="005632F4" w:rsidTr="006B3E30">
        <w:trPr>
          <w:trHeight w:val="318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B3130D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Теорія ухвалення політичних рішень</w:t>
            </w:r>
          </w:p>
        </w:tc>
      </w:tr>
      <w:tr w:rsidR="005632F4" w:rsidTr="006B3E30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5632F4" w:rsidTr="006B3E30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5632F4" w:rsidTr="006B3E30">
        <w:trPr>
          <w:trHeight w:val="24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09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3A7379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 Соціа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льні та поведінкові науки; 052 </w:t>
            </w:r>
            <w:r w:rsidRP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Політологія</w:t>
            </w:r>
            <w:r w:rsidRPr="003A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</w:p>
        </w:tc>
      </w:tr>
      <w:tr w:rsidR="005632F4" w:rsidTr="006B3E30">
        <w:trPr>
          <w:trHeight w:val="164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Шипунов Геннадій Володимирович, доктор політичних наук, доцент,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завідувача</w:t>
            </w:r>
            <w:r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кафедри теорії та історії політичної науки</w:t>
            </w:r>
          </w:p>
        </w:tc>
      </w:tr>
      <w:tr w:rsidR="005632F4" w:rsidTr="006B3E30">
        <w:trPr>
          <w:trHeight w:val="260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Default="005632F4" w:rsidP="006B3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5" w:history="1">
              <w:r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gennadij</w:t>
              </w:r>
              <w:r w:rsidRPr="008E203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shipunov</w:t>
              </w:r>
              <w:r w:rsidRPr="008E203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Pr="008E2036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9D2A8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5632F4" w:rsidRPr="006D2CAD" w:rsidRDefault="005632F4" w:rsidP="006B3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hennadiy</w:t>
              </w:r>
              <w:r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shypunov</w:t>
              </w:r>
              <w:r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lnu</w:t>
              </w:r>
              <w:r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Pr="006D2CA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503F1C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5632F4" w:rsidTr="006B3E30">
        <w:trPr>
          <w:trHeight w:val="231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6D2CAD" w:rsidRDefault="00B3130D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Щочетверга</w:t>
            </w:r>
            <w:r w:rsidR="005632F4" w:rsidRPr="009D2A85">
              <w:rPr>
                <w:rFonts w:ascii="Times New Roman" w:eastAsia="Times New Roman" w:hAnsi="Times New Roman" w:cs="Times New Roman"/>
                <w:sz w:val="24"/>
                <w:szCs w:val="24"/>
              </w:rPr>
              <w:t>, 15.00-16.30 год. (філософський факультет, вул. Університетська, 1, кім.204)</w:t>
            </w:r>
            <w:r w:rsidR="005632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32F4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Консультації у день проведення лекційний занять (за попередньою домовленістю).</w:t>
            </w:r>
          </w:p>
          <w:p w:rsidR="005632F4" w:rsidRPr="006D2CAD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он-лайн режимі за допомогою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Zoom, Microsoft Teams, Google Meet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попередньою домовленістю).</w:t>
            </w:r>
          </w:p>
          <w:p w:rsidR="005632F4" w:rsidRPr="006D2CAD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2F4" w:rsidTr="006B3E30">
        <w:trPr>
          <w:trHeight w:val="871"/>
        </w:trPr>
        <w:tc>
          <w:tcPr>
            <w:tcW w:w="3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09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32F4" w:rsidTr="006B3E30">
        <w:trPr>
          <w:trHeight w:val="3037"/>
        </w:trPr>
        <w:tc>
          <w:tcPr>
            <w:tcW w:w="33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A20AE">
            <w:pPr>
              <w:tabs>
                <w:tab w:val="left" w:pos="284"/>
                <w:tab w:val="left" w:pos="567"/>
              </w:tabs>
              <w:spacing w:after="0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6AB6">
              <w:rPr>
                <w:rFonts w:ascii="Times New Roman" w:eastAsia="Times New Roman" w:hAnsi="Times New Roman"/>
                <w:color w:val="000000"/>
              </w:rPr>
              <w:t xml:space="preserve">Курс розроблено таким чином, аби надати учасникам навчального процесу – майбутнім бакалаврам політології – необхідні знання для формування у них системного погляду на </w:t>
            </w:r>
            <w:r w:rsidR="000E07EF" w:rsidRPr="006A20AE">
              <w:rPr>
                <w:rFonts w:ascii="Times New Roman" w:hAnsi="Times New Roman"/>
              </w:rPr>
              <w:t>історико-методологічні витоки теорій ухвалення політичних рішень; концептуальні положення основних теоретичних моделей ухвалення політичних рішень, а також їхній пізнавальний потенціал в контексті дослідження процесу ухвалення політичних рішень у демократичних, авторитарних та перехідних політичних режимах;</w:t>
            </w:r>
            <w:r w:rsidR="006A20AE">
              <w:rPr>
                <w:rFonts w:ascii="Times New Roman" w:hAnsi="Times New Roman"/>
              </w:rPr>
              <w:t xml:space="preserve"> </w:t>
            </w:r>
            <w:r w:rsidR="000E07EF" w:rsidRPr="006A20AE">
              <w:rPr>
                <w:rFonts w:ascii="Times New Roman" w:hAnsi="Times New Roman"/>
              </w:rPr>
              <w:t xml:space="preserve">основні етапи процесу ухвалення політичних рішень. </w:t>
            </w:r>
            <w:r w:rsidR="006A20AE" w:rsidRPr="00E76AB6">
              <w:rPr>
                <w:rFonts w:ascii="Times New Roman" w:hAnsi="Times New Roman"/>
              </w:rPr>
              <w:t>На цій основі сформувати у майбутніх політологів</w:t>
            </w:r>
            <w:r w:rsidR="006A20AE">
              <w:rPr>
                <w:rFonts w:ascii="Times New Roman" w:hAnsi="Times New Roman"/>
              </w:rPr>
              <w:t xml:space="preserve"> вміння</w:t>
            </w:r>
            <w:r w:rsidR="000E07EF" w:rsidRPr="006A20AE">
              <w:rPr>
                <w:rFonts w:ascii="Times New Roman" w:hAnsi="Times New Roman"/>
              </w:rPr>
              <w:t xml:space="preserve"> визначати теоретико-методологічну основу сучасних теорій ухвалення політичних рішень;</w:t>
            </w:r>
            <w:r w:rsidR="006A20AE">
              <w:rPr>
                <w:rFonts w:ascii="Times New Roman" w:hAnsi="Times New Roman"/>
              </w:rPr>
              <w:t xml:space="preserve"> </w:t>
            </w:r>
            <w:r w:rsidR="000E07EF" w:rsidRPr="006A20AE">
              <w:rPr>
                <w:rFonts w:ascii="Times New Roman" w:hAnsi="Times New Roman"/>
              </w:rPr>
              <w:t>визначати фактори ефективного процесу ухвалення політичних рішень;</w:t>
            </w:r>
            <w:r w:rsidR="006A20AE">
              <w:rPr>
                <w:rFonts w:ascii="Times New Roman" w:hAnsi="Times New Roman"/>
              </w:rPr>
              <w:t xml:space="preserve"> </w:t>
            </w:r>
            <w:r w:rsidR="000E07EF" w:rsidRPr="006A20AE">
              <w:rPr>
                <w:rFonts w:ascii="Times New Roman" w:hAnsi="Times New Roman"/>
              </w:rPr>
              <w:t>застосовувати отримані теоретичні знання на практиці, зокрема в контексті дослідження процесу ухвалення політичних рішень в України.</w:t>
            </w:r>
          </w:p>
        </w:tc>
      </w:tr>
      <w:tr w:rsidR="005632F4" w:rsidTr="006B3E30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A20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Навчальна дисципліна 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7B534B">
              <w:rPr>
                <w:rFonts w:ascii="Times New Roman" w:eastAsia="Times New Roman" w:hAnsi="Times New Roman" w:cs="Times New Roman"/>
                <w:color w:val="000000"/>
              </w:rPr>
              <w:t>Теорія</w:t>
            </w:r>
            <w:proofErr w:type="spellEnd"/>
            <w:r w:rsidR="007B534B">
              <w:rPr>
                <w:rFonts w:ascii="Times New Roman" w:eastAsia="Times New Roman" w:hAnsi="Times New Roman" w:cs="Times New Roman"/>
                <w:color w:val="000000"/>
              </w:rPr>
              <w:t xml:space="preserve"> ухвалення політичних </w:t>
            </w:r>
            <w:proofErr w:type="spellStart"/>
            <w:r w:rsidR="007B534B">
              <w:rPr>
                <w:rFonts w:ascii="Times New Roman" w:eastAsia="Times New Roman" w:hAnsi="Times New Roman" w:cs="Times New Roman"/>
                <w:color w:val="000000"/>
              </w:rPr>
              <w:t>рішень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є завершальною </w:t>
            </w:r>
            <w:r w:rsidR="007B534B">
              <w:rPr>
                <w:rFonts w:ascii="Times New Roman" w:eastAsia="Times New Roman" w:hAnsi="Times New Roman" w:cs="Times New Roman"/>
                <w:color w:val="000000"/>
              </w:rPr>
              <w:t>вибірковою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дисципліною зі спеціальності </w:t>
            </w:r>
            <w:proofErr w:type="spellStart"/>
            <w:r w:rsidRPr="00DD2B29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Політологія</w:t>
            </w:r>
            <w:r w:rsidRPr="00DD2B29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яка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викладається в </w:t>
            </w:r>
            <w:r w:rsidR="007B534B">
              <w:rPr>
                <w:rFonts w:ascii="Times New Roman" w:eastAsia="Times New Roman" w:hAnsi="Times New Roman"/>
                <w:color w:val="000000"/>
                <w:u w:val="single"/>
              </w:rPr>
              <w:t>7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семестрі в обсязі 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u w:val="single"/>
              </w:rPr>
              <w:t>3</w:t>
            </w:r>
            <w:r w:rsidR="007B534B">
              <w:rPr>
                <w:rFonts w:ascii="Times New Roman" w:eastAsia="Times New Roman" w:hAnsi="Times New Roman" w:cs="Times New Roman"/>
                <w:color w:val="000000"/>
                <w:u w:val="single"/>
              </w:rPr>
              <w:t>,5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кредитів (за Європейською Кредитно-Трансферною Системою ECTS).</w:t>
            </w:r>
            <w:r w:rsidR="006A20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Вона покликана забезпечити ґрунтовні знання </w:t>
            </w:r>
            <w:r w:rsidR="006A20AE">
              <w:rPr>
                <w:rFonts w:ascii="Times New Roman" w:eastAsia="Times New Roman" w:hAnsi="Times New Roman" w:cs="Times New Roman"/>
                <w:color w:val="000000"/>
              </w:rPr>
              <w:t>теорії ухвалення політичних рішень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Особлива увага при вивченні курсу </w:t>
            </w:r>
            <w:proofErr w:type="spellStart"/>
            <w:r w:rsidR="006A20AE" w:rsidRPr="009D2A85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6A20AE">
              <w:rPr>
                <w:rFonts w:ascii="Times New Roman" w:eastAsia="Times New Roman" w:hAnsi="Times New Roman" w:cs="Times New Roman"/>
                <w:color w:val="000000"/>
              </w:rPr>
              <w:t>Теорія</w:t>
            </w:r>
            <w:proofErr w:type="spellEnd"/>
            <w:r w:rsidR="006A20AE">
              <w:rPr>
                <w:rFonts w:ascii="Times New Roman" w:eastAsia="Times New Roman" w:hAnsi="Times New Roman" w:cs="Times New Roman"/>
                <w:color w:val="000000"/>
              </w:rPr>
              <w:t xml:space="preserve"> ухвалення політичних </w:t>
            </w:r>
            <w:proofErr w:type="spellStart"/>
            <w:r w:rsidR="006A20AE">
              <w:rPr>
                <w:rFonts w:ascii="Times New Roman" w:eastAsia="Times New Roman" w:hAnsi="Times New Roman" w:cs="Times New Roman"/>
                <w:color w:val="000000"/>
              </w:rPr>
              <w:t>рішень</w:t>
            </w:r>
            <w:r w:rsidR="006A20AE" w:rsidRPr="009D2A8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приділяється формув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анню аналітичних навичок, вмінню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доцільно використовувати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отриманні знання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для вирішення теоретичних та прикладних проблем. </w:t>
            </w:r>
          </w:p>
        </w:tc>
      </w:tr>
      <w:tr w:rsidR="005632F4" w:rsidTr="006B3E30">
        <w:trPr>
          <w:trHeight w:val="49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542A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Мета </w:t>
            </w:r>
            <w:r w:rsidR="00542A0F">
              <w:rPr>
                <w:rFonts w:ascii="Times New Roman" w:eastAsia="Times New Roman" w:hAnsi="Times New Roman" w:cs="Times New Roman"/>
                <w:color w:val="000000"/>
              </w:rPr>
              <w:t>вибіркової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навчальної дисципліни </w:t>
            </w:r>
            <w:proofErr w:type="spellStart"/>
            <w:r w:rsidR="006A20AE" w:rsidRPr="009D2A85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r w:rsidR="006A20AE">
              <w:rPr>
                <w:rFonts w:ascii="Times New Roman" w:eastAsia="Times New Roman" w:hAnsi="Times New Roman" w:cs="Times New Roman"/>
                <w:color w:val="000000"/>
              </w:rPr>
              <w:t>Теорія</w:t>
            </w:r>
            <w:proofErr w:type="spellEnd"/>
            <w:r w:rsidR="006A20AE">
              <w:rPr>
                <w:rFonts w:ascii="Times New Roman" w:eastAsia="Times New Roman" w:hAnsi="Times New Roman" w:cs="Times New Roman"/>
                <w:color w:val="000000"/>
              </w:rPr>
              <w:t xml:space="preserve"> ухвалення політичних </w:t>
            </w:r>
            <w:proofErr w:type="spellStart"/>
            <w:r w:rsidR="006A20AE">
              <w:rPr>
                <w:rFonts w:ascii="Times New Roman" w:eastAsia="Times New Roman" w:hAnsi="Times New Roman" w:cs="Times New Roman"/>
                <w:color w:val="000000"/>
              </w:rPr>
              <w:t>рішень</w:t>
            </w:r>
            <w:r w:rsidR="006A20AE" w:rsidRPr="009D2A85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формування  у майбутніх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бакалаврів політології </w:t>
            </w:r>
            <w:r w:rsidRPr="00E76AB6">
              <w:rPr>
                <w:rFonts w:ascii="Times New Roman" w:eastAsia="Times New Roman" w:hAnsi="Times New Roman" w:cs="Times New Roman"/>
                <w:color w:val="000000"/>
              </w:rPr>
              <w:t xml:space="preserve">системного </w:t>
            </w:r>
            <w:r w:rsidR="0082289F" w:rsidRPr="00E76AB6">
              <w:rPr>
                <w:rFonts w:ascii="Times New Roman" w:eastAsia="Times New Roman" w:hAnsi="Times New Roman"/>
                <w:color w:val="000000"/>
              </w:rPr>
              <w:t xml:space="preserve">погляду на </w:t>
            </w:r>
            <w:proofErr w:type="spellStart"/>
            <w:r w:rsidR="0082289F" w:rsidRPr="006A20AE">
              <w:rPr>
                <w:rFonts w:ascii="Times New Roman" w:hAnsi="Times New Roman" w:cs="Times New Roman"/>
              </w:rPr>
              <w:t>історико-методологічні</w:t>
            </w:r>
            <w:proofErr w:type="spellEnd"/>
            <w:r w:rsidR="0082289F" w:rsidRPr="006A20AE">
              <w:rPr>
                <w:rFonts w:ascii="Times New Roman" w:hAnsi="Times New Roman" w:cs="Times New Roman"/>
              </w:rPr>
              <w:t xml:space="preserve"> витоки теорій ухвалення політичних рішень; концептуальні положення основних теоретичних моделей ухвалення політичних рішень, а також їхній пізнавальний потенціал в контексті дослідження процесу ухвалення політичних рішень у демократичних, авторитарних та перехідних політичних режимах;</w:t>
            </w:r>
            <w:r w:rsidR="0082289F">
              <w:rPr>
                <w:rFonts w:ascii="Times New Roman" w:hAnsi="Times New Roman"/>
              </w:rPr>
              <w:t xml:space="preserve"> </w:t>
            </w:r>
            <w:r w:rsidR="0082289F" w:rsidRPr="006A20AE">
              <w:rPr>
                <w:rFonts w:ascii="Times New Roman" w:hAnsi="Times New Roman" w:cs="Times New Roman"/>
              </w:rPr>
              <w:t xml:space="preserve">основні етапи процесу ухвалення політичних рішень. </w:t>
            </w:r>
            <w:r w:rsidR="0082289F" w:rsidRPr="00E76AB6">
              <w:rPr>
                <w:rFonts w:ascii="Times New Roman" w:hAnsi="Times New Roman"/>
              </w:rPr>
              <w:t>На цій основі сформувати у майбутніх політологів</w:t>
            </w:r>
            <w:r w:rsidR="0082289F">
              <w:rPr>
                <w:rFonts w:ascii="Times New Roman" w:hAnsi="Times New Roman"/>
              </w:rPr>
              <w:t xml:space="preserve"> вміння</w:t>
            </w:r>
            <w:r w:rsidR="0082289F" w:rsidRPr="006A20AE">
              <w:rPr>
                <w:rFonts w:ascii="Times New Roman" w:hAnsi="Times New Roman" w:cs="Times New Roman"/>
              </w:rPr>
              <w:t xml:space="preserve"> визначати теоретико-методологічну основу сучасних теорій ухвалення політичних рішень;</w:t>
            </w:r>
            <w:r w:rsidR="0082289F">
              <w:rPr>
                <w:rFonts w:ascii="Times New Roman" w:hAnsi="Times New Roman"/>
              </w:rPr>
              <w:t xml:space="preserve"> </w:t>
            </w:r>
            <w:r w:rsidR="0082289F" w:rsidRPr="006A20AE">
              <w:rPr>
                <w:rFonts w:ascii="Times New Roman" w:hAnsi="Times New Roman" w:cs="Times New Roman"/>
              </w:rPr>
              <w:t>визначати фактори ефективного процесу ухвалення політичних рішень;</w:t>
            </w:r>
            <w:r w:rsidR="0082289F">
              <w:rPr>
                <w:rFonts w:ascii="Times New Roman" w:hAnsi="Times New Roman"/>
              </w:rPr>
              <w:t xml:space="preserve"> </w:t>
            </w:r>
            <w:r w:rsidR="0082289F" w:rsidRPr="006A20AE">
              <w:rPr>
                <w:rFonts w:ascii="Times New Roman" w:hAnsi="Times New Roman" w:cs="Times New Roman"/>
              </w:rPr>
              <w:t>застосовувати отримані теоретичні знання на практиці, зокрема в контексті дослідження процесу ухвалення політичних рішень в України.</w:t>
            </w:r>
            <w:r>
              <w:rPr>
                <w:rFonts w:ascii="Times New Roman" w:hAnsi="Times New Roman"/>
              </w:rPr>
              <w:t xml:space="preserve"> Крім того, курс спрямований на отримання студентами теоретичних знань та практичних умінь, які дадуть їм змогу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адекватно і ефективно використовувати одержані навики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у майбутній професійній 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діяльності.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632F4" w:rsidTr="006B3E30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085F04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2A85"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741DCB">
              <w:rPr>
                <w:rFonts w:ascii="Times New Roman" w:hAnsi="Times New Roman"/>
              </w:rPr>
              <w:t>Allison</w:t>
            </w:r>
            <w:proofErr w:type="spellEnd"/>
            <w:r w:rsidRPr="00741DCB">
              <w:rPr>
                <w:rFonts w:ascii="Times New Roman" w:hAnsi="Times New Roman"/>
              </w:rPr>
              <w:t xml:space="preserve"> G. </w:t>
            </w:r>
            <w:proofErr w:type="spellStart"/>
            <w:r w:rsidRPr="00741DCB">
              <w:rPr>
                <w:rFonts w:ascii="Times New Roman" w:hAnsi="Times New Roman"/>
              </w:rPr>
              <w:t>Essence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of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Decision</w:t>
            </w:r>
            <w:proofErr w:type="spellEnd"/>
            <w:r w:rsidRPr="00741DCB">
              <w:rPr>
                <w:rFonts w:ascii="Times New Roman" w:hAnsi="Times New Roman"/>
              </w:rPr>
              <w:t xml:space="preserve">: </w:t>
            </w:r>
            <w:proofErr w:type="spellStart"/>
            <w:r w:rsidRPr="00741DCB">
              <w:rPr>
                <w:rFonts w:ascii="Times New Roman" w:hAnsi="Times New Roman"/>
              </w:rPr>
              <w:t>Explaining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the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Cuban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Missile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Crisis</w:t>
            </w:r>
            <w:proofErr w:type="spellEnd"/>
            <w:r w:rsidRPr="00741DCB">
              <w:rPr>
                <w:rFonts w:ascii="Times New Roman" w:hAnsi="Times New Roman"/>
              </w:rPr>
              <w:t xml:space="preserve">. </w:t>
            </w:r>
            <w:proofErr w:type="spellStart"/>
            <w:r w:rsidRPr="00741DCB">
              <w:rPr>
                <w:rFonts w:ascii="Times New Roman" w:hAnsi="Times New Roman"/>
              </w:rPr>
              <w:t>Boston</w:t>
            </w:r>
            <w:proofErr w:type="spellEnd"/>
            <w:r w:rsidRPr="00741DCB">
              <w:rPr>
                <w:rFonts w:ascii="Times New Roman" w:hAnsi="Times New Roman"/>
              </w:rPr>
              <w:t>, 1971.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741DCB">
              <w:rPr>
                <w:rFonts w:ascii="Times New Roman" w:hAnsi="Times New Roman"/>
                <w:lang w:val="en-GB"/>
              </w:rPr>
              <w:t xml:space="preserve">Anderson J. Public Policymaking: An Introduction. Boston, 1994. 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741DCB">
              <w:rPr>
                <w:rFonts w:ascii="Times New Roman" w:hAnsi="Times New Roman"/>
              </w:rPr>
              <w:t>George</w:t>
            </w:r>
            <w:proofErr w:type="spellEnd"/>
            <w:r w:rsidRPr="00741DCB">
              <w:rPr>
                <w:rFonts w:ascii="Times New Roman" w:hAnsi="Times New Roman"/>
              </w:rPr>
              <w:t xml:space="preserve"> A. </w:t>
            </w:r>
            <w:proofErr w:type="spellStart"/>
            <w:r w:rsidRPr="00741DCB">
              <w:rPr>
                <w:rFonts w:ascii="Times New Roman" w:hAnsi="Times New Roman"/>
              </w:rPr>
              <w:t>Presidential</w:t>
            </w:r>
            <w:proofErr w:type="spellEnd"/>
            <w:r w:rsidRPr="00741DCB">
              <w:rPr>
                <w:rFonts w:ascii="Times New Roman" w:hAnsi="Times New Roman"/>
              </w:rPr>
              <w:t xml:space="preserve"> Decision-Making </w:t>
            </w:r>
            <w:proofErr w:type="spellStart"/>
            <w:r w:rsidRPr="00741DCB">
              <w:rPr>
                <w:rFonts w:ascii="Times New Roman" w:hAnsi="Times New Roman"/>
              </w:rPr>
              <w:t>in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Foreign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Policy</w:t>
            </w:r>
            <w:proofErr w:type="spellEnd"/>
            <w:r w:rsidRPr="00741DCB">
              <w:rPr>
                <w:rFonts w:ascii="Times New Roman" w:hAnsi="Times New Roman"/>
              </w:rPr>
              <w:t xml:space="preserve">: </w:t>
            </w:r>
            <w:proofErr w:type="spellStart"/>
            <w:r w:rsidRPr="00741DCB">
              <w:rPr>
                <w:rFonts w:ascii="Times New Roman" w:hAnsi="Times New Roman"/>
              </w:rPr>
              <w:t>The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Effective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Use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of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Information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and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Advice</w:t>
            </w:r>
            <w:proofErr w:type="spellEnd"/>
            <w:r w:rsidRPr="00741DCB">
              <w:rPr>
                <w:rFonts w:ascii="Times New Roman" w:hAnsi="Times New Roman"/>
              </w:rPr>
              <w:t xml:space="preserve">. </w:t>
            </w:r>
            <w:proofErr w:type="spellStart"/>
            <w:r w:rsidRPr="00741DCB">
              <w:rPr>
                <w:rFonts w:ascii="Times New Roman" w:hAnsi="Times New Roman"/>
              </w:rPr>
              <w:lastRenderedPageBreak/>
              <w:t>Boulder</w:t>
            </w:r>
            <w:proofErr w:type="spellEnd"/>
            <w:r w:rsidRPr="00741DCB">
              <w:rPr>
                <w:rFonts w:ascii="Times New Roman" w:hAnsi="Times New Roman"/>
              </w:rPr>
              <w:t xml:space="preserve">, 1980. 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741DCB">
              <w:rPr>
                <w:rFonts w:ascii="Times New Roman" w:hAnsi="Times New Roman"/>
              </w:rPr>
              <w:t>Hill</w:t>
            </w:r>
            <w:proofErr w:type="spellEnd"/>
            <w:r w:rsidRPr="00741DCB">
              <w:rPr>
                <w:rFonts w:ascii="Times New Roman" w:hAnsi="Times New Roman"/>
              </w:rPr>
              <w:t xml:space="preserve"> M. </w:t>
            </w:r>
            <w:proofErr w:type="spellStart"/>
            <w:r w:rsidRPr="00741DCB">
              <w:rPr>
                <w:rFonts w:ascii="Times New Roman" w:hAnsi="Times New Roman"/>
              </w:rPr>
              <w:t>The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Policy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Process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in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the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Modern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State</w:t>
            </w:r>
            <w:proofErr w:type="spellEnd"/>
            <w:r w:rsidRPr="00741DCB">
              <w:rPr>
                <w:rFonts w:ascii="Times New Roman" w:hAnsi="Times New Roman"/>
              </w:rPr>
              <w:t xml:space="preserve">. L., 1997. 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Knosala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E.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Decyzija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I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doradztwo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w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administracji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publicznej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.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Bytom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>. 2003. – 179s.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741DCB">
              <w:rPr>
                <w:rFonts w:ascii="Times New Roman" w:hAnsi="Times New Roman"/>
                <w:lang w:val="en-GB"/>
              </w:rPr>
              <w:t xml:space="preserve">Lynn L. Public Management as Art, Science and Profession. Chatham, 1996. 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Parsons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W.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Public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Policy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: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An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Introduction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to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Theory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and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Practice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of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Policy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Analysis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.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Aldershot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>, 1995.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741DCB">
              <w:rPr>
                <w:rFonts w:ascii="Times New Roman" w:hAnsi="Times New Roman"/>
                <w:lang w:val="en-GB"/>
              </w:rPr>
              <w:t xml:space="preserve">Sabatier Р. Public Policy: </w:t>
            </w:r>
            <w:proofErr w:type="spellStart"/>
            <w:r w:rsidRPr="00741DCB">
              <w:rPr>
                <w:rFonts w:ascii="Times New Roman" w:hAnsi="Times New Roman"/>
                <w:lang w:val="en-GB"/>
              </w:rPr>
              <w:t>Тoward</w:t>
            </w:r>
            <w:proofErr w:type="spellEnd"/>
            <w:r w:rsidRPr="00741DCB">
              <w:rPr>
                <w:rFonts w:ascii="Times New Roman" w:hAnsi="Times New Roman"/>
                <w:lang w:val="en-GB"/>
              </w:rPr>
              <w:t xml:space="preserve"> Better Theories of the Policy Process // Political Science: Looking to the Future. Vol. 2 / Ed. W. </w:t>
            </w:r>
            <w:proofErr w:type="spellStart"/>
            <w:r w:rsidRPr="00741DCB">
              <w:rPr>
                <w:rFonts w:ascii="Times New Roman" w:hAnsi="Times New Roman"/>
                <w:lang w:val="en-GB"/>
              </w:rPr>
              <w:t>Crotty</w:t>
            </w:r>
            <w:proofErr w:type="spellEnd"/>
            <w:r w:rsidRPr="00741DCB">
              <w:rPr>
                <w:rFonts w:ascii="Times New Roman" w:hAnsi="Times New Roman"/>
                <w:lang w:val="en-GB"/>
              </w:rPr>
              <w:t>. Evanston, 1991.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  <w:r w:rsidRPr="00741DCB">
              <w:rPr>
                <w:rFonts w:ascii="Times New Roman" w:hAnsi="Times New Roman"/>
                <w:lang w:val="en-GB"/>
              </w:rPr>
              <w:t xml:space="preserve">Simon Н. Administrative </w:t>
            </w:r>
            <w:proofErr w:type="spellStart"/>
            <w:r w:rsidRPr="00741DCB">
              <w:rPr>
                <w:rFonts w:ascii="Times New Roman" w:hAnsi="Times New Roman"/>
                <w:lang w:val="en-GB"/>
              </w:rPr>
              <w:t>Behavior</w:t>
            </w:r>
            <w:proofErr w:type="spellEnd"/>
            <w:r w:rsidRPr="00741DCB">
              <w:rPr>
                <w:rFonts w:ascii="Times New Roman" w:hAnsi="Times New Roman"/>
                <w:lang w:val="en-GB"/>
              </w:rPr>
              <w:t>: А Study of Decision-Making Processes in Administrative Organizations. N. Y., 1997</w:t>
            </w:r>
          </w:p>
          <w:p w:rsidR="00741DCB" w:rsidRDefault="00741DCB" w:rsidP="00741DC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741DCB">
              <w:rPr>
                <w:rFonts w:ascii="Times New Roman" w:hAnsi="Times New Roman"/>
              </w:rPr>
              <w:t>Smith</w:t>
            </w:r>
            <w:proofErr w:type="spellEnd"/>
            <w:r w:rsidRPr="00741DCB">
              <w:rPr>
                <w:rFonts w:ascii="Times New Roman" w:hAnsi="Times New Roman"/>
              </w:rPr>
              <w:t xml:space="preserve"> G., </w:t>
            </w:r>
            <w:proofErr w:type="spellStart"/>
            <w:r w:rsidRPr="00741DCB">
              <w:rPr>
                <w:rFonts w:ascii="Times New Roman" w:hAnsi="Times New Roman"/>
              </w:rPr>
              <w:t>May</w:t>
            </w:r>
            <w:proofErr w:type="spellEnd"/>
            <w:r w:rsidRPr="00741DCB">
              <w:rPr>
                <w:rFonts w:ascii="Times New Roman" w:hAnsi="Times New Roman"/>
              </w:rPr>
              <w:t xml:space="preserve"> D. </w:t>
            </w:r>
            <w:proofErr w:type="spellStart"/>
            <w:r w:rsidRPr="00741DCB">
              <w:rPr>
                <w:rFonts w:ascii="Times New Roman" w:hAnsi="Times New Roman"/>
              </w:rPr>
              <w:t>The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Artificial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Debate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Between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Rationalist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and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Incrementalist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Models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of</w:t>
            </w:r>
            <w:proofErr w:type="spellEnd"/>
            <w:r w:rsidRPr="00741DCB">
              <w:rPr>
                <w:rFonts w:ascii="Times New Roman" w:hAnsi="Times New Roman"/>
              </w:rPr>
              <w:t xml:space="preserve"> Decision-Making // </w:t>
            </w:r>
            <w:proofErr w:type="spellStart"/>
            <w:r w:rsidRPr="00741DCB">
              <w:rPr>
                <w:rFonts w:ascii="Times New Roman" w:hAnsi="Times New Roman"/>
              </w:rPr>
              <w:t>Policy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Process</w:t>
            </w:r>
            <w:proofErr w:type="spellEnd"/>
            <w:r w:rsidRPr="00741DCB">
              <w:rPr>
                <w:rFonts w:ascii="Times New Roman" w:hAnsi="Times New Roman"/>
              </w:rPr>
              <w:t xml:space="preserve"> / </w:t>
            </w:r>
            <w:proofErr w:type="spellStart"/>
            <w:r w:rsidRPr="00741DCB">
              <w:rPr>
                <w:rFonts w:ascii="Times New Roman" w:hAnsi="Times New Roman"/>
              </w:rPr>
              <w:t>Ed</w:t>
            </w:r>
            <w:proofErr w:type="spellEnd"/>
            <w:r w:rsidRPr="00741DCB">
              <w:rPr>
                <w:rFonts w:ascii="Times New Roman" w:hAnsi="Times New Roman"/>
              </w:rPr>
              <w:t xml:space="preserve">. </w:t>
            </w:r>
            <w:proofErr w:type="spellStart"/>
            <w:r w:rsidRPr="00741DCB">
              <w:rPr>
                <w:rFonts w:ascii="Times New Roman" w:hAnsi="Times New Roman"/>
              </w:rPr>
              <w:t>M.Hill</w:t>
            </w:r>
            <w:proofErr w:type="spellEnd"/>
            <w:r w:rsidRPr="00741DCB">
              <w:rPr>
                <w:rFonts w:ascii="Times New Roman" w:hAnsi="Times New Roman"/>
              </w:rPr>
              <w:t>. L., 1994.</w:t>
            </w:r>
          </w:p>
          <w:p w:rsidR="00810FF0" w:rsidRPr="00085F04" w:rsidRDefault="00810FF0" w:rsidP="00810F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810FF0" w:rsidRDefault="00810FF0" w:rsidP="00810F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D2A85"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:rsidR="00810FF0" w:rsidRPr="00741DCB" w:rsidRDefault="00810FF0" w:rsidP="00810FF0">
            <w:pPr>
              <w:pStyle w:val="a4"/>
              <w:spacing w:line="240" w:lineRule="auto"/>
              <w:rPr>
                <w:rFonts w:ascii="Times New Roman" w:hAnsi="Times New Roman"/>
              </w:rPr>
            </w:pPr>
          </w:p>
          <w:p w:rsidR="00741DCB" w:rsidRPr="00741DCB" w:rsidRDefault="00741DCB" w:rsidP="00741DCB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741DCB">
              <w:rPr>
                <w:rFonts w:ascii="Times New Roman" w:hAnsi="Times New Roman"/>
              </w:rPr>
              <w:t xml:space="preserve">Державне управління. За ред. </w:t>
            </w:r>
            <w:proofErr w:type="spellStart"/>
            <w:r w:rsidRPr="00741DCB">
              <w:rPr>
                <w:rFonts w:ascii="Times New Roman" w:hAnsi="Times New Roman"/>
              </w:rPr>
              <w:t>Аверянов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. К.,</w:t>
            </w:r>
            <w:r w:rsidRPr="00741DCB">
              <w:rPr>
                <w:rFonts w:ascii="Times New Roman" w:hAnsi="Times New Roman"/>
              </w:rPr>
              <w:t xml:space="preserve"> 1999.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1DCB">
              <w:rPr>
                <w:rFonts w:ascii="Times New Roman" w:hAnsi="Times New Roman"/>
              </w:rPr>
              <w:t>Евланов</w:t>
            </w:r>
            <w:proofErr w:type="spellEnd"/>
            <w:r w:rsidRPr="00741DCB">
              <w:rPr>
                <w:rFonts w:ascii="Times New Roman" w:hAnsi="Times New Roman"/>
              </w:rPr>
              <w:t xml:space="preserve"> Л.Г. </w:t>
            </w:r>
            <w:proofErr w:type="spellStart"/>
            <w:r w:rsidRPr="00741DCB">
              <w:rPr>
                <w:rFonts w:ascii="Times New Roman" w:hAnsi="Times New Roman"/>
              </w:rPr>
              <w:t>Теория</w:t>
            </w:r>
            <w:proofErr w:type="spellEnd"/>
            <w:r w:rsidRPr="00741DCB">
              <w:rPr>
                <w:rFonts w:ascii="Times New Roman" w:hAnsi="Times New Roman"/>
              </w:rPr>
              <w:t xml:space="preserve"> и практика </w:t>
            </w:r>
            <w:proofErr w:type="spellStart"/>
            <w:r w:rsidRPr="00741DCB">
              <w:rPr>
                <w:rFonts w:ascii="Times New Roman" w:hAnsi="Times New Roman"/>
              </w:rPr>
              <w:t>принятия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решений</w:t>
            </w:r>
            <w:proofErr w:type="spellEnd"/>
            <w:r w:rsidRPr="00741DCB">
              <w:rPr>
                <w:rFonts w:ascii="Times New Roman" w:hAnsi="Times New Roman"/>
              </w:rPr>
              <w:t xml:space="preserve">. М., 1984. 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1DCB">
              <w:rPr>
                <w:rFonts w:ascii="Times New Roman" w:hAnsi="Times New Roman"/>
              </w:rPr>
              <w:t xml:space="preserve">Карпов А.В. </w:t>
            </w:r>
            <w:proofErr w:type="spellStart"/>
            <w:r w:rsidRPr="00741DCB">
              <w:rPr>
                <w:rFonts w:ascii="Times New Roman" w:hAnsi="Times New Roman"/>
              </w:rPr>
              <w:t>Психология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принятия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управленческих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решений</w:t>
            </w:r>
            <w:proofErr w:type="spellEnd"/>
            <w:r w:rsidRPr="00741DCB">
              <w:rPr>
                <w:rFonts w:ascii="Times New Roman" w:hAnsi="Times New Roman"/>
              </w:rPr>
              <w:t xml:space="preserve">. М., 1998. </w:t>
            </w:r>
          </w:p>
          <w:p w:rsidR="00741DCB" w:rsidRPr="00741DCB" w:rsidRDefault="00741DCB" w:rsidP="00741DCB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Купряшин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Г.Л.,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Соловьев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А.И.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Государственное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  <w:color w:val="000000"/>
                <w:spacing w:val="-4"/>
              </w:rPr>
              <w:t>управление</w:t>
            </w:r>
            <w:proofErr w:type="spellEnd"/>
            <w:r w:rsidRPr="00741DCB">
              <w:rPr>
                <w:rFonts w:ascii="Times New Roman" w:hAnsi="Times New Roman"/>
                <w:color w:val="000000"/>
                <w:spacing w:val="-4"/>
              </w:rPr>
              <w:t xml:space="preserve">. М., 1996. </w:t>
            </w:r>
          </w:p>
          <w:p w:rsidR="00741DCB" w:rsidRPr="00741DCB" w:rsidRDefault="00741DCB" w:rsidP="00741DCB">
            <w:pPr>
              <w:pStyle w:val="a4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41DCB">
              <w:rPr>
                <w:rFonts w:ascii="Times New Roman" w:hAnsi="Times New Roman"/>
              </w:rPr>
              <w:t>Кухта</w:t>
            </w:r>
            <w:proofErr w:type="spellEnd"/>
            <w:r w:rsidRPr="00741DCB">
              <w:rPr>
                <w:rFonts w:ascii="Times New Roman" w:hAnsi="Times New Roman"/>
              </w:rPr>
              <w:t xml:space="preserve"> Б. Влада та політичне рішення. Львів: </w:t>
            </w:r>
            <w:proofErr w:type="spellStart"/>
            <w:r w:rsidRPr="00741DCB">
              <w:rPr>
                <w:rFonts w:ascii="Times New Roman" w:hAnsi="Times New Roman"/>
              </w:rPr>
              <w:t>Кальварія</w:t>
            </w:r>
            <w:proofErr w:type="spellEnd"/>
            <w:r w:rsidRPr="00741DCB">
              <w:rPr>
                <w:rFonts w:ascii="Times New Roman" w:hAnsi="Times New Roman"/>
              </w:rPr>
              <w:t>. – 2004.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r w:rsidRPr="00741DCB">
              <w:rPr>
                <w:rFonts w:ascii="Times New Roman" w:hAnsi="Times New Roman"/>
              </w:rPr>
              <w:t xml:space="preserve">Нельсон Б. </w:t>
            </w:r>
            <w:proofErr w:type="spellStart"/>
            <w:r w:rsidRPr="00741DCB">
              <w:rPr>
                <w:rFonts w:ascii="Times New Roman" w:hAnsi="Times New Roman"/>
              </w:rPr>
              <w:t>Социальная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политика</w:t>
            </w:r>
            <w:proofErr w:type="spellEnd"/>
            <w:r w:rsidRPr="00741DCB">
              <w:rPr>
                <w:rFonts w:ascii="Times New Roman" w:hAnsi="Times New Roman"/>
              </w:rPr>
              <w:t xml:space="preserve"> и </w:t>
            </w:r>
            <w:proofErr w:type="spellStart"/>
            <w:r w:rsidRPr="00741DCB">
              <w:rPr>
                <w:rFonts w:ascii="Times New Roman" w:hAnsi="Times New Roman"/>
              </w:rPr>
              <w:t>управление</w:t>
            </w:r>
            <w:proofErr w:type="spellEnd"/>
            <w:r w:rsidRPr="00741DCB">
              <w:rPr>
                <w:rFonts w:ascii="Times New Roman" w:hAnsi="Times New Roman"/>
              </w:rPr>
              <w:t xml:space="preserve">: </w:t>
            </w:r>
            <w:proofErr w:type="spellStart"/>
            <w:r w:rsidRPr="00741DCB">
              <w:rPr>
                <w:rFonts w:ascii="Times New Roman" w:hAnsi="Times New Roman"/>
              </w:rPr>
              <w:t>Общие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проблемы</w:t>
            </w:r>
            <w:proofErr w:type="spellEnd"/>
            <w:r w:rsidRPr="00741DCB">
              <w:rPr>
                <w:rFonts w:ascii="Times New Roman" w:hAnsi="Times New Roman"/>
              </w:rPr>
              <w:t xml:space="preserve"> // Политическая наука: </w:t>
            </w:r>
            <w:proofErr w:type="spellStart"/>
            <w:r w:rsidRPr="00741DCB">
              <w:rPr>
                <w:rFonts w:ascii="Times New Roman" w:hAnsi="Times New Roman"/>
              </w:rPr>
              <w:t>Новые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направления</w:t>
            </w:r>
            <w:proofErr w:type="spellEnd"/>
            <w:r w:rsidRPr="00741DCB">
              <w:rPr>
                <w:rFonts w:ascii="Times New Roman" w:hAnsi="Times New Roman"/>
              </w:rPr>
              <w:t xml:space="preserve"> / </w:t>
            </w:r>
            <w:proofErr w:type="spellStart"/>
            <w:r w:rsidRPr="00741DCB">
              <w:rPr>
                <w:rFonts w:ascii="Times New Roman" w:hAnsi="Times New Roman"/>
              </w:rPr>
              <w:t>Под</w:t>
            </w:r>
            <w:proofErr w:type="spellEnd"/>
            <w:r w:rsidRPr="00741DCB">
              <w:rPr>
                <w:rFonts w:ascii="Times New Roman" w:hAnsi="Times New Roman"/>
              </w:rPr>
              <w:t xml:space="preserve"> ред. Р.Гудина, </w:t>
            </w:r>
            <w:proofErr w:type="spellStart"/>
            <w:r w:rsidRPr="00741DCB">
              <w:rPr>
                <w:rFonts w:ascii="Times New Roman" w:hAnsi="Times New Roman"/>
              </w:rPr>
              <w:t>Х.-Г.Клингемана</w:t>
            </w:r>
            <w:proofErr w:type="spellEnd"/>
            <w:r w:rsidRPr="00741DCB">
              <w:rPr>
                <w:rFonts w:ascii="Times New Roman" w:hAnsi="Times New Roman"/>
              </w:rPr>
              <w:t xml:space="preserve">. М., 1999. 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741DCB">
              <w:rPr>
                <w:rFonts w:ascii="Times New Roman" w:hAnsi="Times New Roman"/>
              </w:rPr>
              <w:t>Парсонс</w:t>
            </w:r>
            <w:proofErr w:type="spellEnd"/>
            <w:r w:rsidRPr="00741DCB">
              <w:rPr>
                <w:rFonts w:ascii="Times New Roman" w:hAnsi="Times New Roman"/>
              </w:rPr>
              <w:t xml:space="preserve"> В. Вступ до публічної політики. К.: Основи. – 2005.</w:t>
            </w:r>
          </w:p>
          <w:p w:rsidR="00741DCB" w:rsidRPr="00741DCB" w:rsidRDefault="00741DCB" w:rsidP="00741DCB">
            <w:pPr>
              <w:pStyle w:val="a4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741DCB">
              <w:rPr>
                <w:rFonts w:ascii="Times New Roman" w:hAnsi="Times New Roman"/>
              </w:rPr>
              <w:t>Рейльян</w:t>
            </w:r>
            <w:proofErr w:type="spellEnd"/>
            <w:r w:rsidRPr="00741DCB">
              <w:rPr>
                <w:rFonts w:ascii="Times New Roman" w:hAnsi="Times New Roman"/>
              </w:rPr>
              <w:t xml:space="preserve"> Я.Р. </w:t>
            </w:r>
            <w:proofErr w:type="spellStart"/>
            <w:r w:rsidRPr="00741DCB">
              <w:rPr>
                <w:rFonts w:ascii="Times New Roman" w:hAnsi="Times New Roman"/>
              </w:rPr>
              <w:t>Аналитическая</w:t>
            </w:r>
            <w:proofErr w:type="spellEnd"/>
            <w:r w:rsidRPr="00741DCB">
              <w:rPr>
                <w:rFonts w:ascii="Times New Roman" w:hAnsi="Times New Roman"/>
              </w:rPr>
              <w:t xml:space="preserve"> основа </w:t>
            </w:r>
            <w:proofErr w:type="spellStart"/>
            <w:r w:rsidRPr="00741DCB">
              <w:rPr>
                <w:rFonts w:ascii="Times New Roman" w:hAnsi="Times New Roman"/>
              </w:rPr>
              <w:t>принятия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управленческих</w:t>
            </w:r>
            <w:proofErr w:type="spellEnd"/>
            <w:r w:rsidRPr="00741DCB">
              <w:rPr>
                <w:rFonts w:ascii="Times New Roman" w:hAnsi="Times New Roman"/>
              </w:rPr>
              <w:t xml:space="preserve"> </w:t>
            </w:r>
            <w:proofErr w:type="spellStart"/>
            <w:r w:rsidRPr="00741DCB">
              <w:rPr>
                <w:rFonts w:ascii="Times New Roman" w:hAnsi="Times New Roman"/>
              </w:rPr>
              <w:t>решений</w:t>
            </w:r>
            <w:proofErr w:type="spellEnd"/>
            <w:r w:rsidRPr="00741DCB">
              <w:rPr>
                <w:rFonts w:ascii="Times New Roman" w:hAnsi="Times New Roman"/>
              </w:rPr>
              <w:t xml:space="preserve">. М., 1989. </w:t>
            </w:r>
          </w:p>
          <w:p w:rsidR="00F65359" w:rsidRPr="00F65359" w:rsidRDefault="00741DCB" w:rsidP="00F65359">
            <w:pPr>
              <w:pStyle w:val="a4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5359">
              <w:rPr>
                <w:rFonts w:ascii="Times New Roman" w:hAnsi="Times New Roman"/>
              </w:rPr>
              <w:t>Саймон</w:t>
            </w:r>
            <w:proofErr w:type="spellEnd"/>
            <w:r w:rsidRPr="00F65359">
              <w:rPr>
                <w:rFonts w:ascii="Times New Roman" w:hAnsi="Times New Roman"/>
              </w:rPr>
              <w:t xml:space="preserve"> Г., </w:t>
            </w:r>
            <w:proofErr w:type="spellStart"/>
            <w:r w:rsidRPr="00F65359">
              <w:rPr>
                <w:rFonts w:ascii="Times New Roman" w:hAnsi="Times New Roman"/>
              </w:rPr>
              <w:t>Смитбург</w:t>
            </w:r>
            <w:proofErr w:type="spellEnd"/>
            <w:r w:rsidRPr="00F65359">
              <w:rPr>
                <w:rFonts w:ascii="Times New Roman" w:hAnsi="Times New Roman"/>
              </w:rPr>
              <w:t xml:space="preserve"> Д., </w:t>
            </w:r>
            <w:proofErr w:type="spellStart"/>
            <w:r w:rsidRPr="00F65359">
              <w:rPr>
                <w:rFonts w:ascii="Times New Roman" w:hAnsi="Times New Roman"/>
              </w:rPr>
              <w:t>Томпсон</w:t>
            </w:r>
            <w:proofErr w:type="spellEnd"/>
            <w:r w:rsidRPr="00F65359">
              <w:rPr>
                <w:rFonts w:ascii="Times New Roman" w:hAnsi="Times New Roman"/>
              </w:rPr>
              <w:t xml:space="preserve"> В. Менеджмент в </w:t>
            </w:r>
            <w:proofErr w:type="spellStart"/>
            <w:r w:rsidRPr="00F65359">
              <w:rPr>
                <w:rFonts w:ascii="Times New Roman" w:hAnsi="Times New Roman"/>
              </w:rPr>
              <w:t>организациях</w:t>
            </w:r>
            <w:proofErr w:type="spellEnd"/>
            <w:r w:rsidRPr="00F65359">
              <w:rPr>
                <w:rFonts w:ascii="Times New Roman" w:hAnsi="Times New Roman"/>
              </w:rPr>
              <w:t xml:space="preserve">. М., 1995. </w:t>
            </w:r>
          </w:p>
          <w:p w:rsidR="00F65359" w:rsidRDefault="00F65359" w:rsidP="00F6535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</w:rPr>
              <w:t>Інтернет-джерела</w:t>
            </w:r>
            <w:proofErr w:type="spellEnd"/>
          </w:p>
          <w:p w:rsidR="00F65359" w:rsidRPr="00F65359" w:rsidRDefault="00F65359" w:rsidP="00F65359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5359" w:rsidRPr="00F65359" w:rsidRDefault="00F65359" w:rsidP="00F65359">
            <w:pPr>
              <w:pStyle w:val="a4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59">
              <w:rPr>
                <w:rFonts w:ascii="Times New Roman" w:eastAsia="Times New Roman" w:hAnsi="Times New Roman"/>
              </w:rPr>
              <w:t xml:space="preserve">Міжнародна асоціація політичних наук </w:t>
            </w:r>
            <w:hyperlink r:id="rId7" w:history="1">
              <w:r w:rsidRPr="00AF1E46">
                <w:rPr>
                  <w:rStyle w:val="a3"/>
                  <w:rFonts w:ascii="Times New Roman" w:eastAsia="Times New Roman" w:hAnsi="Times New Roman"/>
                </w:rPr>
                <w:t>https://docs.google.com/document/d/1oqxe3zvegUqz5PoJjC9rqK-EKbRCjader4rgjf-Rbrg/edit#</w:t>
              </w:r>
            </w:hyperlink>
          </w:p>
          <w:p w:rsidR="00F65359" w:rsidRPr="00F65359" w:rsidRDefault="00F65359" w:rsidP="00F65359">
            <w:pPr>
              <w:pStyle w:val="a4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F65359">
              <w:rPr>
                <w:rFonts w:ascii="Times New Roman" w:eastAsia="Times New Roman" w:hAnsi="Times New Roman"/>
              </w:rPr>
              <w:t xml:space="preserve">Європейський консорціум з політичних досліджень </w:t>
            </w:r>
            <w:hyperlink r:id="rId8" w:history="1">
              <w:r w:rsidRPr="00AF1E46">
                <w:rPr>
                  <w:rStyle w:val="a3"/>
                  <w:rFonts w:ascii="Times New Roman" w:eastAsia="Times New Roman" w:hAnsi="Times New Roman"/>
                </w:rPr>
                <w:t>https://ecpr.eu</w:t>
              </w:r>
            </w:hyperlink>
          </w:p>
          <w:p w:rsidR="00F65359" w:rsidRPr="00F65359" w:rsidRDefault="00F65359" w:rsidP="00F65359">
            <w:pPr>
              <w:pStyle w:val="a4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59">
              <w:rPr>
                <w:rFonts w:ascii="Times New Roman" w:eastAsia="Times New Roman" w:hAnsi="Times New Roman"/>
              </w:rPr>
              <w:t xml:space="preserve">Бібліотека політичної науки Оксфордського університету </w:t>
            </w:r>
            <w:hyperlink r:id="rId9" w:history="1">
              <w:r w:rsidRPr="00AF1E46">
                <w:rPr>
                  <w:rStyle w:val="a3"/>
                  <w:rFonts w:ascii="Times New Roman" w:eastAsia="Times New Roman" w:hAnsi="Times New Roman"/>
                </w:rPr>
                <w:t>https://libguides.bodleian.ox.ac.uk/politics</w:t>
              </w:r>
            </w:hyperlink>
          </w:p>
          <w:p w:rsidR="00F65359" w:rsidRPr="00F65359" w:rsidRDefault="00F65359" w:rsidP="00F65359">
            <w:pPr>
              <w:pStyle w:val="a4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359">
              <w:rPr>
                <w:rFonts w:ascii="Times New Roman" w:eastAsia="Times New Roman" w:hAnsi="Times New Roman"/>
              </w:rPr>
              <w:t>Вісник Львівського університету: серія філософсько-політологічні студії http://fps-visnyk.lnu.lviv.ua/uk/archive</w:t>
            </w:r>
          </w:p>
          <w:p w:rsidR="00CE6C80" w:rsidRPr="002B74DE" w:rsidRDefault="00CE6C80" w:rsidP="000E01D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E01D3" w:rsidRDefault="000E01D3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632F4" w:rsidRPr="009D2A85" w:rsidRDefault="005632F4" w:rsidP="005E59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2F4" w:rsidTr="006B3E30">
        <w:trPr>
          <w:trHeight w:val="34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0B1A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="000B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</w:p>
        </w:tc>
      </w:tr>
      <w:tr w:rsidR="005632F4" w:rsidTr="006B3E30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0B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 годин</w:t>
            </w:r>
            <w:r w:rsidR="000B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занять. </w:t>
            </w:r>
          </w:p>
          <w:p w:rsidR="005632F4" w:rsidRPr="00EF57EA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</w:t>
            </w:r>
            <w:r w:rsidR="000B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лекцій, </w:t>
            </w:r>
            <w:r w:rsidR="000B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26</w:t>
            </w:r>
            <w:r w:rsidRPr="00EF5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практичних занять</w:t>
            </w:r>
          </w:p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32F4" w:rsidRPr="009D2A85" w:rsidRDefault="005632F4" w:rsidP="000B1A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B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___годин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D2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самостійної роботи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632F4" w:rsidTr="006B3E30">
        <w:trPr>
          <w:trHeight w:val="130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F2136E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136E"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443A35" w:rsidRPr="00443A35" w:rsidRDefault="00443A35" w:rsidP="00443A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b/>
                <w:sz w:val="24"/>
                <w:szCs w:val="24"/>
              </w:rPr>
              <w:t>знати:</w:t>
            </w:r>
          </w:p>
          <w:p w:rsidR="00443A35" w:rsidRPr="00443A35" w:rsidRDefault="00443A35" w:rsidP="00443A3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A35">
              <w:rPr>
                <w:rFonts w:ascii="Times New Roman" w:hAnsi="Times New Roman"/>
              </w:rPr>
              <w:t xml:space="preserve">історико-методологічні витоки теорій ухвалення політичних рішень; </w:t>
            </w:r>
          </w:p>
          <w:p w:rsidR="00443A35" w:rsidRPr="00443A35" w:rsidRDefault="00443A35" w:rsidP="00443A3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A35">
              <w:rPr>
                <w:rFonts w:ascii="Times New Roman" w:hAnsi="Times New Roman"/>
              </w:rPr>
              <w:t>концептуальні положення основних теоретичних моделей ухвалення політичних рішень, а також їхній пізнавальний потенціал в контексті дослідження процесу ухвалення політичних рішень у демократичних, авторитарних та перехідних політичних режимах;</w:t>
            </w:r>
          </w:p>
          <w:p w:rsidR="00443A35" w:rsidRPr="00443A35" w:rsidRDefault="00443A35" w:rsidP="00443A3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A35">
              <w:rPr>
                <w:rFonts w:ascii="Times New Roman" w:hAnsi="Times New Roman"/>
              </w:rPr>
              <w:t xml:space="preserve">основні етапи процесу ухвалення політичних рішень.  </w:t>
            </w:r>
          </w:p>
          <w:p w:rsidR="00443A35" w:rsidRPr="0099387B" w:rsidRDefault="00443A35" w:rsidP="00443A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43A35" w:rsidRPr="00443A35" w:rsidRDefault="00443A35" w:rsidP="00443A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3A35">
              <w:rPr>
                <w:rFonts w:ascii="Times New Roman" w:hAnsi="Times New Roman"/>
                <w:b/>
                <w:sz w:val="24"/>
                <w:szCs w:val="24"/>
              </w:rPr>
              <w:t xml:space="preserve">вміти: </w:t>
            </w:r>
          </w:p>
          <w:p w:rsidR="00443A35" w:rsidRPr="00443A35" w:rsidRDefault="00443A35" w:rsidP="00443A3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A35">
              <w:rPr>
                <w:rFonts w:ascii="Times New Roman" w:hAnsi="Times New Roman"/>
              </w:rPr>
              <w:t>визначати теоретико-методологічну основу сучасних теорій ухвалення політичних рішень;</w:t>
            </w:r>
          </w:p>
          <w:p w:rsidR="00443A35" w:rsidRPr="00443A35" w:rsidRDefault="00443A35" w:rsidP="00443A3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A35">
              <w:rPr>
                <w:rFonts w:ascii="Times New Roman" w:hAnsi="Times New Roman"/>
              </w:rPr>
              <w:t>визначати фактори ефективного процесу ухвалення політичних рішень;</w:t>
            </w:r>
          </w:p>
          <w:p w:rsidR="00443A35" w:rsidRPr="00443A35" w:rsidRDefault="00443A35" w:rsidP="00443A35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3A35">
              <w:rPr>
                <w:rFonts w:ascii="Times New Roman" w:hAnsi="Times New Roman"/>
              </w:rPr>
              <w:t xml:space="preserve">застосовувати отримані теоретичні знання на практиці, зокрема в контексті дослідження процесу ухвалення політичних рішень в України. 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32F4" w:rsidTr="006B3E30">
        <w:trPr>
          <w:trHeight w:val="173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76014D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4777AB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політичне рішення, моделі аналізу політичних рішень, дескриптивний </w:t>
            </w:r>
            <w:r w:rsidR="000E01D3">
              <w:rPr>
                <w:rFonts w:ascii="Times New Roman" w:eastAsia="Times New Roman" w:hAnsi="Times New Roman" w:cs="Times New Roman"/>
                <w:color w:val="000000"/>
              </w:rPr>
              <w:t>та прескри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птивний підхід, </w:t>
            </w:r>
            <w:r w:rsidR="00A8510E">
              <w:rPr>
                <w:rFonts w:ascii="Times New Roman" w:eastAsia="Times New Roman" w:hAnsi="Times New Roman" w:cs="Times New Roman"/>
                <w:color w:val="000000"/>
              </w:rPr>
              <w:t xml:space="preserve">ситуація та центр ухвалення політичних рішень, цикли та фази ухвалення політичних рішень </w:t>
            </w:r>
          </w:p>
        </w:tc>
      </w:tr>
      <w:tr w:rsidR="005632F4" w:rsidTr="006B3E30">
        <w:trPr>
          <w:trHeight w:val="279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5F10D6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F10D6">
              <w:rPr>
                <w:rFonts w:ascii="Times New Roman" w:eastAsia="Times New Roman" w:hAnsi="Times New Roman" w:cs="Times New Roman"/>
                <w:color w:val="000000"/>
              </w:rPr>
              <w:t>Очний</w:t>
            </w:r>
          </w:p>
        </w:tc>
      </w:tr>
      <w:tr w:rsidR="005632F4" w:rsidTr="006B3E30">
        <w:trPr>
          <w:trHeight w:val="376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еми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  <w:p w:rsidR="009F2584" w:rsidRPr="009D2A85" w:rsidRDefault="009F258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32F4" w:rsidTr="006B3E30">
        <w:trPr>
          <w:trHeight w:val="34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695CA7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5632F4" w:rsidTr="006B3E30">
        <w:trPr>
          <w:trHeight w:val="308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CD0406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4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34018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Для вивчення курсу студенти потребую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ть базових знань  із  дисциплін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Вступ до спеціальності», «Філософія</w:t>
            </w:r>
            <w:r w:rsidR="00340183">
              <w:rPr>
                <w:rFonts w:ascii="Times New Roman" w:eastAsia="Times New Roman" w:hAnsi="Times New Roman" w:cs="Times New Roman"/>
                <w:color w:val="000000"/>
              </w:rPr>
              <w:t xml:space="preserve"> політки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», «Історія політичних вчень», «</w:t>
            </w:r>
            <w:r w:rsidR="00340183">
              <w:rPr>
                <w:rFonts w:ascii="Times New Roman" w:eastAsia="Times New Roman" w:hAnsi="Times New Roman" w:cs="Times New Roman"/>
                <w:color w:val="000000"/>
              </w:rPr>
              <w:t>Політичний аналіз і прогнозування</w:t>
            </w: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5632F4" w:rsidTr="006B3E30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32F4" w:rsidTr="006B3E30">
        <w:trPr>
          <w:trHeight w:val="549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Необхідне</w:t>
            </w: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обладнання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5632F4" w:rsidTr="006B3E30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39327A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3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39327A" w:rsidRDefault="005632F4" w:rsidP="006B3E3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327A"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5632F4" w:rsidRPr="0039327A" w:rsidRDefault="005632F4" w:rsidP="006B3E3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практичні/самостійні</w:t>
            </w:r>
            <w:r w:rsidRPr="0039327A">
              <w:rPr>
                <w:rFonts w:ascii="Times New Roman" w:eastAsia="Times New Roman" w:hAnsi="Times New Roman"/>
                <w:lang w:val="ru-RU"/>
              </w:rPr>
              <w:t>/</w:t>
            </w:r>
            <w:r>
              <w:rPr>
                <w:rFonts w:ascii="Times New Roman" w:eastAsia="Times New Roman" w:hAnsi="Times New Roman"/>
              </w:rPr>
              <w:t>індивідуальні заняття та завдання</w:t>
            </w:r>
            <w:r w:rsidRPr="0039327A">
              <w:rPr>
                <w:rFonts w:ascii="Times New Roman" w:eastAsia="Times New Roman" w:hAnsi="Times New Roman"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>максимальна кількість балів – 25;</w:t>
            </w:r>
          </w:p>
          <w:p w:rsidR="005632F4" w:rsidRPr="0039327A" w:rsidRDefault="005632F4" w:rsidP="006B3E3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9327A">
              <w:rPr>
                <w:rFonts w:ascii="Times New Roman" w:eastAsia="Times New Roman" w:hAnsi="Times New Roman"/>
              </w:rPr>
              <w:t>контрольні заміри</w:t>
            </w:r>
            <w:r>
              <w:rPr>
                <w:rFonts w:ascii="Times New Roman" w:eastAsia="Times New Roman" w:hAnsi="Times New Roman"/>
              </w:rPr>
              <w:t xml:space="preserve"> знань</w:t>
            </w:r>
            <w:r w:rsidRPr="0039327A">
              <w:rPr>
                <w:rFonts w:ascii="Times New Roman" w:eastAsia="Times New Roman" w:hAnsi="Times New Roman"/>
              </w:rPr>
              <w:t>: м</w:t>
            </w:r>
            <w:r>
              <w:rPr>
                <w:rFonts w:ascii="Times New Roman" w:eastAsia="Times New Roman" w:hAnsi="Times New Roman"/>
              </w:rPr>
              <w:t>аксимальна кількість балів – 25;</w:t>
            </w:r>
          </w:p>
          <w:p w:rsidR="005632F4" w:rsidRPr="0039327A" w:rsidRDefault="00177B4C" w:rsidP="006B3E30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залік</w:t>
            </w:r>
            <w:r w:rsidR="005632F4">
              <w:rPr>
                <w:rFonts w:ascii="Times New Roman" w:eastAsia="Times New Roman" w:hAnsi="Times New Roman"/>
              </w:rPr>
              <w:t>: максимальна кількість балів – 50.</w:t>
            </w:r>
          </w:p>
          <w:p w:rsidR="005632F4" w:rsidRPr="0039327A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632F4" w:rsidRPr="0039327A" w:rsidRDefault="005632F4" w:rsidP="006B3E30">
            <w:pPr>
              <w:pStyle w:val="normal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9327A">
              <w:rPr>
                <w:rFonts w:ascii="Times New Roman" w:eastAsia="Times New Roman" w:hAnsi="Times New Roman" w:cs="Times New Roman"/>
              </w:rPr>
              <w:t>Підсумкова максимальна кількість балів – 100.</w:t>
            </w:r>
          </w:p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632F4" w:rsidTr="006B3E30">
        <w:trPr>
          <w:trHeight w:val="617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9926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Питання до </w:t>
            </w:r>
            <w:r w:rsidR="009926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заліку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E04FD">
              <w:rPr>
                <w:rFonts w:ascii="Times New Roman" w:hAnsi="Times New Roman"/>
              </w:rPr>
              <w:t>Витоки теорії ухвалення політичного рішення.</w:t>
            </w:r>
          </w:p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E04FD">
              <w:rPr>
                <w:rFonts w:ascii="Times New Roman" w:hAnsi="Times New Roman"/>
              </w:rPr>
              <w:t>Інтегративний характер теорії ухвалення політичного рішення.</w:t>
            </w:r>
          </w:p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DE04FD">
              <w:rPr>
                <w:rFonts w:ascii="Times New Roman" w:hAnsi="Times New Roman"/>
              </w:rPr>
              <w:t>Предмет та структура теорії ухвалення політичних рішень.</w:t>
            </w:r>
          </w:p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 xml:space="preserve">Основні концептуальні підходи і політичне рішення: нормативний і описовий. </w:t>
            </w:r>
          </w:p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Універсально-раціоналістична модель прийняття політичних рішень.</w:t>
            </w:r>
          </w:p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E04FD">
              <w:rPr>
                <w:rFonts w:ascii="Times New Roman" w:eastAsia="Times New Roman" w:hAnsi="Times New Roman"/>
                <w:lang w:eastAsia="ru-RU"/>
              </w:rPr>
              <w:t>Інкреметалістська</w:t>
            </w:r>
            <w:proofErr w:type="spellEnd"/>
            <w:r w:rsidRPr="00DE04FD">
              <w:rPr>
                <w:rFonts w:ascii="Times New Roman" w:eastAsia="Times New Roman" w:hAnsi="Times New Roman"/>
                <w:lang w:eastAsia="ru-RU"/>
              </w:rPr>
              <w:t xml:space="preserve"> теорія ухвалення політичного рішення.</w:t>
            </w:r>
          </w:p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Моделі групової репрезентації в теорії ухвалення політичного рішення.</w:t>
            </w:r>
          </w:p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Організаційно-інституційна модель  ухвалення політичного рішення.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hAnsi="Times New Roman"/>
                <w:color w:val="000000"/>
                <w:spacing w:val="-4"/>
              </w:rPr>
              <w:t>Поняття рішення.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hAnsi="Times New Roman"/>
                <w:color w:val="000000"/>
                <w:spacing w:val="-4"/>
              </w:rPr>
              <w:t>Типи рішень. Особливості політичного рішення. Політичне, управлінське та державне рішення.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Ситуація ухвалення політичного рішення: теоретичні підходи до розуміння.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Типологія ситуацій ухвалення політичного рішення.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Центр та агент ухвалення політичного рішення: поняття і типологія. 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Теорія політичного циклу ухвалення політичного рішення.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Дисциплінарні варіанти етапів процесу прийняття політичних рішень.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Політологічні теорії фаз процесу ухвалення політичного рішення.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Логіка і етапи функціонування і аналізу політичного процесу прийняття політичних рішень.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hAnsi="Times New Roman"/>
                <w:color w:val="000000"/>
                <w:spacing w:val="-4"/>
              </w:rPr>
              <w:t>Сукупність «допустимих рішень» та чинники, які її визначають.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hAnsi="Times New Roman"/>
                <w:color w:val="000000"/>
                <w:spacing w:val="-4"/>
              </w:rPr>
              <w:t>Форми узгодження інтересів у рішенні.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hAnsi="Times New Roman"/>
                <w:color w:val="000000"/>
                <w:spacing w:val="-4"/>
              </w:rPr>
              <w:t>Імплементація політичного рішення.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hAnsi="Times New Roman"/>
                <w:color w:val="000000"/>
                <w:spacing w:val="-4"/>
              </w:rPr>
              <w:t xml:space="preserve">Нормативна база ухвалення бюджету в Україні. 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hAnsi="Times New Roman"/>
                <w:color w:val="000000"/>
                <w:spacing w:val="-4"/>
              </w:rPr>
              <w:t>Особливості ухвалення бюджету на рівні Верховна рада, обласна рада, міська / сільська рада.</w:t>
            </w:r>
          </w:p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Біхевіоризм та прийняття політичного рішення.</w:t>
            </w:r>
          </w:p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Теорія обмеженої раціональності для пояснення ухвалення політичного рішення.</w:t>
            </w:r>
          </w:p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 xml:space="preserve">Синтетичні моделі прийняття політичного рішення. </w:t>
            </w:r>
          </w:p>
          <w:p w:rsidR="005538F4" w:rsidRPr="00DE04FD" w:rsidRDefault="005538F4" w:rsidP="005538F4">
            <w:pPr>
              <w:pStyle w:val="a4"/>
              <w:numPr>
                <w:ilvl w:val="0"/>
                <w:numId w:val="10"/>
              </w:num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Теоретичні підходи до розуміння ситуації ухвалення політичного рішення. Поняття ситуація ухвалення політичного рішення.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Визначення пріоритетності проблем: цикл Е.</w:t>
            </w:r>
            <w:proofErr w:type="spellStart"/>
            <w:r w:rsidRPr="00DE04FD">
              <w:rPr>
                <w:rFonts w:ascii="Times New Roman" w:eastAsia="Times New Roman" w:hAnsi="Times New Roman"/>
                <w:lang w:eastAsia="ru-RU"/>
              </w:rPr>
              <w:t>Даунса</w:t>
            </w:r>
            <w:proofErr w:type="spellEnd"/>
            <w:r w:rsidRPr="00DE04FD">
              <w:rPr>
                <w:rFonts w:ascii="Times New Roman" w:eastAsia="Times New Roman" w:hAnsi="Times New Roman"/>
                <w:lang w:eastAsia="ru-RU"/>
              </w:rPr>
              <w:t xml:space="preserve"> та Р.</w:t>
            </w:r>
            <w:proofErr w:type="spellStart"/>
            <w:r w:rsidRPr="00DE04FD">
              <w:rPr>
                <w:rFonts w:ascii="Times New Roman" w:eastAsia="Times New Roman" w:hAnsi="Times New Roman"/>
                <w:lang w:eastAsia="ru-RU"/>
              </w:rPr>
              <w:t>Кобб</w:t>
            </w:r>
            <w:proofErr w:type="spellEnd"/>
            <w:r w:rsidRPr="00DE04FD">
              <w:rPr>
                <w:rFonts w:ascii="Times New Roman" w:eastAsia="Times New Roman" w:hAnsi="Times New Roman"/>
                <w:lang w:eastAsia="ru-RU"/>
              </w:rPr>
              <w:t xml:space="preserve"> і Ч.</w:t>
            </w:r>
            <w:proofErr w:type="spellStart"/>
            <w:r w:rsidRPr="00DE04FD">
              <w:rPr>
                <w:rFonts w:ascii="Times New Roman" w:eastAsia="Times New Roman" w:hAnsi="Times New Roman"/>
                <w:lang w:eastAsia="ru-RU"/>
              </w:rPr>
              <w:t>Едлер</w:t>
            </w:r>
            <w:proofErr w:type="spellEnd"/>
            <w:r w:rsidRPr="00DE04FD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Засоби контролю над порядком денним. «</w:t>
            </w:r>
            <w:proofErr w:type="spellStart"/>
            <w:r w:rsidRPr="00DE04FD">
              <w:rPr>
                <w:rFonts w:ascii="Times New Roman" w:eastAsia="Times New Roman" w:hAnsi="Times New Roman"/>
                <w:lang w:eastAsia="ru-RU"/>
              </w:rPr>
              <w:t>Нерішення</w:t>
            </w:r>
            <w:proofErr w:type="spellEnd"/>
            <w:r w:rsidRPr="00DE04FD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hAnsi="Times New Roman"/>
                <w:color w:val="000000"/>
                <w:spacing w:val="-4"/>
              </w:rPr>
              <w:t>Особливості центру прийняття політичного рішення у представницькому та виконавчому органі. Формування коаліцій.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hAnsi="Times New Roman"/>
                <w:color w:val="000000"/>
                <w:spacing w:val="-4"/>
              </w:rPr>
              <w:t>Прийняття колективного рішення.</w:t>
            </w:r>
            <w:r w:rsidRPr="00DE04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>Типи рішень, які ухвалюються в органах місцевого самоврядування.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hAnsi="Times New Roman"/>
                <w:color w:val="000000"/>
                <w:spacing w:val="-4"/>
              </w:rPr>
              <w:t xml:space="preserve">Бюджетний процес. Етапи та повноваження. </w:t>
            </w:r>
          </w:p>
          <w:p w:rsidR="005538F4" w:rsidRPr="00DE04FD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DE04FD">
              <w:rPr>
                <w:rFonts w:ascii="Times New Roman" w:eastAsia="Times New Roman" w:hAnsi="Times New Roman"/>
                <w:lang w:eastAsia="ru-RU"/>
              </w:rPr>
              <w:t xml:space="preserve">Ухвалення рішень в органах Європейського Союзу. </w:t>
            </w:r>
          </w:p>
          <w:p w:rsidR="005632F4" w:rsidRPr="009D2A85" w:rsidRDefault="005538F4" w:rsidP="005538F4">
            <w:pPr>
              <w:pStyle w:val="a4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E04FD">
              <w:rPr>
                <w:rFonts w:ascii="Times New Roman" w:hAnsi="Times New Roman"/>
                <w:color w:val="000000"/>
                <w:spacing w:val="-4"/>
              </w:rPr>
              <w:t xml:space="preserve">Прийняття рішень в НАТО. </w:t>
            </w:r>
          </w:p>
        </w:tc>
      </w:tr>
      <w:tr w:rsidR="005632F4" w:rsidTr="006B3E30">
        <w:trPr>
          <w:trHeight w:val="251"/>
        </w:trPr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0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632F4" w:rsidRPr="009D2A85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5632F4" w:rsidRPr="00FC6D33" w:rsidRDefault="005632F4" w:rsidP="005632F4">
      <w:pPr>
        <w:jc w:val="both"/>
        <w:rPr>
          <w:rFonts w:ascii="Times New Roman" w:hAnsi="Times New Roman"/>
          <w:sz w:val="28"/>
          <w:szCs w:val="28"/>
        </w:rPr>
      </w:pPr>
    </w:p>
    <w:p w:rsidR="005632F4" w:rsidRDefault="005632F4" w:rsidP="005632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32F4" w:rsidRDefault="005632F4" w:rsidP="005632F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5632F4" w:rsidRDefault="005632F4" w:rsidP="005632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Схема курсу</w:t>
      </w:r>
    </w:p>
    <w:p w:rsidR="005632F4" w:rsidRDefault="005632F4" w:rsidP="005632F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36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5632F4" w:rsidTr="006B3E30"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год.</w:t>
            </w:r>
          </w:p>
        </w:tc>
        <w:tc>
          <w:tcPr>
            <w:tcW w:w="3513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Завдання,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5632F4" w:rsidTr="006B3E30">
        <w:trPr>
          <w:trHeight w:val="308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13" w:type="dxa"/>
            <w:shd w:val="clear" w:color="auto" w:fill="auto"/>
          </w:tcPr>
          <w:p w:rsidR="005B5454" w:rsidRPr="005B5454" w:rsidRDefault="005B5454" w:rsidP="005B545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5454">
              <w:rPr>
                <w:rFonts w:ascii="Times New Roman" w:hAnsi="Times New Roman"/>
                <w:b/>
              </w:rPr>
              <w:t>Тема1. Історія становлення теорії прийняття політичних рішень. Предметне поле дослідження.</w:t>
            </w:r>
          </w:p>
          <w:p w:rsidR="005B5454" w:rsidRPr="005B5454" w:rsidRDefault="00694DDC" w:rsidP="005B5454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5B5454" w:rsidRPr="005B5454">
              <w:rPr>
                <w:rFonts w:ascii="Times New Roman" w:hAnsi="Times New Roman"/>
                <w:i/>
              </w:rPr>
              <w:t>Витоки теорії ухвалення політичного рішення.</w:t>
            </w:r>
          </w:p>
          <w:p w:rsidR="005B5454" w:rsidRPr="005B5454" w:rsidRDefault="00694DDC" w:rsidP="005B5454">
            <w:pPr>
              <w:spacing w:line="240" w:lineRule="auto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5B5454" w:rsidRPr="005B5454">
              <w:rPr>
                <w:rFonts w:ascii="Times New Roman" w:hAnsi="Times New Roman"/>
                <w:i/>
              </w:rPr>
              <w:t>Інтегративний характер теорії ухвалення політичного рішення.</w:t>
            </w:r>
          </w:p>
          <w:p w:rsidR="005632F4" w:rsidRPr="009D2A85" w:rsidRDefault="00694DDC" w:rsidP="005B545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="005B5454" w:rsidRPr="005B5454">
              <w:rPr>
                <w:rFonts w:ascii="Times New Roman" w:hAnsi="Times New Roman"/>
                <w:i/>
              </w:rPr>
              <w:t>Предмет та структура теорії ухвалення політичних рішень.</w:t>
            </w: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bookmarkStart w:id="1" w:name="_30j0zll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5632F4" w:rsidRPr="00D126CD" w:rsidRDefault="00D126CD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  <w:p w:rsidR="005632F4" w:rsidRPr="00D126CD" w:rsidRDefault="00D126CD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12-18</w:t>
            </w:r>
          </w:p>
          <w:p w:rsidR="005632F4" w:rsidRPr="00D126CD" w:rsidRDefault="00D126CD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5632F4" w:rsidRPr="009D2A85" w:rsidRDefault="005632F4" w:rsidP="005C081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5632F4" w:rsidTr="006B3E30">
        <w:trPr>
          <w:trHeight w:val="98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2.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C421FB" w:rsidRDefault="00C421FB" w:rsidP="00C421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1FB">
              <w:rPr>
                <w:rFonts w:ascii="Times New Roman" w:hAnsi="Times New Roman"/>
                <w:b/>
              </w:rPr>
              <w:t xml:space="preserve">Тема 2. </w:t>
            </w:r>
            <w:proofErr w:type="spellStart"/>
            <w:r w:rsidRPr="00C421FB">
              <w:rPr>
                <w:rFonts w:ascii="Times New Roman" w:hAnsi="Times New Roman"/>
                <w:b/>
              </w:rPr>
              <w:t>Історико-методологічні</w:t>
            </w:r>
            <w:proofErr w:type="spellEnd"/>
            <w:r w:rsidRPr="00C421FB">
              <w:rPr>
                <w:rFonts w:ascii="Times New Roman" w:hAnsi="Times New Roman"/>
                <w:b/>
              </w:rPr>
              <w:t xml:space="preserve"> підходи до осмислення феномену  ухвалення політичних рішень.</w:t>
            </w:r>
          </w:p>
          <w:p w:rsidR="009A04DB" w:rsidRDefault="00C421FB" w:rsidP="009A0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C421FB">
              <w:rPr>
                <w:rFonts w:ascii="Times New Roman" w:eastAsia="Times New Roman" w:hAnsi="Times New Roman"/>
                <w:i/>
                <w:lang w:eastAsia="ru-RU"/>
              </w:rPr>
              <w:t>Основні концептуаль</w:t>
            </w:r>
            <w:r w:rsidR="009A04DB">
              <w:rPr>
                <w:rFonts w:ascii="Times New Roman" w:eastAsia="Times New Roman" w:hAnsi="Times New Roman"/>
                <w:i/>
                <w:lang w:eastAsia="ru-RU"/>
              </w:rPr>
              <w:t>ні підходи і політичне рішення.</w:t>
            </w:r>
          </w:p>
          <w:p w:rsidR="009A04DB" w:rsidRDefault="009A04DB" w:rsidP="009A04D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 Н</w:t>
            </w:r>
            <w:r w:rsidR="00C421FB" w:rsidRPr="00C421FB">
              <w:rPr>
                <w:rFonts w:ascii="Times New Roman" w:eastAsia="Times New Roman" w:hAnsi="Times New Roman"/>
                <w:i/>
                <w:lang w:eastAsia="ru-RU"/>
              </w:rPr>
              <w:t xml:space="preserve">ормативний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підхід.</w:t>
            </w:r>
          </w:p>
          <w:p w:rsidR="005632F4" w:rsidRPr="009D2A85" w:rsidRDefault="009A04DB" w:rsidP="009A04DB">
            <w:pPr>
              <w:spacing w:after="0" w:line="240" w:lineRule="auto"/>
              <w:contextualSpacing/>
              <w:rPr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- О</w:t>
            </w:r>
            <w:r w:rsidR="00C421FB" w:rsidRPr="00C421FB">
              <w:rPr>
                <w:rFonts w:ascii="Times New Roman" w:eastAsia="Times New Roman" w:hAnsi="Times New Roman"/>
                <w:i/>
                <w:lang w:eastAsia="ru-RU"/>
              </w:rPr>
              <w:t>писовий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підхід</w:t>
            </w:r>
            <w:r w:rsidR="00C421FB" w:rsidRPr="00C421FB">
              <w:rPr>
                <w:rFonts w:ascii="Times New Roman" w:eastAsia="Times New Roman" w:hAnsi="Times New Roman"/>
                <w:i/>
                <w:lang w:eastAsia="ru-RU"/>
              </w:rPr>
              <w:t xml:space="preserve">. </w:t>
            </w: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BF572B" w:rsidRPr="00D126CD" w:rsidRDefault="00BF572B" w:rsidP="00BF57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  <w:p w:rsidR="00BF572B" w:rsidRPr="00D126CD" w:rsidRDefault="00BF572B" w:rsidP="00BF57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11-15</w:t>
            </w:r>
          </w:p>
          <w:p w:rsidR="00BF572B" w:rsidRPr="00D126CD" w:rsidRDefault="00BF572B" w:rsidP="00BF57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632F4" w:rsidTr="006B3E30">
        <w:trPr>
          <w:trHeight w:val="286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E618FF" w:rsidRPr="00E618FF" w:rsidRDefault="00E618FF" w:rsidP="00E618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18FF">
              <w:rPr>
                <w:rFonts w:ascii="Times New Roman" w:hAnsi="Times New Roman"/>
                <w:b/>
              </w:rPr>
              <w:t>Тема 3. Управлінське та політичне рішення.</w:t>
            </w:r>
          </w:p>
          <w:p w:rsidR="00E618FF" w:rsidRPr="00E618FF" w:rsidRDefault="00E618FF" w:rsidP="00E61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E618FF">
              <w:rPr>
                <w:rFonts w:ascii="Times New Roman" w:hAnsi="Times New Roman"/>
                <w:i/>
                <w:color w:val="000000"/>
                <w:spacing w:val="-4"/>
              </w:rPr>
              <w:t>Поняття рішення.</w:t>
            </w:r>
          </w:p>
          <w:p w:rsidR="00E618FF" w:rsidRDefault="00E618FF" w:rsidP="00E61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E618FF">
              <w:rPr>
                <w:rFonts w:ascii="Times New Roman" w:hAnsi="Times New Roman"/>
                <w:i/>
                <w:color w:val="000000"/>
                <w:spacing w:val="-4"/>
              </w:rPr>
              <w:t xml:space="preserve">Типи рішень. Особливості політичного рішення. </w:t>
            </w:r>
          </w:p>
          <w:p w:rsidR="00E618FF" w:rsidRPr="00E618FF" w:rsidRDefault="00E618FF" w:rsidP="00E61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E618FF">
              <w:rPr>
                <w:rFonts w:ascii="Times New Roman" w:hAnsi="Times New Roman"/>
                <w:i/>
                <w:color w:val="000000"/>
                <w:spacing w:val="-4"/>
              </w:rPr>
              <w:t>Політичне, управлінське та державне рішення.</w:t>
            </w:r>
          </w:p>
          <w:p w:rsidR="00E618FF" w:rsidRPr="00E618FF" w:rsidRDefault="00E618FF" w:rsidP="00E618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E618FF">
              <w:rPr>
                <w:rFonts w:ascii="Times New Roman" w:hAnsi="Times New Roman"/>
                <w:i/>
                <w:color w:val="000000"/>
                <w:spacing w:val="-4"/>
              </w:rPr>
              <w:t xml:space="preserve">Категорії теорії ухвалення політичного рішення. </w:t>
            </w:r>
          </w:p>
          <w:p w:rsidR="00E618FF" w:rsidRPr="00FB0EA6" w:rsidRDefault="00E618FF" w:rsidP="00E618F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32F4" w:rsidRPr="009D2A85" w:rsidRDefault="005632F4" w:rsidP="006B3E3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BF572B" w:rsidRPr="00D126CD" w:rsidRDefault="00BF572B" w:rsidP="00BF57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3-9</w:t>
            </w:r>
          </w:p>
          <w:p w:rsidR="00BF572B" w:rsidRPr="00D126CD" w:rsidRDefault="00BF572B" w:rsidP="00BF57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13-15</w:t>
            </w:r>
          </w:p>
          <w:p w:rsidR="00BF572B" w:rsidRPr="00D126CD" w:rsidRDefault="00BF572B" w:rsidP="00BF572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:rsidR="005632F4" w:rsidRPr="00223C7F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632F4" w:rsidTr="006B3E30">
        <w:trPr>
          <w:trHeight w:val="40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4.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9A04DB" w:rsidRDefault="009A04DB" w:rsidP="009A04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04DB">
              <w:rPr>
                <w:rFonts w:ascii="Times New Roman" w:hAnsi="Times New Roman"/>
                <w:b/>
              </w:rPr>
              <w:t>Тема 4. Моделі аналізу політичних рішень.</w:t>
            </w:r>
          </w:p>
          <w:p w:rsidR="00EF0D1D" w:rsidRPr="00C421FB" w:rsidRDefault="00EF0D1D" w:rsidP="00EF0D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C421FB">
              <w:rPr>
                <w:rFonts w:ascii="Times New Roman" w:eastAsia="Times New Roman" w:hAnsi="Times New Roman"/>
                <w:i/>
                <w:lang w:eastAsia="ru-RU"/>
              </w:rPr>
              <w:t>Базові моделі і способи прийняття політичних рішень.</w:t>
            </w:r>
          </w:p>
          <w:p w:rsidR="00EF0D1D" w:rsidRPr="00C421FB" w:rsidRDefault="00EF0D1D" w:rsidP="00EF0D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C421FB">
              <w:rPr>
                <w:rFonts w:ascii="Times New Roman" w:eastAsia="Times New Roman" w:hAnsi="Times New Roman"/>
                <w:i/>
                <w:lang w:eastAsia="ru-RU"/>
              </w:rPr>
              <w:t>Універсально-раціоналістична модель.</w:t>
            </w:r>
          </w:p>
          <w:p w:rsidR="00EF0D1D" w:rsidRPr="00C421FB" w:rsidRDefault="00EF0D1D" w:rsidP="00EF0D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proofErr w:type="spellStart"/>
            <w:r w:rsidRPr="00C421FB">
              <w:rPr>
                <w:rFonts w:ascii="Times New Roman" w:eastAsia="Times New Roman" w:hAnsi="Times New Roman"/>
                <w:i/>
                <w:lang w:eastAsia="ru-RU"/>
              </w:rPr>
              <w:t>Інкреметалістська</w:t>
            </w:r>
            <w:proofErr w:type="spellEnd"/>
            <w:r w:rsidRPr="00C421FB">
              <w:rPr>
                <w:rFonts w:ascii="Times New Roman" w:eastAsia="Times New Roman" w:hAnsi="Times New Roman"/>
                <w:i/>
                <w:lang w:eastAsia="ru-RU"/>
              </w:rPr>
              <w:t xml:space="preserve"> теорія.</w:t>
            </w:r>
          </w:p>
          <w:p w:rsidR="00EF0D1D" w:rsidRPr="00C421FB" w:rsidRDefault="00EF0D1D" w:rsidP="00EF0D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C421FB">
              <w:rPr>
                <w:rFonts w:ascii="Times New Roman" w:eastAsia="Times New Roman" w:hAnsi="Times New Roman"/>
                <w:i/>
                <w:lang w:eastAsia="ru-RU"/>
              </w:rPr>
              <w:t>Моделі групової репрезентації.</w:t>
            </w:r>
          </w:p>
          <w:p w:rsidR="00EF0D1D" w:rsidRPr="00C421FB" w:rsidRDefault="00EF0D1D" w:rsidP="00EF0D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C421FB">
              <w:rPr>
                <w:rFonts w:ascii="Times New Roman" w:eastAsia="Times New Roman" w:hAnsi="Times New Roman"/>
                <w:i/>
                <w:lang w:eastAsia="ru-RU"/>
              </w:rPr>
              <w:t>Сучасні моделі та інтерпретація політичних рішень.</w:t>
            </w:r>
          </w:p>
          <w:p w:rsidR="00EF0D1D" w:rsidRPr="00C421FB" w:rsidRDefault="00EF0D1D" w:rsidP="00EF0D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C421FB">
              <w:rPr>
                <w:rFonts w:ascii="Times New Roman" w:eastAsia="Times New Roman" w:hAnsi="Times New Roman"/>
                <w:i/>
                <w:lang w:eastAsia="ru-RU"/>
              </w:rPr>
              <w:t xml:space="preserve">Модель політико-управлінських мереж. </w:t>
            </w:r>
          </w:p>
          <w:p w:rsidR="00EF0D1D" w:rsidRPr="00C421FB" w:rsidRDefault="00EF0D1D" w:rsidP="00EF0D1D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C421FB">
              <w:rPr>
                <w:rFonts w:ascii="Times New Roman" w:eastAsia="Times New Roman" w:hAnsi="Times New Roman"/>
                <w:i/>
                <w:lang w:eastAsia="ru-RU"/>
              </w:rPr>
              <w:t>Організаційно-інституційна модель.</w:t>
            </w:r>
          </w:p>
          <w:p w:rsidR="00EF0D1D" w:rsidRPr="009A04DB" w:rsidRDefault="00EF0D1D" w:rsidP="009A04D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632F4" w:rsidRPr="009D2A85" w:rsidRDefault="005632F4" w:rsidP="006B3E3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3F2DED" w:rsidRPr="00D126CD" w:rsidRDefault="003F2DED" w:rsidP="003F2D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  <w:p w:rsidR="003F2DED" w:rsidRDefault="003F2DED" w:rsidP="003F2D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11-14</w:t>
            </w:r>
          </w:p>
          <w:p w:rsidR="003F2DED" w:rsidRPr="00D126CD" w:rsidRDefault="003F2DED" w:rsidP="003F2D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16-18</w:t>
            </w:r>
          </w:p>
          <w:p w:rsidR="003F2DED" w:rsidRPr="00D126CD" w:rsidRDefault="003F2DED" w:rsidP="003F2DE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632F4" w:rsidTr="006B3E30">
        <w:trPr>
          <w:trHeight w:val="40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4618A1" w:rsidRPr="004618A1" w:rsidRDefault="004618A1" w:rsidP="004618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618A1">
              <w:rPr>
                <w:rFonts w:ascii="Times New Roman" w:hAnsi="Times New Roman"/>
                <w:b/>
              </w:rPr>
              <w:t>Тема 5. Ситуація та центр ухвалення політичного рішення.</w:t>
            </w:r>
          </w:p>
          <w:p w:rsidR="004618A1" w:rsidRPr="004618A1" w:rsidRDefault="004618A1" w:rsidP="00461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4618A1">
              <w:rPr>
                <w:rFonts w:ascii="Times New Roman" w:eastAsia="Times New Roman" w:hAnsi="Times New Roman"/>
                <w:i/>
                <w:lang w:eastAsia="ru-RU"/>
              </w:rPr>
              <w:t>Ситуація ухвалення політичного рішення: теоретичні підходи до розуміння.</w:t>
            </w:r>
          </w:p>
          <w:p w:rsidR="004618A1" w:rsidRPr="004618A1" w:rsidRDefault="004618A1" w:rsidP="00461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4618A1">
              <w:rPr>
                <w:rFonts w:ascii="Times New Roman" w:eastAsia="Times New Roman" w:hAnsi="Times New Roman"/>
                <w:i/>
                <w:lang w:eastAsia="ru-RU"/>
              </w:rPr>
              <w:t>Типологія ситуацій ухвалення політичного рішення.</w:t>
            </w:r>
          </w:p>
          <w:p w:rsidR="004618A1" w:rsidRPr="004618A1" w:rsidRDefault="004618A1" w:rsidP="004618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4618A1">
              <w:rPr>
                <w:rFonts w:ascii="Times New Roman" w:eastAsia="Times New Roman" w:hAnsi="Times New Roman"/>
                <w:i/>
                <w:lang w:eastAsia="ru-RU"/>
              </w:rPr>
              <w:t xml:space="preserve">Центр та агент ухвалення політичного рішення: поняття і типологія. </w:t>
            </w:r>
          </w:p>
          <w:p w:rsidR="004618A1" w:rsidRPr="00FB0EA6" w:rsidRDefault="004618A1" w:rsidP="004618A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E50F7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 </w:t>
            </w: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12-18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632F4" w:rsidTr="006B3E30">
        <w:trPr>
          <w:trHeight w:val="352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6.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734144" w:rsidRPr="00734144" w:rsidRDefault="00734144" w:rsidP="0073414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734144">
              <w:rPr>
                <w:rFonts w:ascii="Times New Roman" w:hAnsi="Times New Roman"/>
                <w:b/>
              </w:rPr>
              <w:t xml:space="preserve">Тема 6. </w:t>
            </w:r>
            <w:r w:rsidRPr="00734144">
              <w:rPr>
                <w:rFonts w:ascii="Times New Roman" w:hAnsi="Times New Roman"/>
                <w:b/>
                <w:color w:val="000000"/>
              </w:rPr>
              <w:t>Цикли та фази процесу ухвалення політичних рішень.</w:t>
            </w:r>
          </w:p>
          <w:p w:rsidR="00734144" w:rsidRPr="00734144" w:rsidRDefault="00734144" w:rsidP="00734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734144">
              <w:rPr>
                <w:rFonts w:ascii="Times New Roman" w:eastAsia="Times New Roman" w:hAnsi="Times New Roman"/>
                <w:i/>
                <w:lang w:eastAsia="ru-RU"/>
              </w:rPr>
              <w:t>Теорія політичного циклу ухвалення політичного рішення.</w:t>
            </w:r>
          </w:p>
          <w:p w:rsidR="00734144" w:rsidRPr="00734144" w:rsidRDefault="00734144" w:rsidP="00734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734144">
              <w:rPr>
                <w:rFonts w:ascii="Times New Roman" w:eastAsia="Times New Roman" w:hAnsi="Times New Roman"/>
                <w:i/>
                <w:lang w:eastAsia="ru-RU"/>
              </w:rPr>
              <w:t>Дисциплінарні варіанти етапів процесу прийняття політичних рішень.</w:t>
            </w:r>
          </w:p>
          <w:p w:rsidR="00734144" w:rsidRPr="00734144" w:rsidRDefault="00734144" w:rsidP="00734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734144">
              <w:rPr>
                <w:rFonts w:ascii="Times New Roman" w:eastAsia="Times New Roman" w:hAnsi="Times New Roman"/>
                <w:i/>
                <w:lang w:eastAsia="ru-RU"/>
              </w:rPr>
              <w:t>Політологічні теорії фаз процесу ухвалення політичного рішення.</w:t>
            </w:r>
          </w:p>
          <w:p w:rsidR="00734144" w:rsidRPr="00734144" w:rsidRDefault="00734144" w:rsidP="0073414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734144">
              <w:rPr>
                <w:rFonts w:ascii="Times New Roman" w:eastAsia="Times New Roman" w:hAnsi="Times New Roman"/>
                <w:i/>
                <w:lang w:eastAsia="ru-RU"/>
              </w:rPr>
              <w:t>Логіка і етапи функціонування і аналізу політичного процесу прийняття політичних рішень.</w:t>
            </w:r>
          </w:p>
          <w:p w:rsidR="005632F4" w:rsidRPr="003F5817" w:rsidRDefault="005632F4" w:rsidP="006B3E3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632F4" w:rsidRPr="00490BE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11-15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632F4" w:rsidTr="006B3E30">
        <w:trPr>
          <w:trHeight w:val="40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7.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FB42F2" w:rsidRDefault="00FB42F2" w:rsidP="00FB42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42F2">
              <w:rPr>
                <w:rFonts w:ascii="Times New Roman" w:hAnsi="Times New Roman"/>
                <w:b/>
                <w:color w:val="000000"/>
              </w:rPr>
              <w:t xml:space="preserve">Тема 7. </w:t>
            </w:r>
            <w:r w:rsidRPr="00FB42F2">
              <w:rPr>
                <w:rFonts w:ascii="Times New Roman" w:hAnsi="Times New Roman"/>
                <w:b/>
              </w:rPr>
              <w:t>Формування порядку денного в представницьких органах.</w:t>
            </w:r>
          </w:p>
          <w:p w:rsidR="00FB42F2" w:rsidRPr="00FB42F2" w:rsidRDefault="00FB42F2" w:rsidP="00FB42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FB42F2">
              <w:rPr>
                <w:rFonts w:ascii="Times New Roman" w:eastAsia="Times New Roman" w:hAnsi="Times New Roman"/>
                <w:i/>
                <w:lang w:eastAsia="ru-RU"/>
              </w:rPr>
              <w:t>Визначення пріоритетності проблем: цикл Е.</w:t>
            </w:r>
            <w:proofErr w:type="spellStart"/>
            <w:r w:rsidRPr="00FB42F2">
              <w:rPr>
                <w:rFonts w:ascii="Times New Roman" w:eastAsia="Times New Roman" w:hAnsi="Times New Roman"/>
                <w:i/>
                <w:lang w:eastAsia="ru-RU"/>
              </w:rPr>
              <w:t>Даунса</w:t>
            </w:r>
            <w:proofErr w:type="spellEnd"/>
            <w:r w:rsidRPr="00FB42F2">
              <w:rPr>
                <w:rFonts w:ascii="Times New Roman" w:eastAsia="Times New Roman" w:hAnsi="Times New Roman"/>
                <w:i/>
                <w:lang w:eastAsia="ru-RU"/>
              </w:rPr>
              <w:t xml:space="preserve"> та Р.</w:t>
            </w:r>
            <w:proofErr w:type="spellStart"/>
            <w:r w:rsidRPr="00FB42F2">
              <w:rPr>
                <w:rFonts w:ascii="Times New Roman" w:eastAsia="Times New Roman" w:hAnsi="Times New Roman"/>
                <w:i/>
                <w:lang w:eastAsia="ru-RU"/>
              </w:rPr>
              <w:t>Кобб</w:t>
            </w:r>
            <w:proofErr w:type="spellEnd"/>
            <w:r w:rsidRPr="00FB42F2">
              <w:rPr>
                <w:rFonts w:ascii="Times New Roman" w:eastAsia="Times New Roman" w:hAnsi="Times New Roman"/>
                <w:i/>
                <w:lang w:eastAsia="ru-RU"/>
              </w:rPr>
              <w:t xml:space="preserve"> і Ч.</w:t>
            </w:r>
            <w:proofErr w:type="spellStart"/>
            <w:r w:rsidRPr="00FB42F2">
              <w:rPr>
                <w:rFonts w:ascii="Times New Roman" w:eastAsia="Times New Roman" w:hAnsi="Times New Roman"/>
                <w:i/>
                <w:lang w:eastAsia="ru-RU"/>
              </w:rPr>
              <w:t>Едлер</w:t>
            </w:r>
            <w:proofErr w:type="spellEnd"/>
            <w:r w:rsidRPr="00FB42F2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</w:p>
          <w:p w:rsidR="00FB42F2" w:rsidRPr="00FB42F2" w:rsidRDefault="00FB42F2" w:rsidP="00FB42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FB42F2">
              <w:rPr>
                <w:rFonts w:ascii="Times New Roman" w:eastAsia="Times New Roman" w:hAnsi="Times New Roman"/>
                <w:i/>
                <w:lang w:eastAsia="ru-RU"/>
              </w:rPr>
              <w:t>Засоби контролю над порядком денним. «</w:t>
            </w:r>
            <w:proofErr w:type="spellStart"/>
            <w:r w:rsidRPr="00FB42F2">
              <w:rPr>
                <w:rFonts w:ascii="Times New Roman" w:eastAsia="Times New Roman" w:hAnsi="Times New Roman"/>
                <w:i/>
                <w:lang w:eastAsia="ru-RU"/>
              </w:rPr>
              <w:t>Нерішення</w:t>
            </w:r>
            <w:proofErr w:type="spellEnd"/>
            <w:r w:rsidRPr="00FB42F2">
              <w:rPr>
                <w:rFonts w:ascii="Times New Roman" w:eastAsia="Times New Roman" w:hAnsi="Times New Roman"/>
                <w:i/>
                <w:lang w:eastAsia="ru-RU"/>
              </w:rPr>
              <w:t>».</w:t>
            </w:r>
          </w:p>
          <w:p w:rsidR="00FB42F2" w:rsidRPr="00FB42F2" w:rsidRDefault="00FB42F2" w:rsidP="00FB42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FB42F2">
              <w:rPr>
                <w:rFonts w:ascii="Times New Roman" w:eastAsia="Times New Roman" w:hAnsi="Times New Roman"/>
                <w:i/>
                <w:lang w:eastAsia="ru-RU"/>
              </w:rPr>
              <w:t>Інституційний порядок денний.</w:t>
            </w:r>
          </w:p>
          <w:p w:rsidR="00FB42F2" w:rsidRPr="00FB42F2" w:rsidRDefault="00FB42F2" w:rsidP="00FB42F2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632F4" w:rsidRPr="009D2A85" w:rsidRDefault="005632F4" w:rsidP="006B3E30">
            <w:pPr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  <w:p w:rsidR="00D83083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11-14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16-18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632F4" w:rsidTr="006B3E30">
        <w:trPr>
          <w:trHeight w:val="34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BB6A75" w:rsidRDefault="00BB6A75" w:rsidP="00BB6A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6A75">
              <w:rPr>
                <w:rFonts w:ascii="Times New Roman" w:hAnsi="Times New Roman"/>
                <w:b/>
                <w:color w:val="000000"/>
              </w:rPr>
              <w:t xml:space="preserve">Тема 8. </w:t>
            </w:r>
            <w:r w:rsidRPr="00BB6A75">
              <w:rPr>
                <w:rFonts w:ascii="Times New Roman" w:hAnsi="Times New Roman"/>
                <w:b/>
              </w:rPr>
              <w:t>Узгодження політичного рішення та його імплементація.</w:t>
            </w:r>
          </w:p>
          <w:p w:rsidR="00BB6A75" w:rsidRPr="00BB6A75" w:rsidRDefault="00BB6A75" w:rsidP="00BB6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BB6A75">
              <w:rPr>
                <w:rFonts w:ascii="Times New Roman" w:hAnsi="Times New Roman"/>
                <w:i/>
                <w:color w:val="000000"/>
                <w:spacing w:val="-4"/>
              </w:rPr>
              <w:t>Сукупність «допустимих рішень» та чинники, які її визначають.</w:t>
            </w:r>
          </w:p>
          <w:p w:rsidR="00BB6A75" w:rsidRPr="00BB6A75" w:rsidRDefault="00BB6A75" w:rsidP="00BB6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BB6A75">
              <w:rPr>
                <w:rFonts w:ascii="Times New Roman" w:hAnsi="Times New Roman"/>
                <w:i/>
                <w:color w:val="000000"/>
                <w:spacing w:val="-4"/>
              </w:rPr>
              <w:t>Форми узгодження інтересів у рішенні.</w:t>
            </w:r>
          </w:p>
          <w:p w:rsidR="00BB6A75" w:rsidRPr="00BB6A75" w:rsidRDefault="00BB6A75" w:rsidP="00BB6A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BB6A75">
              <w:rPr>
                <w:rFonts w:ascii="Times New Roman" w:hAnsi="Times New Roman"/>
                <w:i/>
                <w:color w:val="000000"/>
                <w:spacing w:val="-4"/>
              </w:rPr>
              <w:t>Імплементація політичного рішення.</w:t>
            </w:r>
          </w:p>
          <w:p w:rsidR="005632F4" w:rsidRPr="00D03878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3-9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13-15</w:t>
            </w:r>
          </w:p>
          <w:p w:rsidR="005632F4" w:rsidRPr="009D2A85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632F4" w:rsidTr="006B3E30">
        <w:trPr>
          <w:trHeight w:val="34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9.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5632F4" w:rsidRDefault="00F1234A" w:rsidP="00F123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1234A">
              <w:rPr>
                <w:rFonts w:ascii="Times New Roman" w:hAnsi="Times New Roman" w:cs="Times New Roman"/>
                <w:b/>
                <w:color w:val="000000"/>
              </w:rPr>
              <w:t>Тема 9. Особливості ухвалення законодавчих, виконавчих та контролюючих рішень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F1234A" w:rsidRPr="00F1234A" w:rsidRDefault="00F1234A" w:rsidP="00F12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>-</w:t>
            </w:r>
            <w:r w:rsidR="00C07EFF">
              <w:rPr>
                <w:rFonts w:ascii="Times New Roman" w:hAnsi="Times New Roman"/>
                <w:i/>
                <w:color w:val="000000"/>
                <w:spacing w:val="-4"/>
              </w:rPr>
              <w:t xml:space="preserve"> </w:t>
            </w:r>
            <w:r w:rsidRPr="00F1234A">
              <w:rPr>
                <w:rFonts w:ascii="Times New Roman" w:hAnsi="Times New Roman"/>
                <w:i/>
                <w:color w:val="000000"/>
                <w:spacing w:val="-4"/>
              </w:rPr>
              <w:t>Особливості центру прийняття політичного рішення у представницькому та виконавчому органі. Формування коаліцій.</w:t>
            </w:r>
          </w:p>
          <w:p w:rsidR="00F1234A" w:rsidRPr="00F1234A" w:rsidRDefault="00F1234A" w:rsidP="00F12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F1234A">
              <w:rPr>
                <w:rFonts w:ascii="Times New Roman" w:hAnsi="Times New Roman"/>
                <w:i/>
                <w:color w:val="000000"/>
                <w:spacing w:val="-4"/>
              </w:rPr>
              <w:t>Спільне та відмінне у процесі формування порядку денного.</w:t>
            </w:r>
          </w:p>
          <w:p w:rsidR="00F1234A" w:rsidRPr="00F1234A" w:rsidRDefault="00F1234A" w:rsidP="00F12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F1234A">
              <w:rPr>
                <w:rFonts w:ascii="Times New Roman" w:hAnsi="Times New Roman"/>
                <w:i/>
                <w:color w:val="000000"/>
                <w:spacing w:val="-4"/>
              </w:rPr>
              <w:t>Узгодження та прийняття політичного рішення у представницькому та виконавчому органі.</w:t>
            </w:r>
          </w:p>
          <w:p w:rsidR="00F1234A" w:rsidRPr="00F1234A" w:rsidRDefault="00F1234A" w:rsidP="00F123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F1234A">
              <w:rPr>
                <w:rFonts w:ascii="Times New Roman" w:hAnsi="Times New Roman"/>
                <w:i/>
                <w:color w:val="000000"/>
                <w:spacing w:val="-4"/>
              </w:rPr>
              <w:t xml:space="preserve">Прийняття </w:t>
            </w:r>
            <w:r>
              <w:rPr>
                <w:rFonts w:ascii="Times New Roman" w:hAnsi="Times New Roman"/>
                <w:i/>
                <w:color w:val="000000"/>
                <w:spacing w:val="-4"/>
              </w:rPr>
              <w:t>контролюючого</w:t>
            </w:r>
            <w:r w:rsidRPr="00F1234A">
              <w:rPr>
                <w:rFonts w:ascii="Times New Roman" w:hAnsi="Times New Roman"/>
                <w:i/>
                <w:color w:val="000000"/>
                <w:spacing w:val="-4"/>
              </w:rPr>
              <w:t xml:space="preserve"> рішення.</w:t>
            </w:r>
          </w:p>
          <w:p w:rsidR="00F1234A" w:rsidRPr="00F1234A" w:rsidRDefault="00F1234A" w:rsidP="00F1234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Дискусія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11-15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Груповий проект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632F4" w:rsidTr="006B3E30">
        <w:trPr>
          <w:trHeight w:val="34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10.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6534DC" w:rsidRDefault="006534DC" w:rsidP="006534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4DC">
              <w:rPr>
                <w:rFonts w:ascii="Times New Roman" w:hAnsi="Times New Roman"/>
                <w:b/>
                <w:color w:val="000000"/>
              </w:rPr>
              <w:t xml:space="preserve">Тема 10. </w:t>
            </w:r>
            <w:r w:rsidRPr="006534DC">
              <w:rPr>
                <w:rFonts w:ascii="Times New Roman" w:hAnsi="Times New Roman"/>
                <w:b/>
              </w:rPr>
              <w:t>Прийняття політичних рішень в органах місцевого самоврядування.</w:t>
            </w:r>
          </w:p>
          <w:p w:rsidR="006F06D2" w:rsidRPr="006F06D2" w:rsidRDefault="006F06D2" w:rsidP="006F0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6F06D2">
              <w:rPr>
                <w:rFonts w:ascii="Times New Roman" w:eastAsia="Times New Roman" w:hAnsi="Times New Roman"/>
                <w:i/>
                <w:lang w:eastAsia="ru-RU"/>
              </w:rPr>
              <w:t>Повноваження органів місцевого самоврядування.</w:t>
            </w:r>
          </w:p>
          <w:p w:rsidR="006F06D2" w:rsidRPr="006F06D2" w:rsidRDefault="006F06D2" w:rsidP="006F0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6F06D2">
              <w:rPr>
                <w:rFonts w:ascii="Times New Roman" w:eastAsia="Times New Roman" w:hAnsi="Times New Roman"/>
                <w:i/>
                <w:lang w:eastAsia="ru-RU"/>
              </w:rPr>
              <w:t>Типи рішень, які ухвалюються в органах місцевого самоврядування.</w:t>
            </w:r>
          </w:p>
          <w:p w:rsidR="006F06D2" w:rsidRPr="006F06D2" w:rsidRDefault="006F06D2" w:rsidP="006F06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6F06D2">
              <w:rPr>
                <w:rFonts w:ascii="Times New Roman" w:eastAsia="Times New Roman" w:hAnsi="Times New Roman"/>
                <w:i/>
                <w:lang w:eastAsia="ru-RU"/>
              </w:rPr>
              <w:t>Особливості ухвалення політичних рішень у Львівській міській раді.</w:t>
            </w:r>
          </w:p>
          <w:p w:rsidR="006534DC" w:rsidRPr="006534DC" w:rsidRDefault="006534DC" w:rsidP="006534D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5632F4" w:rsidRPr="00655DDF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12-18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632F4" w:rsidTr="006B3E30">
        <w:trPr>
          <w:trHeight w:val="34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11.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5632F4" w:rsidRPr="009A6494" w:rsidRDefault="00D12F06" w:rsidP="00D12F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6494">
              <w:rPr>
                <w:rFonts w:ascii="Times New Roman" w:hAnsi="Times New Roman"/>
                <w:b/>
                <w:color w:val="000000"/>
              </w:rPr>
              <w:t xml:space="preserve">Тема 11. </w:t>
            </w:r>
            <w:r w:rsidRPr="009A6494">
              <w:rPr>
                <w:rFonts w:ascii="Times New Roman" w:hAnsi="Times New Roman"/>
                <w:b/>
              </w:rPr>
              <w:t xml:space="preserve">Прийняття бюджетів як політичне рішення. </w:t>
            </w:r>
          </w:p>
          <w:p w:rsidR="00D12F06" w:rsidRPr="00D12F06" w:rsidRDefault="00D12F06" w:rsidP="00D1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D12F06">
              <w:rPr>
                <w:rFonts w:ascii="Times New Roman" w:hAnsi="Times New Roman"/>
                <w:i/>
                <w:color w:val="000000"/>
                <w:spacing w:val="-4"/>
              </w:rPr>
              <w:t>Нормативна база ухвалення бюджету в Україні.</w:t>
            </w:r>
          </w:p>
          <w:p w:rsidR="00D12F06" w:rsidRPr="00D12F06" w:rsidRDefault="00D12F06" w:rsidP="00D1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D12F06">
              <w:rPr>
                <w:rFonts w:ascii="Times New Roman" w:hAnsi="Times New Roman"/>
                <w:i/>
                <w:color w:val="000000"/>
                <w:spacing w:val="-4"/>
              </w:rPr>
              <w:t>Особливості ухва</w:t>
            </w:r>
            <w:r>
              <w:rPr>
                <w:rFonts w:ascii="Times New Roman" w:hAnsi="Times New Roman"/>
                <w:i/>
                <w:color w:val="000000"/>
                <w:spacing w:val="-4"/>
              </w:rPr>
              <w:t>лення бюджету на різних рівнях.</w:t>
            </w:r>
          </w:p>
          <w:p w:rsidR="00D12F06" w:rsidRPr="00D12F06" w:rsidRDefault="00D12F06" w:rsidP="00D12F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D12F06">
              <w:rPr>
                <w:rFonts w:ascii="Times New Roman" w:hAnsi="Times New Roman"/>
                <w:i/>
                <w:color w:val="000000"/>
                <w:spacing w:val="-4"/>
              </w:rPr>
              <w:t>Статті бюджету.</w:t>
            </w:r>
          </w:p>
          <w:p w:rsidR="00D12F06" w:rsidRDefault="00D12F06" w:rsidP="00D12F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6494" w:rsidRDefault="009A6494" w:rsidP="00D12F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4341D" w:rsidRPr="00D12F06" w:rsidRDefault="0004341D" w:rsidP="00D12F0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11-15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632F4" w:rsidTr="006B3E30">
        <w:trPr>
          <w:trHeight w:val="34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12.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5632F4" w:rsidRPr="009A6494" w:rsidRDefault="009A6494" w:rsidP="009A64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A6494">
              <w:rPr>
                <w:rFonts w:ascii="Times New Roman" w:hAnsi="Times New Roman" w:cs="Times New Roman"/>
                <w:b/>
                <w:color w:val="000000"/>
              </w:rPr>
              <w:t xml:space="preserve">Тема 12. </w:t>
            </w:r>
            <w:r w:rsidRPr="009A6494">
              <w:rPr>
                <w:rFonts w:ascii="Times New Roman" w:hAnsi="Times New Roman" w:cs="Times New Roman"/>
                <w:b/>
              </w:rPr>
              <w:t>Ухвалення політичних рішень в міжнародних організаціях</w:t>
            </w:r>
            <w:r w:rsidRPr="009A6494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  <w:p w:rsidR="009A6494" w:rsidRPr="009A6494" w:rsidRDefault="009A6494" w:rsidP="009A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9A6494">
              <w:rPr>
                <w:rFonts w:ascii="Times New Roman" w:eastAsia="Times New Roman" w:hAnsi="Times New Roman"/>
                <w:i/>
                <w:lang w:eastAsia="ru-RU"/>
              </w:rPr>
              <w:t xml:space="preserve">Ухвалення рішень в органах Європейського Союзу. </w:t>
            </w:r>
          </w:p>
          <w:p w:rsidR="009A6494" w:rsidRDefault="009A6494" w:rsidP="009A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</w:rPr>
              <w:t xml:space="preserve">- </w:t>
            </w:r>
            <w:r w:rsidRPr="009A6494">
              <w:rPr>
                <w:rFonts w:ascii="Times New Roman" w:hAnsi="Times New Roman"/>
                <w:i/>
                <w:color w:val="000000"/>
                <w:spacing w:val="-4"/>
              </w:rPr>
              <w:t xml:space="preserve">Прийняття рішень в НАТО. </w:t>
            </w:r>
          </w:p>
          <w:p w:rsidR="009A6494" w:rsidRPr="009A6494" w:rsidRDefault="009A6494" w:rsidP="009A64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/>
              <w:contextualSpacing/>
              <w:rPr>
                <w:rFonts w:ascii="Times New Roman" w:hAnsi="Times New Roman"/>
                <w:i/>
                <w:color w:val="000000"/>
                <w:spacing w:val="-4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- </w:t>
            </w:r>
            <w:r w:rsidRPr="009A6494">
              <w:rPr>
                <w:rFonts w:ascii="Times New Roman" w:eastAsia="Times New Roman" w:hAnsi="Times New Roman"/>
                <w:i/>
                <w:lang w:eastAsia="ru-RU"/>
              </w:rPr>
              <w:t xml:space="preserve">Ухвалення рішень в 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ООН</w:t>
            </w:r>
            <w:r w:rsidRPr="009A6494">
              <w:rPr>
                <w:rFonts w:ascii="Times New Roman" w:eastAsia="Times New Roman" w:hAnsi="Times New Roman"/>
                <w:i/>
                <w:lang w:eastAsia="ru-RU"/>
              </w:rPr>
              <w:t xml:space="preserve">. </w:t>
            </w:r>
          </w:p>
          <w:p w:rsidR="009A6494" w:rsidRPr="009A6494" w:rsidRDefault="009A6494" w:rsidP="009A649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1-10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12-18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5632F4" w:rsidTr="006B3E30">
        <w:trPr>
          <w:trHeight w:val="2120"/>
        </w:trPr>
        <w:tc>
          <w:tcPr>
            <w:tcW w:w="1407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13.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13" w:type="dxa"/>
            <w:shd w:val="clear" w:color="auto" w:fill="auto"/>
          </w:tcPr>
          <w:p w:rsidR="0004595B" w:rsidRDefault="0004595B" w:rsidP="0004595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4595B">
              <w:rPr>
                <w:rFonts w:ascii="Times New Roman" w:hAnsi="Times New Roman"/>
                <w:b/>
                <w:color w:val="000000"/>
              </w:rPr>
              <w:t xml:space="preserve">Тема 13. Політичне консультування в процесі ухвалення політичних рішень. </w:t>
            </w:r>
          </w:p>
          <w:p w:rsidR="002C4636" w:rsidRDefault="002C4636" w:rsidP="0004595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C4636">
              <w:rPr>
                <w:rFonts w:ascii="Times New Roman" w:hAnsi="Times New Roman"/>
                <w:i/>
                <w:color w:val="000000"/>
              </w:rPr>
              <w:t>Політичний консалтинг та політичне прогнозування</w:t>
            </w:r>
            <w:r>
              <w:rPr>
                <w:rFonts w:ascii="Times New Roman" w:hAnsi="Times New Roman"/>
                <w:i/>
                <w:color w:val="000000"/>
              </w:rPr>
              <w:t>;</w:t>
            </w:r>
          </w:p>
          <w:p w:rsidR="002C4636" w:rsidRPr="002C4636" w:rsidRDefault="002C4636" w:rsidP="0004595B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Типи політичного консультування.</w:t>
            </w:r>
          </w:p>
          <w:p w:rsidR="005632F4" w:rsidRPr="003A2E08" w:rsidRDefault="005632F4" w:rsidP="006B3E3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7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2-8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11-15</w:t>
            </w:r>
          </w:p>
          <w:p w:rsidR="00D83083" w:rsidRPr="00D126CD" w:rsidRDefault="00D83083" w:rsidP="00D8308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20-23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32F4" w:rsidRPr="009D2A85" w:rsidRDefault="005632F4" w:rsidP="006B3E3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5632F4" w:rsidRDefault="005632F4" w:rsidP="005632F4">
      <w:pPr>
        <w:jc w:val="both"/>
        <w:rPr>
          <w:rFonts w:ascii="Times New Roman" w:hAnsi="Times New Roman"/>
          <w:sz w:val="28"/>
          <w:szCs w:val="28"/>
        </w:rPr>
      </w:pPr>
    </w:p>
    <w:p w:rsidR="005632F4" w:rsidRDefault="005632F4" w:rsidP="005632F4">
      <w:pPr>
        <w:jc w:val="both"/>
        <w:rPr>
          <w:rFonts w:ascii="Times New Roman" w:hAnsi="Times New Roman"/>
          <w:sz w:val="28"/>
          <w:szCs w:val="28"/>
        </w:rPr>
      </w:pPr>
    </w:p>
    <w:p w:rsidR="005632F4" w:rsidRPr="009F5F6E" w:rsidRDefault="005632F4" w:rsidP="005632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5F6E">
        <w:rPr>
          <w:rFonts w:ascii="Times New Roman" w:hAnsi="Times New Roman"/>
          <w:sz w:val="24"/>
          <w:szCs w:val="24"/>
        </w:rPr>
        <w:t>В.о</w:t>
      </w:r>
      <w:proofErr w:type="spellEnd"/>
      <w:r w:rsidRPr="009F5F6E">
        <w:rPr>
          <w:rFonts w:ascii="Times New Roman" w:hAnsi="Times New Roman"/>
          <w:sz w:val="24"/>
          <w:szCs w:val="24"/>
        </w:rPr>
        <w:t>. завідувача кафедри</w:t>
      </w:r>
    </w:p>
    <w:p w:rsidR="005632F4" w:rsidRPr="002971B6" w:rsidRDefault="005632F4" w:rsidP="005632F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5F6E">
        <w:rPr>
          <w:rFonts w:ascii="Times New Roman" w:hAnsi="Times New Roman"/>
          <w:sz w:val="24"/>
          <w:szCs w:val="24"/>
        </w:rPr>
        <w:t>теорії та історії політичної науки                                                                                                                                            Г.В. Шипунов</w:t>
      </w:r>
    </w:p>
    <w:p w:rsidR="00D07EEF" w:rsidRDefault="00D07EEF"/>
    <w:sectPr w:rsidR="00D07EEF" w:rsidSect="00F324B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30D"/>
    <w:multiLevelType w:val="hybridMultilevel"/>
    <w:tmpl w:val="D01AF6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4702"/>
    <w:multiLevelType w:val="hybridMultilevel"/>
    <w:tmpl w:val="CD4C73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3022"/>
    <w:multiLevelType w:val="hybridMultilevel"/>
    <w:tmpl w:val="B8FC0A1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7C5"/>
    <w:multiLevelType w:val="hybridMultilevel"/>
    <w:tmpl w:val="0DB42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82336"/>
    <w:multiLevelType w:val="hybridMultilevel"/>
    <w:tmpl w:val="0666E3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60B8C"/>
    <w:multiLevelType w:val="multilevel"/>
    <w:tmpl w:val="5A9ED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83E250C"/>
    <w:multiLevelType w:val="hybridMultilevel"/>
    <w:tmpl w:val="B206139E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B5C"/>
    <w:multiLevelType w:val="multilevel"/>
    <w:tmpl w:val="D3C4C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E4D339A"/>
    <w:multiLevelType w:val="hybridMultilevel"/>
    <w:tmpl w:val="B054FA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D1A98"/>
    <w:multiLevelType w:val="multilevel"/>
    <w:tmpl w:val="D3C4C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44576D9"/>
    <w:multiLevelType w:val="hybridMultilevel"/>
    <w:tmpl w:val="674A0A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317EF"/>
    <w:multiLevelType w:val="hybridMultilevel"/>
    <w:tmpl w:val="B7E203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94C83"/>
    <w:multiLevelType w:val="hybridMultilevel"/>
    <w:tmpl w:val="3EC0A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62075"/>
    <w:multiLevelType w:val="hybridMultilevel"/>
    <w:tmpl w:val="8AC881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D2B7D"/>
    <w:multiLevelType w:val="hybridMultilevel"/>
    <w:tmpl w:val="BB5C55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9757A"/>
    <w:multiLevelType w:val="hybridMultilevel"/>
    <w:tmpl w:val="89E4781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F0D6A"/>
    <w:multiLevelType w:val="hybridMultilevel"/>
    <w:tmpl w:val="9E8261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41D11"/>
    <w:multiLevelType w:val="hybridMultilevel"/>
    <w:tmpl w:val="EA5C5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F4A08"/>
    <w:multiLevelType w:val="hybridMultilevel"/>
    <w:tmpl w:val="A51EDE0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95C71"/>
    <w:multiLevelType w:val="multilevel"/>
    <w:tmpl w:val="D3C4C6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995675B"/>
    <w:multiLevelType w:val="hybridMultilevel"/>
    <w:tmpl w:val="A230BC5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BF2176"/>
    <w:multiLevelType w:val="multilevel"/>
    <w:tmpl w:val="100AA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>
    <w:nsid w:val="623E1F33"/>
    <w:multiLevelType w:val="hybridMultilevel"/>
    <w:tmpl w:val="55D8B7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F60FB"/>
    <w:multiLevelType w:val="hybridMultilevel"/>
    <w:tmpl w:val="7CD2110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35500D"/>
    <w:multiLevelType w:val="hybridMultilevel"/>
    <w:tmpl w:val="3F1C5F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B63E0"/>
    <w:multiLevelType w:val="hybridMultilevel"/>
    <w:tmpl w:val="BFCCAE5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DA3E64"/>
    <w:multiLevelType w:val="hybridMultilevel"/>
    <w:tmpl w:val="A19082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34756"/>
    <w:multiLevelType w:val="hybridMultilevel"/>
    <w:tmpl w:val="2E5E441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9A75FD3"/>
    <w:multiLevelType w:val="hybridMultilevel"/>
    <w:tmpl w:val="E31A17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91B3C"/>
    <w:multiLevelType w:val="hybridMultilevel"/>
    <w:tmpl w:val="3C5E2C7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70502"/>
    <w:multiLevelType w:val="hybridMultilevel"/>
    <w:tmpl w:val="AD820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70500"/>
    <w:multiLevelType w:val="hybridMultilevel"/>
    <w:tmpl w:val="E44E22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3"/>
  </w:num>
  <w:num w:numId="4">
    <w:abstractNumId w:val="22"/>
  </w:num>
  <w:num w:numId="5">
    <w:abstractNumId w:val="3"/>
  </w:num>
  <w:num w:numId="6">
    <w:abstractNumId w:val="4"/>
  </w:num>
  <w:num w:numId="7">
    <w:abstractNumId w:val="30"/>
  </w:num>
  <w:num w:numId="8">
    <w:abstractNumId w:val="25"/>
  </w:num>
  <w:num w:numId="9">
    <w:abstractNumId w:val="18"/>
  </w:num>
  <w:num w:numId="10">
    <w:abstractNumId w:val="10"/>
  </w:num>
  <w:num w:numId="11">
    <w:abstractNumId w:val="2"/>
  </w:num>
  <w:num w:numId="12">
    <w:abstractNumId w:val="5"/>
  </w:num>
  <w:num w:numId="13">
    <w:abstractNumId w:val="31"/>
  </w:num>
  <w:num w:numId="14">
    <w:abstractNumId w:val="6"/>
  </w:num>
  <w:num w:numId="15">
    <w:abstractNumId w:val="1"/>
  </w:num>
  <w:num w:numId="16">
    <w:abstractNumId w:val="14"/>
  </w:num>
  <w:num w:numId="17">
    <w:abstractNumId w:val="0"/>
  </w:num>
  <w:num w:numId="18">
    <w:abstractNumId w:val="12"/>
  </w:num>
  <w:num w:numId="19">
    <w:abstractNumId w:val="29"/>
  </w:num>
  <w:num w:numId="20">
    <w:abstractNumId w:val="21"/>
  </w:num>
  <w:num w:numId="21">
    <w:abstractNumId w:val="15"/>
  </w:num>
  <w:num w:numId="22">
    <w:abstractNumId w:val="17"/>
  </w:num>
  <w:num w:numId="23">
    <w:abstractNumId w:val="28"/>
  </w:num>
  <w:num w:numId="24">
    <w:abstractNumId w:val="26"/>
  </w:num>
  <w:num w:numId="25">
    <w:abstractNumId w:val="8"/>
  </w:num>
  <w:num w:numId="26">
    <w:abstractNumId w:val="24"/>
  </w:num>
  <w:num w:numId="27">
    <w:abstractNumId w:val="11"/>
  </w:num>
  <w:num w:numId="28">
    <w:abstractNumId w:val="16"/>
  </w:num>
  <w:num w:numId="29">
    <w:abstractNumId w:val="27"/>
  </w:num>
  <w:num w:numId="30">
    <w:abstractNumId w:val="9"/>
  </w:num>
  <w:num w:numId="31">
    <w:abstractNumId w:val="19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32F4"/>
    <w:rsid w:val="0004341D"/>
    <w:rsid w:val="0004595B"/>
    <w:rsid w:val="00066A6B"/>
    <w:rsid w:val="000B1AE0"/>
    <w:rsid w:val="000E01D3"/>
    <w:rsid w:val="000E07EF"/>
    <w:rsid w:val="00177B4C"/>
    <w:rsid w:val="002C4636"/>
    <w:rsid w:val="00340183"/>
    <w:rsid w:val="003F2DED"/>
    <w:rsid w:val="00443A35"/>
    <w:rsid w:val="004618A1"/>
    <w:rsid w:val="004777AB"/>
    <w:rsid w:val="00542A0F"/>
    <w:rsid w:val="005538F4"/>
    <w:rsid w:val="005632F4"/>
    <w:rsid w:val="005B5454"/>
    <w:rsid w:val="005C081A"/>
    <w:rsid w:val="005E5998"/>
    <w:rsid w:val="0064698E"/>
    <w:rsid w:val="006534DC"/>
    <w:rsid w:val="00694DDC"/>
    <w:rsid w:val="00695CA7"/>
    <w:rsid w:val="006A20AE"/>
    <w:rsid w:val="006B0BB3"/>
    <w:rsid w:val="006D3280"/>
    <w:rsid w:val="006F06D2"/>
    <w:rsid w:val="00734144"/>
    <w:rsid w:val="00741DCB"/>
    <w:rsid w:val="0076014D"/>
    <w:rsid w:val="007A7C57"/>
    <w:rsid w:val="007B534B"/>
    <w:rsid w:val="00810FF0"/>
    <w:rsid w:val="0082289F"/>
    <w:rsid w:val="00942ABA"/>
    <w:rsid w:val="009926EA"/>
    <w:rsid w:val="009A04DB"/>
    <w:rsid w:val="009A6494"/>
    <w:rsid w:val="009F2584"/>
    <w:rsid w:val="00A8510E"/>
    <w:rsid w:val="00AB5743"/>
    <w:rsid w:val="00B3130D"/>
    <w:rsid w:val="00BB6A75"/>
    <w:rsid w:val="00BF572B"/>
    <w:rsid w:val="00C07EFF"/>
    <w:rsid w:val="00C421FB"/>
    <w:rsid w:val="00CE6C80"/>
    <w:rsid w:val="00D07EEF"/>
    <w:rsid w:val="00D126CD"/>
    <w:rsid w:val="00D12F06"/>
    <w:rsid w:val="00D83083"/>
    <w:rsid w:val="00E618FF"/>
    <w:rsid w:val="00EF0D1D"/>
    <w:rsid w:val="00F1234A"/>
    <w:rsid w:val="00F50E29"/>
    <w:rsid w:val="00F65359"/>
    <w:rsid w:val="00FB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32F4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unhideWhenUsed/>
    <w:rsid w:val="00563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32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3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section">
    <w:name w:val="psection"/>
    <w:basedOn w:val="a"/>
    <w:rsid w:val="00563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r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qxe3zvegUqz5PoJjC9rqK-EKbRCjader4rgjf-Rbrg/edit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nadiy.shypunov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nnadij.shipunov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guides.bodleian.ox.ac.uk/poli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10189</Words>
  <Characters>5808</Characters>
  <Application>Microsoft Office Word</Application>
  <DocSecurity>0</DocSecurity>
  <Lines>48</Lines>
  <Paragraphs>31</Paragraphs>
  <ScaleCrop>false</ScaleCrop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2020-08-29T12:43:00Z</dcterms:created>
  <dcterms:modified xsi:type="dcterms:W3CDTF">2020-08-29T15:25:00Z</dcterms:modified>
</cp:coreProperties>
</file>