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Міністерство освіти і науки України</w:t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Львівський національний університет імені Івана Франка</w:t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Філософський факультет </w:t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Кафедра теорії та історії культури</w:t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2"/>
        <w:shd w:val="clear" w:color="auto" w:fill="FFFFFF"/>
        <w:ind w:firstLine="567"/>
        <w:jc w:val="center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  <w:lang w:val="uk-UA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  <w:lang w:val="uk-UA"/>
        </w:rPr>
      </w:r>
    </w:p>
    <w:p>
      <w:pPr>
        <w:pStyle w:val="2"/>
        <w:shd w:val="clear" w:color="auto" w:fill="FFFFFF"/>
        <w:ind w:firstLine="567"/>
        <w:jc w:val="center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  <w:lang w:val="uk-UA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  <w:lang w:val="uk-UA"/>
        </w:rPr>
        <w:t>І.М.Колесник</w:t>
      </w:r>
    </w:p>
    <w:p>
      <w:pPr>
        <w:pStyle w:val="Normal"/>
        <w:ind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БУДДИЗМ: РЕЛІГІЙНИЙ ТА КУЛЬТУРНИЙ ВИМІР</w:t>
      </w:r>
    </w:p>
    <w:p>
      <w:pPr>
        <w:pStyle w:val="Normal"/>
        <w:ind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ind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ПРОГРАМА </w:t>
      </w:r>
    </w:p>
    <w:p>
      <w:pPr>
        <w:pStyle w:val="Normal"/>
        <w:ind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варіативної навчальної дисципліни </w:t>
      </w:r>
    </w:p>
    <w:p>
      <w:pPr>
        <w:pStyle w:val="Normal"/>
        <w:ind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(за вибором університету)</w:t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1134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Галузі знань: </w:t>
      </w:r>
    </w:p>
    <w:p>
      <w:pPr>
        <w:pStyle w:val="Normal"/>
        <w:ind w:left="1134" w:hanging="0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03</w:t>
      </w:r>
      <w:r>
        <w:rPr>
          <w:sz w:val="20"/>
          <w:szCs w:val="20"/>
          <w:lang w:val="uk-UA"/>
        </w:rPr>
        <w:t xml:space="preserve"> – гуманітарні науки</w:t>
      </w:r>
    </w:p>
    <w:p>
      <w:pPr>
        <w:pStyle w:val="Normal"/>
        <w:ind w:left="1134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спеціальностей </w:t>
      </w:r>
    </w:p>
    <w:p>
      <w:pPr>
        <w:pStyle w:val="Normal"/>
        <w:ind w:left="1134" w:hanging="0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034 </w:t>
      </w:r>
      <w:r>
        <w:rPr>
          <w:sz w:val="20"/>
          <w:szCs w:val="20"/>
          <w:lang w:val="uk-UA"/>
        </w:rPr>
        <w:t xml:space="preserve">– культурологія, 033 – філософія </w:t>
      </w:r>
    </w:p>
    <w:p>
      <w:pPr>
        <w:pStyle w:val="Normal"/>
        <w:ind w:left="1134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</w:t>
      </w:r>
    </w:p>
    <w:p>
      <w:pPr>
        <w:pStyle w:val="Normal"/>
        <w:ind w:firstLine="56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Теорії та історії культури </w:t>
      </w:r>
    </w:p>
    <w:p>
      <w:pPr>
        <w:pStyle w:val="Normal"/>
        <w:ind w:firstLine="56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№1 від </w:t>
      </w:r>
      <w:r>
        <w:rPr>
          <w:sz w:val="20"/>
          <w:szCs w:val="20"/>
          <w:lang w:val="en-US"/>
        </w:rPr>
        <w:t>31</w:t>
      </w:r>
      <w:r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uk-UA"/>
        </w:rPr>
        <w:t>р.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Львів – 20</w:t>
      </w:r>
      <w:r>
        <w:rPr>
          <w:sz w:val="20"/>
          <w:szCs w:val="20"/>
          <w:lang w:val="en-US"/>
        </w:rPr>
        <w:t>21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>
        <w:br w:type="page"/>
      </w:r>
    </w:p>
    <w:p>
      <w:pPr>
        <w:pStyle w:val="Normal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Буддизм: релігійний та культурний вимір. </w:t>
      </w:r>
      <w:r>
        <w:rPr>
          <w:sz w:val="20"/>
          <w:szCs w:val="20"/>
          <w:lang w:val="uk-UA"/>
        </w:rPr>
        <w:t xml:space="preserve">Робоча програма навчальної дисципліни для студентів </w:t>
      </w:r>
      <w:r>
        <w:rPr>
          <w:bCs/>
          <w:sz w:val="20"/>
          <w:szCs w:val="20"/>
          <w:lang w:val="uk-UA"/>
        </w:rPr>
        <w:t>галузей знань 03 – гуманітарні науки для спеціальностей 034 – «культурологія», 033 – «філософія».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36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Розробник: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Колесник Ігор Миколайович – кандидат філософських наук, доцент кафедри теорії та історії культури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Робоча програма затверджена на засіданні кафедри теорії та історії культури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 1 від 31.08.2021 р.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Схвалено Вченою радою філософського факультету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№255/7 від 31 серпня 2021 р.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6379" w:leader="none"/>
        </w:tabs>
        <w:ind w:firstLine="567"/>
        <w:jc w:val="right"/>
        <w:rPr>
          <w:sz w:val="20"/>
          <w:szCs w:val="20"/>
          <w:lang w:val="uk-UA"/>
        </w:rPr>
      </w:pPr>
      <w:r>
        <w:rPr>
          <w:rFonts w:eastAsia="Symbol" w:cs="Symbol" w:ascii="Symbol" w:hAnsi="Symbol"/>
          <w:sz w:val="20"/>
          <w:szCs w:val="20"/>
          <w:lang w:val="uk-UA"/>
        </w:rPr>
        <w:t></w:t>
      </w:r>
      <w:r>
        <w:rPr>
          <w:sz w:val="20"/>
          <w:szCs w:val="20"/>
          <w:lang w:val="uk-UA"/>
        </w:rPr>
        <w:t>Колесник І.М.</w:t>
      </w:r>
    </w:p>
    <w:p>
      <w:pPr>
        <w:pStyle w:val="Normal"/>
        <w:tabs>
          <w:tab w:val="clear" w:pos="709"/>
          <w:tab w:val="left" w:pos="6379" w:leader="none"/>
        </w:tabs>
        <w:ind w:firstLine="567"/>
        <w:jc w:val="right"/>
        <w:rPr>
          <w:sz w:val="20"/>
          <w:szCs w:val="20"/>
          <w:lang w:val="uk-UA"/>
        </w:rPr>
      </w:pPr>
      <w:r>
        <w:rPr>
          <w:rFonts w:eastAsia="Symbol" w:cs="Symbol" w:ascii="Symbol" w:hAnsi="Symbol"/>
          <w:sz w:val="20"/>
          <w:szCs w:val="20"/>
          <w:lang w:val="uk-UA"/>
        </w:rPr>
        <w:t></w:t>
      </w:r>
      <w:r>
        <w:rPr>
          <w:sz w:val="20"/>
          <w:szCs w:val="20"/>
          <w:lang w:val="uk-UA"/>
        </w:rPr>
        <w:t>Кафедра теорії та історії культури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>
        <w:br w:type="page"/>
      </w:r>
    </w:p>
    <w:p>
      <w:pPr>
        <w:pStyle w:val="Normal"/>
        <w:ind w:firstLine="567"/>
        <w:jc w:val="both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Вступ</w:t>
      </w:r>
    </w:p>
    <w:p>
      <w:pPr>
        <w:pStyle w:val="Normal"/>
        <w:ind w:firstLine="567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Опис навчальної дисципліни. </w:t>
      </w:r>
      <w:r>
        <w:rPr>
          <w:bCs/>
          <w:sz w:val="20"/>
          <w:szCs w:val="20"/>
          <w:lang w:val="uk-UA"/>
        </w:rPr>
        <w:t xml:space="preserve">«Буддизм: релігійний та культурний виміри» має статус спецкурсу в межах традиційних програм з релігієзнавства, теорії та історії культури. Новизна курсу полягає у розкритті специфіки філософії, релігії та культури, які базуються на буддійських засадах, крізь призму сучасного компаративного підходу; у дослідженні оригінальної філософсько-антропологічної концепції, що продовжує ефективно функціонувати в умовах сучасного, дедалі більш глобального світу. </w:t>
      </w:r>
    </w:p>
    <w:p>
      <w:pPr>
        <w:pStyle w:val="Normal"/>
        <w:ind w:firstLine="567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Актуальність курсу пов’язана із відсутністю в українській гуманітаристиці повноцінних курсів з історії буддизму як філософсько-релігійної системи та простору реалізації оригінальних культурних цінностей. В сучасній науковій літературі досі переважає підхід до буддизму як своєрідної соціально-політичної революції в межах брагманської традиції Індії, як певного набору ідей морально-етичного характеру і часто ігнорується факт, що це також комплексна система знань про людину як знако- та смислотворця. Окрім цього, актуальність набуває своєї гостроти в контексті хибного трактування та інтерпретації основних доктрин, понять та категорій буддійської філософії.</w:t>
      </w:r>
    </w:p>
    <w:p>
      <w:pPr>
        <w:pStyle w:val="Normal"/>
        <w:ind w:firstLine="567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uk-UA"/>
        </w:rPr>
        <w:t xml:space="preserve">Програма вивчення варіативної навчальної дисципліни «Буддизм: релігійний та культурний виміри» складено відповідно до освітньо-професійної програми галузей знань 03 – гуманітарні науки для спеціальностей 034 – «культурологія», 033 – «філософія». </w:t>
      </w:r>
    </w:p>
    <w:p>
      <w:pPr>
        <w:pStyle w:val="Normal"/>
        <w:ind w:firstLine="567"/>
        <w:jc w:val="both"/>
        <w:rPr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Предметом</w:t>
      </w:r>
      <w:r>
        <w:rPr>
          <w:bCs/>
          <w:sz w:val="20"/>
          <w:szCs w:val="20"/>
          <w:lang w:val="uk-UA"/>
        </w:rPr>
        <w:t xml:space="preserve"> вивчення навчальної дисципліни є процеси адаптації буддизму як складної та багатогранної традиції до умов Заходу та глобалізації. 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Програма навчальної дисципліни складається з таких змістових модулів: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 </w:t>
      </w:r>
      <w:r>
        <w:rPr>
          <w:bCs/>
          <w:sz w:val="20"/>
          <w:szCs w:val="20"/>
          <w:lang w:val="uk-UA"/>
        </w:rPr>
        <w:t xml:space="preserve">Історія розвитку буддійського вчення. 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2. </w:t>
      </w:r>
      <w:r>
        <w:rPr>
          <w:bCs/>
          <w:sz w:val="20"/>
          <w:szCs w:val="20"/>
          <w:lang w:val="uk-UA"/>
        </w:rPr>
        <w:t>Буддизм у сучасному світі.</w:t>
      </w:r>
    </w:p>
    <w:p>
      <w:pPr>
        <w:pStyle w:val="Normal"/>
        <w:ind w:firstLine="567"/>
        <w:jc w:val="both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3900" w:leader="none"/>
        </w:tabs>
        <w:ind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Мета та завдання навчальної дисципліни</w:t>
      </w:r>
    </w:p>
    <w:p>
      <w:pPr>
        <w:pStyle w:val="Normal"/>
        <w:ind w:firstLine="567"/>
        <w:jc w:val="both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3900" w:leader="none"/>
        </w:tabs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Метою курсу є ознайомлення студентів із буддизмом як філософсько-релігійним, антропологічним та культурним феноменом сучасного світу, практичне опанування ними основних понять, категорій та вироблення навичок застосування їх у професійній діяльності та на загально-світоглядному рівні.</w:t>
      </w:r>
    </w:p>
    <w:p>
      <w:pPr>
        <w:pStyle w:val="Normal"/>
        <w:tabs>
          <w:tab w:val="clear" w:pos="709"/>
          <w:tab w:val="left" w:pos="3900" w:leader="none"/>
        </w:tabs>
        <w:ind w:firstLine="567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Відповідно до мети, передбачається виконання наступних завдань: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розглянути ґенезу і сутність буддизму, його філософії, релігійних концептів та культурних форм;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визначити основні доктрини, поняття та категорії сучасного буддизму;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окреслити специфіку розвитку та адаптації буддійського вчення до вимог глобального світу;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 основі отриманих теоретичних знань проаналізувати особливості впливу ідей буддизму на розвиток регіональних культур Сходу, сучасну європейську та  взаємодію із українською культурою. 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ind w:firstLine="567"/>
        <w:jc w:val="both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вміти:</w:t>
      </w:r>
    </w:p>
    <w:p>
      <w:pPr>
        <w:pStyle w:val="Normal"/>
        <w:numPr>
          <w:ilvl w:val="0"/>
          <w:numId w:val="1"/>
        </w:num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Орієнтуватися в основних етапах становлення та адаптації буддизму як визначальної традиції для культур Сходу (Індія, Тибет, Китай, Корея, Японія, країни Південно-східної Азії);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Ідентифікувати філософсько-релігійні та антропологічні поняття та ідеї із основними напрямками та школами буддизму, порівнювати їх та співвідносити з аналогічними поняттями та ідеями європейської філософії;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Відтворити специфіку становлення та розвитку буддизму як автентичного явища в історії світової культури;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Виокремлювати головні проблеми, що постають в буддійському дискурсі та способи їх вирішення;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Опанувати категоріальний апарат буддизму;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Вміти порівнювати етапи розвитку раннього буддизму, Тгеравади, Магаяни, Ваджраяни та сучасних його форм. 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WW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Міжпредметні зв’язки:</w:t>
      </w:r>
    </w:p>
    <w:p>
      <w:pPr>
        <w:pStyle w:val="WW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WW2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Місце в структурно-логічній схемі спеціальності. </w:t>
      </w:r>
      <w:r>
        <w:rPr>
          <w:sz w:val="20"/>
          <w:szCs w:val="20"/>
        </w:rPr>
        <w:t xml:space="preserve">Навчальна дисципліна </w:t>
      </w:r>
      <w:r>
        <w:rPr>
          <w:i/>
          <w:sz w:val="20"/>
          <w:szCs w:val="20"/>
        </w:rPr>
        <w:t>“</w:t>
      </w:r>
      <w:r>
        <w:rPr>
          <w:bCs/>
          <w:sz w:val="20"/>
          <w:szCs w:val="20"/>
        </w:rPr>
        <w:t>Буддизм: релігійний та культурний виміри</w:t>
      </w:r>
      <w:r>
        <w:rPr>
          <w:i/>
          <w:sz w:val="20"/>
          <w:szCs w:val="20"/>
        </w:rPr>
        <w:t xml:space="preserve"> ”</w:t>
      </w:r>
      <w:r>
        <w:rPr>
          <w:sz w:val="20"/>
          <w:szCs w:val="20"/>
        </w:rPr>
        <w:t xml:space="preserve"> є дисципліною на вибір, та може бути складовою циклу професійної підготовки фахівців освітньо-кваліфікаційного рівня “бакалавр”, пов’язується з такими дисциплінами як “Релігієзнавство”, “Філософія релігії”, “Психологія релігії”, “Культурологія”, “Історія української та зарубіжної культури”, “Філософія”, “Естетика” тощо. </w:t>
      </w:r>
    </w:p>
    <w:p>
      <w:pPr>
        <w:pStyle w:val="WW2"/>
        <w:ind w:firstLine="5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Програма навчальної дисципліни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ind w:left="284" w:firstLine="283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Змістовний модуль 1.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Історія розвитку буддійського вчення.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Формування світоглядних засад буддійського культурного простору.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Тема 1. </w:t>
      </w:r>
      <w:r>
        <w:rPr>
          <w:b/>
          <w:sz w:val="20"/>
          <w:szCs w:val="20"/>
          <w:lang w:val="uk-UA"/>
        </w:rPr>
        <w:t>Джерела вивчення буддійського вчення та основні проблеми</w:t>
      </w:r>
      <w:r>
        <w:rPr>
          <w:b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Буддизм як поняття та проблематичність його дефініції. «Буддійська» ідентичність.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Класифікація буддійських текстів за видами і змістом. Палійський, Китайський, Тибетський Канони. Література сутр і шастр. Джатаки – важливе джерело інформації про Будду як особистість.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Буддологія як наукова галузь дослідження буддійського вчення. Західна буддологія (Е.Конзе, Ріс-Девідз, А.Уотз тощо). Російська буддологія (Щербатской, Розенберг, Торчинов, Рудой, Ігнатовіч). Складнощі в дослідженнях концепцій Будди в контексті західної науки.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</w:rPr>
      </w:pPr>
      <w:r>
        <w:rPr>
          <w:sz w:val="20"/>
          <w:szCs w:val="20"/>
          <w:lang w:val="uk-UA"/>
        </w:rPr>
        <w:t>Комплекси дослідницької та перекладацької літератури. Проблеми перекладу та інтерпретації понять буддійської філософської традиції в контексті західної культури.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Тема 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  <w:lang w:val="uk-UA"/>
        </w:rPr>
        <w:t>. Передумови виникнення і філософсько-релігійне означення доктрини Будди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Передумови виникнення буддійського вчення в Стародавній Індії (7-6 століття до н.е.). Рух шраманів та спроби філософсько-релігійного переосмислення світу, людини у ньому за межами авторитету Вед.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Народження принца Сідгартги та історія його становлення як мислителя. Біографія Будди. Пробудження та перша проповідь Чотирьох Шляхетних (Арійських) Істин. Означення основних понять та принципів вчення. Виділення трьох складових: мудрість (праджня), медитація (самадгі), правила поведінки (шіла).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Знаковість життя засновника для формування засад вчення та подальшої діяльності сангхи. Акт парінірвани Будди як завершальний етап становлення вчення.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Тема 3. Релігійні та філософські уявлення раннього буддизму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Індійська теорія кальп та специфіка сприйняття світу як живої дійсності. Космологічна картина світу в буддизмі. Проблема співвідношення мікрокосму та макрокосму – психокосмічність розуміння людської особистості. Есхатологічні та сотеріологічні уявлення.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Значення та складність в тлумаченні буддійської доктрини анатмавади (не-Я). Теорія дгарм, вчення про карму, сансару та нірвану, доктрина “миттєвості дгарм” та причинної зумовленості всього існуючого (пратітя самутпада) – фундаментальні позиції буддійської ідентичності.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Палійський канон – перша спроба фіксації вчення Будди та проблема дефініції “первісного” буддизму.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Тема 4. Тгеравада, Магаяна та Ваджраяна – основні течії буддійської традиції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Особливості світоглядних засад раннього та “палійського” типу буддизму. Поняття “аргат” – ідеал духовної практики. Особливості монастирського життя, акцент на вибраності монахів. Сприйняття Будди як людину, а не бога. Перша буддійська держава.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Причини виникнення суперечностей всередині сангхи. Перші школи та відгалуження буддизму. Етап перетворення на світову релігію: Магаяна. Принцип тотожності сансари та нірвани. Зміна в сприйнятті Будди як архетипу дгармічного принципу (санскр. локаттара). Ідеал “бодгісатви”. Розвиток та поширення Магаяни у сусідніх із Індією країнах.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Тема 5: Філософсько-релігійні доктрини шкіл Магаяни. Віджнянавада та шунявада.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Специфіка магаянських сутр. Нагарджуна та його вчення про “Порожнечу”. Принцип тотожності сансари та нірвани.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“</w:t>
      </w:r>
      <w:r>
        <w:rPr>
          <w:sz w:val="20"/>
          <w:szCs w:val="20"/>
          <w:lang w:val="uk-UA"/>
        </w:rPr>
        <w:t xml:space="preserve">Реформа” філософії буддизму. Вплив вчення Нагарджуни та шун’явади на буддизм Тибету та Середньої Азії.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Субстанційність в буддизмі та віджнянавада. Філософія Асанги та Васубандгу. Теорія свідомостей – оригінальна теорія пізнання психології.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Теорія Татгагатагарбхи. Особливості китайської ментальності та її вплив на зміни в буддійському вченні.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Тема 6. Культурно-регіональні аспекти та специфіка поширення буддизму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Індійський простір і буддійські артефакти у філософії та культурі. Вплив буддизму на розвиток середньовічної філософії брагманів. Адвайта-веданта і Шанкара.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Китайський буддизм. Специфіка китайського менталітету. “Країна трьох вчень”. Чань-буддизм як оригінальна школа китайського буддизму та її вплив на китайську культуру (живопис, архітектура, культуру фізичного виховання тощо). Поширення буддизму в Середньоазійському регіоні – Тибет, Сибір, Монголія.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Японський та корейський культурні регіони та буддійське вчення. Характер взаємодії буддизму та державної влади.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Південно-азійський буддизм традиції Тгеравади (Цейлон, Бірма, Тайланд тощо). Збереження національного колориту завдяки буддійській ідентичності.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Північно-американський та європейський буддизму – новий етап в розвитку буддизму. Вплив буддизму на сучасну культуру. Вироблення оригінальної традиції.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Змістовний модуль 2.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Буддизм у сучасному світі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Тема 7. Ментальні архетипи буддійського вчення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Сучасні дослідження буддизму як культурного феномену. Інтровертний характер східного світогляду (концепція К. Юнґа). Синкретизм як основна риса традиційних культур Далекого Сходу.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Метафізичні ідеї буддизму Магаяни та проблема порівняння із західним типом філософування.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Спільне та відмінне у психотерапевтичних підходах до людини, мета психічного оздоровлення та його значення для суспільства.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Значення компаративних досліджень культової та ритуальної практик для західної гуманітаристики в контексті сучасної релігійної ситуації.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Тема 8. Буддійська традиція в системі художньої культури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Естетика порожнечі – сприйняття світу феноменів у контексті буддійських світоглядних цінностей.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Простота та функціональність: вплив ідей буддизму на формування сакральної архітектури в регіонах поширення.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Вплив буддизму на живопис. Чань-буддизм та класична китайська графіка. Зв'язок японського живопису та розвитку мистецтва Європи у двадцятому столітті.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Буддизм в кінематографі. Комедійне зображення стереотипного образу буддійського монаха. Біографічні фільми та мартіал-артз – форми популяризації буддизму на Заході.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Тема 9. Сучасний буддизм: відповіді викликам епохи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Духовна криза сучасної людини та буддійський “рецепт” рішення. Глобалізація, антиглобалістичний рух, національні рухи за збереження автентичності. Вироблення екологічної парадигми.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Сучасне природознавство та буддійська космологія – точки дотику та відмінності.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Культурне, етичне, світоглядне значення “ненасилля” для міжособистісних та міжвидових відносин. Доктрина “пратітйя самутпада” як основний рушій переосмислення характеру взаємодії світу та людини.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Проблема подолання стереотипів стосовно буддизму на Заході. Процеси комерціалізації атрибутики та потрапляння в масову культуру. 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Тема 10. Буддійські контемплятивні методики: історія формування та практична реалізація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Індійська традиційна йога. Взаємовплив буддизму, брахманізму та аскетичних індійських напрямів.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Дихальні, психосоматичні “експерименти”. 4 дгяни – внутрішня картографія буддиста-практика. “Надлюдські сили” (сідгі) та їхнє значення.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Тантризм і трансформація практики: пошуки нових горизонтів у тибетському буддизмі. Народні культи в Тибеті, роль ашрамів для духовності Індії. Японський дзадзен – простий метод пробудження та релаксації після роботи. Причини популярності медитативних центрів.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Мантри – спосіб трансформації свідомості та передачі вчення. Звук і спів як магічні практики. Регіональні особливості психопрактик буддизму та спільний фундамент. Специфічність дослідження психопрактик.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Тема 11. Буддизм в Україні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Незалежність України та зміна ставлення до нетрадиційних релігійних феноменів. Популяризація буддійського вчення в масовій культурі. Відкриття перших громад та монастирів. Поширення філософського вчення та медитативних практик серед молоді та інтелігенції. Основні школи японського, тибетського та тгеравадинського напрямів у релігійній палітрі сучасної України. </w:t>
      </w:r>
    </w:p>
    <w:p>
      <w:pPr>
        <w:pStyle w:val="Normal"/>
        <w:tabs>
          <w:tab w:val="clear" w:pos="709"/>
          <w:tab w:val="left" w:pos="284" w:leader="none"/>
        </w:tabs>
        <w:ind w:left="284" w:firstLine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Перспективи обміну між буддійською та християнською традиціями в контексті міжкультурної взаємодії. Проблема духовної, екологічної кризи та спільна спрямованість на її вирішення в ХХІ ст.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7513" w:hanging="42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Теми семінарських занять</w:t>
      </w:r>
    </w:p>
    <w:p>
      <w:pPr>
        <w:pStyle w:val="Normal"/>
        <w:ind w:left="360" w:hanging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tbl>
      <w:tblPr>
        <w:tblW w:w="680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8"/>
        <w:gridCol w:w="5103"/>
        <w:gridCol w:w="993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Годин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Передумови виникнення буддизму. Біографія Будди та її зв'язок із формування ядра вчення.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Рух шраманів.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Зв'язок ідей Будди із індійською філософією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Будда як особистість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>
        <w:trPr>
          <w:trHeight w:val="70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Джерелознавча база та проблеми в дослідженнях вчення Будди. Першоджерела: Палійський, китайсько-японський та тибетський канони.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Палійський канон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Китайські школи та їхні тексти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Ганджур і Танджур.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Філософсько-релігійна основа буддизму. Основні доктрини, теоретичні та практичні принципи.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Чотири Шляхетні Істини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Доктрина мінливості, не-Я та взаємозалежності феноменів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Принцип перевірки особистим досвідом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трансформації вчення. Регіональна типологія напрямів та шкіл: Тгеравада, Магаяна, Ваджраяна.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Школи «південного» буддизму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Китайські та японські школи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Тибетські школи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Культурно-регіональні видозміни буддизму. Основні напрямки поширення та характер взаємодії із традиційними релігійними системами.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Буддизм та християнство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Буддизм та іслам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Буддизм та інші релігії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Буддійська ідентичність в компаративному розрізі Схід-Захід. 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Традиційний буддизм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Захід та буддизм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Художньо-прикладний вимір буддійського світогляду. Вчення Будди в контексті різних жанрів мистецтва.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Буддійська архітектура та скульптура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Сакральний живопис 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Музика та педагогіка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Практичний вимір буддійського вчення. Психотехніки й трансформація свідомості. Методологічні проблеми та пошуки аналогій в західній культурі.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Буддійська традиційна медитація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Рух Віпассани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Трансформація буддійської медитації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ind w:left="7513" w:hanging="42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7513" w:hanging="6946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Самостійна робота</w:t>
      </w:r>
    </w:p>
    <w:p>
      <w:pPr>
        <w:pStyle w:val="Normal"/>
        <w:ind w:left="7513" w:hanging="6946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tbl>
      <w:tblPr>
        <w:tblW w:w="680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4819"/>
        <w:gridCol w:w="127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Годин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Передумови виникнення буддизму. Біографія Будди та її зв'язок із формування ядра вчення.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>
        <w:trPr>
          <w:trHeight w:val="7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Джерелознавча база та проблеми в дослідженнях вчення Будди. Першоджерела: Палійський, китайсько-японський та тибетський канони.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Філософсько-релігійна основа буддизму. Основні доктрини, теоретичні та практичні принципи.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трансформації вчення. Регіональна типологія напрямів та шкіл: Тгеравада, Магаяна, Ваджраяна.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Культурно-регіональні видозміни буддизму. Основні напрямки поширення та характер взаємодії із традиційними релігійними системами.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Буддійська ідентичність в компаративному розрізі Схід-Захід.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Художньо-прикладний вимір буддійського світогляду. Вчення Будди в контексті різних жанрів мистецтва.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Практичний вимір буддійського вчення. Психотехніки й трансформація свідомості. Методологічні проблеми та пошуки аналогій в західній культурі.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</w:tr>
    </w:tbl>
    <w:p>
      <w:pPr>
        <w:pStyle w:val="Normal"/>
        <w:ind w:firstLine="284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Spacing"/>
        <w:ind w:left="720" w:hanging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ind w:firstLine="284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Розширений перелік питань для самостійної роботи та орієнтовної тематики рефератів</w:t>
      </w:r>
    </w:p>
    <w:p>
      <w:pPr>
        <w:pStyle w:val="Normal"/>
        <w:ind w:firstLine="284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Предмет та об’єкт буддології.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>Історичні передумови виникнення буддизму.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Індійська філософія та рух шраманів.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Ортодоксальні та неортодоксальні школи індуїзму.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Навчання Будди у шраманів.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Буддійська йога.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Чотири шляхетні істини.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Буддизм як релігійна терапія.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Доктрина анатмавади.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Доктрина взаємозалежного виникнення (пратіт’я самутпада)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Доктрина кшанікавади. 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Доктрина мінливості (анітйя). 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Смерть Будди та його роль у подальшій долі буддизму. 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Перші собори буддистів. 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Палійський Канон та його особливості.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Поняття аргату. 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Сутри та шастри. </w:t>
      </w:r>
    </w:p>
    <w:p>
      <w:pPr>
        <w:pStyle w:val="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Формування Магаяни та її відмінних рис. </w:t>
      </w:r>
    </w:p>
    <w:p>
      <w:pPr>
        <w:pStyle w:val="Normal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Поняття бодгісатви та чистих сфер буття.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Розвиток магаянської іконографії.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Формування буддійської міфології.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Буддійська космологія та сотеріологія.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Вчення про параміти.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«Енциклопедія Дгарми» Васубандгу.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Особливості вчення Нагарджуни про Пустоту.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Особливості вчення школи «свідомості» (віджнянавади).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Культ Амітабхи та його місце в буддизмі.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Будда Майтрея та його місце в буддійському вченні.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Особливості адаптації буддизму до культурних регіонів.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Діалог буддизму та інших релігійних систем.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Буддизм та християнство.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Буддизм та іслам.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Буддизм та індуїзм.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Буддизм та шаманізм Тибету.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Китайський буддизм та формування характерних шкіл.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Чань-буддизм та Бодгідгарма.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Японський буддизм: вплив на формування національної свідомості.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Кодекс бусідо та роль буддизму у формуванні світогляду самураїв.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Тибетський буддизм: основні школи та особливості вчення.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«Тибетська книга мертвих» як релігійна та літературна пам’ятка людства.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Канони Тгеравади, Магаяни та Ваджраяни.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Перші контакти Заходу із буддизмом.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Тгеравада на Заході.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Дзен-буддизм та його популяризація А.Вотсом та Д.Судзукі.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Окупація Китаєм Тибету та еміграція тибетських лам на Захід.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Буддійські школи в Україні.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Проблема буддійської ідентичності. Український буддизм.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Художнє та декоративне мистецтво буддизму.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Значення музики та співу в тибетському буддизмі.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Сакральна архітектура та скульптура буддійських шкіл.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Буддійська іконографія.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Буддійська медитація та особливості її адаптації на Заході.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Рух віпассани як спроба секуляризації медитативних методик.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Вплив буддійської медитації на виникнення «усвідомлюючої» медитації.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>Глобалізація та буддизм.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Фундаменталізм та буддійські організації.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Буддизм та війна.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Гендерні аспекти буддійської традиції.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Життя буддійських монахів та дисципліна. 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9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Західні філософи про буддійське вчення. 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900" w:leader="none"/>
        </w:tabs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  <w:r>
        <w:br w:type="page"/>
      </w:r>
    </w:p>
    <w:p>
      <w:pPr>
        <w:pStyle w:val="Normal"/>
        <w:ind w:left="142" w:firstLine="567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Методи контролю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Навчальна дисципліна </w:t>
      </w:r>
      <w:r>
        <w:rPr>
          <w:sz w:val="20"/>
          <w:szCs w:val="20"/>
        </w:rPr>
        <w:t>“Буддизм</w:t>
      </w:r>
      <w:r>
        <w:rPr>
          <w:sz w:val="20"/>
          <w:szCs w:val="20"/>
          <w:lang w:val="uk-UA"/>
        </w:rPr>
        <w:t>: культурний та релігійний виміри</w:t>
      </w:r>
      <w:r>
        <w:rPr>
          <w:sz w:val="20"/>
          <w:szCs w:val="20"/>
        </w:rPr>
        <w:t>”</w:t>
      </w:r>
      <w:r>
        <w:rPr>
          <w:sz w:val="20"/>
          <w:szCs w:val="20"/>
          <w:lang w:val="uk-UA"/>
        </w:rPr>
        <w:t xml:space="preserve"> оцінюється за модульно-рейтинговою системою, яка складається з 2 модулів в семестрі.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 модуль проводиться на 8 тижні семестру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 модуль – на 16 тижні семестру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Оцінювання відбувається за такими формами контролю: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Поточний контроль, модульний контроль, залік.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Розподіл балів, що присвоюється студентам</w:t>
      </w:r>
    </w:p>
    <w:p>
      <w:pPr>
        <w:pStyle w:val="Normal"/>
        <w:ind w:left="567" w:hanging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ind w:firstLine="540"/>
        <w:jc w:val="both"/>
        <w:rPr>
          <w:b/>
          <w:b/>
          <w:bCs/>
          <w:i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Поточний контроль: 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Усна відповідь – до 5 балів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Реферативна доповідь – до 5 балів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Доповнення – до 3 балів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Домашня письмова робота (реферат, есе тощо) – до 5 балів /одна на семестр/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Модульний контроль: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Контрольна робота, колоквіум або тестові завдання – 2 змістових модулі протягом семестру.</w:t>
      </w:r>
    </w:p>
    <w:p>
      <w:pPr>
        <w:pStyle w:val="Normal"/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 кожен змістовий модуль – 10 балів.</w:t>
      </w:r>
    </w:p>
    <w:p>
      <w:pPr>
        <w:pStyle w:val="Normal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результатами кожного семестру студент отримує підсумкову оцінку – до 50 балів, яка розраховується як накопичувальна оцінка за кожен із змістових модулів та сумарний бал поточного контролю. Загальна оцінка за курс визначається за формулою: 50 балів за поточний контроль (визначається простим додаванням) + 50 балів за залік (письмовий, у вигляді тестів; можливий усний захист). </w:t>
      </w:r>
    </w:p>
    <w:p>
      <w:pPr>
        <w:pStyle w:val="Normal"/>
        <w:ind w:firstLine="6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600"/>
        <w:jc w:val="both"/>
        <w:rPr>
          <w:i/>
          <w:i/>
          <w:i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Якщо за результатами модульно-рейтингового контролю студент отримав за підсумковий контроль менше, ніж 24 балів, то студент не допускається до складення заліку і вважається таким, що не виконав усі види робіт, які передбачаються навчальним планом з дисципліни </w:t>
      </w:r>
      <w:r>
        <w:rPr>
          <w:sz w:val="20"/>
          <w:szCs w:val="20"/>
        </w:rPr>
        <w:t>“Буддизм</w:t>
      </w:r>
      <w:r>
        <w:rPr>
          <w:sz w:val="20"/>
          <w:szCs w:val="20"/>
          <w:lang w:val="uk-UA"/>
        </w:rPr>
        <w:t>: релігійний та культурний виміри</w:t>
      </w:r>
      <w:r>
        <w:rPr>
          <w:sz w:val="20"/>
          <w:szCs w:val="20"/>
        </w:rPr>
        <w:t>”</w:t>
      </w:r>
      <w:r>
        <w:rPr>
          <w:sz w:val="20"/>
          <w:szCs w:val="20"/>
          <w:lang w:val="uk-UA"/>
        </w:rPr>
        <w:t>.</w:t>
      </w:r>
    </w:p>
    <w:p>
      <w:pPr>
        <w:pStyle w:val="Normal"/>
        <w:ind w:firstLine="600"/>
        <w:jc w:val="center"/>
        <w:rPr>
          <w:i/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</w:r>
    </w:p>
    <w:p>
      <w:pPr>
        <w:pStyle w:val="Style19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Оцінювання знань студента здійснюється за 100-бальною шкалою (для екзаменів і заліків).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567" w:hanging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567" w:hanging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>
      <w:pPr>
        <w:pStyle w:val="Normal"/>
        <w:tabs>
          <w:tab w:val="clear" w:pos="709"/>
          <w:tab w:val="left" w:pos="0" w:leader="none"/>
        </w:tabs>
        <w:ind w:left="567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Шкала оцінювання: вузу, національна та ECTS</w:t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tbl>
      <w:tblPr>
        <w:tblW w:w="652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0"/>
        <w:gridCol w:w="1275"/>
        <w:gridCol w:w="1276"/>
        <w:gridCol w:w="2551"/>
        <w:gridCol w:w="569"/>
      </w:tblGrid>
      <w:tr>
        <w:trPr>
          <w:trHeight w:val="435" w:hRule="atLeast"/>
          <w:cantSplit w:val="true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4" w:hanging="0"/>
              <w:jc w:val="both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Оцінка  ECTS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Оцінка в балах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 –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Відмінно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</w:r>
          </w:p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Зараховано</w:t>
            </w:r>
          </w:p>
        </w:tc>
      </w:tr>
      <w:tr>
        <w:trPr>
          <w:trHeight w:val="194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81-89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Дуже добре </w:t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71-80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Добре</w:t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61-70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Задовільно </w:t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51-60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uk-UA"/>
              </w:rPr>
              <w:t>Достатньо</w:t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shd w:val="clear" w:color="auto" w:fill="FFFFFF"/>
        <w:jc w:val="right"/>
        <w:rPr>
          <w:spacing w:val="-4"/>
          <w:sz w:val="16"/>
          <w:szCs w:val="16"/>
          <w:lang w:val="uk-UA"/>
        </w:rPr>
      </w:pPr>
      <w:r>
        <w:rPr>
          <w:spacing w:val="-4"/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Опрацювання першоджерел</w:t>
      </w:r>
    </w:p>
    <w:p>
      <w:pPr>
        <w:pStyle w:val="Normal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</w:r>
    </w:p>
    <w:p>
      <w:pPr>
        <w:pStyle w:val="Normal"/>
        <w:ind w:firstLine="284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Виконується студентом у вигляді тематичного конспекту (від 5 сторінок) вибраного твору / уривку твору (див. список рекомендованих до опрацювання першоджерел). Виконується у форматі самостійної роботи студента. Вимагає захисту. </w:t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Література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 Картина світу буддизму та сучасного природознавства: точки перетину світоглядів / Вісник ЛНУ: філософські науки. №15. 2013. – С. 138-146.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 Буддологія в енциклопедичному вимірі / Філософська думка, 2013. – №3. – С. 126–130.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Взаємозв`язок буддійської філософії та медитативних методик як фундамент для практичного філософування // Гілея: науковий вісник. Збірник наукових праць / Гол.ред.В.М. Вашкевич. – К.: «Видавництво «Гілея», 2015. – Вип.100 (9). – С.139-141 (320 с.)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Поняття коану в дзен-буддизмі: філософсько-антропологічний контекст // Колесник І.М. Вісник Львівського національного університету. Серія філософські науки. – 2015. – №17. – С.81-88.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Становлення та еволюція есхатологічних уявлень буддизму / Гілея. Науковий вісник. Випуск 138 (№11), ч.2. Філософські науки, К. 2018. – С.64-68.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Насилля, військовий обов’язок та війна у буддизмі / Вісник Львівського національного університету. Серія Філософсько-політологічні студії, №20, 2018. – С.53-59.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Особливості адаптації буддійської медитації на Заході (друга пол. ХХ – поч. ХХІ ст.) // Історія релігій в Україні: науковий щорічник / упоряд. О.Киричук, М.Омельчук, І.Орлевич. – Л.: Інститут релігієзнавства – філія Львівського музею історії релігії; вид-во «Логос», 2014. – Книга ІІ. – С. 88-97.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Дзен-буддизм і Захід: феномен адаптації релігії в культурі / І.М. Колесник // Релігієзнавчі нариси. – Випуск №3. – Київ : 2012. – С. 108-121. (212 с.).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Колесник І.М. Трансформаційні процеси в буддизмі Заходу: український контекст / Історія релігій в Україні: науковий щорічник / упоряд. О.Киричук, М.Омельчук, І.Орлевич. – Л.: Інститут релігієзнавства – філія Львівського музею історії релігії; вид-во «Логос», 2013. – Книг ІІ. Частина 2: Соціологія і політологія. Частина 3: Філософія та етнологія. Частина 4: Музейництво, сакральне мистецтво. – С. 188-198.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Колесник І. Буддизм в Україні: школи і перспективи розвитку // Людина в сучасному світі: Філософсько-культурологічні виміри: колективна монографія до 350-ліття ЛНУ ім. І. Франка / За ред. В. Мельника. Львів: ЛНУ імені Івана Франка, 2021. (0,75 др. арк.) (подано березень 2021 р.). 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Стрелкова А. Буддизм: філософія порожнечі. – Київ, Видавничий дім "Києво-Могилянська академія", 2015-2022, 408 с. 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Стрелкова А. Три поняття буддійської філософії: «мислення», «розум», «свідомість» (до проблеми перекладу) [Текст] / А. Стрелкова // Sententiae. – 2021. – № 2. – С. 30-45.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Стрелкова А. Ю. Проблема тіла як джерела страждання згідно з текстами раннього буддизму та буддизму магаяни / А. Ю. Стрелкова // Актуальні проблеми філософії та соціології : Науково-практичний журнал / Голов. ред. С. Г. Секундант, відпов. ред. Д. В. Яковлев ; Міністерство освіти і науки України ; Національний університет "Одеська юридична академія". - Одеса, 2021. - Вип. 32. - С. 120-125. DOI https://doi.org/10.32837/apfs.v0i32.1037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Стрелкова, А.  Поняття «страждання» в буддизмі: онтологічна проблематика. Sententiae, 41(1), 55–75. https://doi.org/10.31649/sent41.01.055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Шераб Ч.К. Життя Будди. Шлях до свободи ума / Шераб Ч.К. ; [пер. з англ. В. Петрова]. – К. : Факт, 2007. – 178 с.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Asvaghosha. Awakening of Faith / Asvaghosha ; [transl.by Y.S. Hakeda]. – NY : Columbia University Press, 2006. – 117 p. – ISBN 9-78023-113157-5.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Avatamsaka-sutra [Електронний ресурс] / Режим доступу до тексту: http://www.ymba.org/han/hanap2sd.htm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Buddhist Scriptures / [trans. Conze E.]. – Harmondsworth : Penguin Books, Ltd : 1981. – 256 p. – ISBN 0140440887.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Saddharma-Pundarîka. Scripture of the Lotus Blossom of the Fine Dharma / [tranls. by Hurvitz Leon]. – New York : Columbia University Press, 1976. – 421 p. – ISBN-10: 0231039204.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Three Texts on Consciousness Only / [transl. by Francis H. Cook]. – Berkeley : Numata Center for Buddhist Translation and Research, 1999. – 452 p. – ISBN 1-88643-904-4.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The Large Sutra on Perfect Wisdom with the Divisions of the Abhisamayalankara / [trans. Conze E.]. – London : University of California Press. – 1979. – p. 679 – ISBN 0-520-05321-4. 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Ch’en K.K.S. Buddhism in China / Ch’en K.K.S. – Princeton : A Historical Survey., 1964. – 560 p. – ISBN-13: 9780691030050. </w:t>
      </w:r>
    </w:p>
    <w:p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Conze E. Buddhist Meditation / E. Conze. – London : Unwin Books, 1972. – p. 183 – ISBN 0042940737. </w:t>
      </w:r>
    </w:p>
    <w:p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Conze E. Buddhist Philosophy and Its European parallels / E. Conze // Philosophy East and West, Vol.13, no.1, January 1963. The University press of Hawaii. – P. 9-23. </w:t>
      </w:r>
    </w:p>
    <w:p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Conze E Buddhist Thought in India / Conze E. – London : George Allen &amp; Unwin. – 1983. – p. 302. – ISBN 0-04-294128-8.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Conze E. The Ontology of the Prajnaparamita / Philosophy East and West ; Vol. 3, University of Hawaii Press, 1953. – P. 117-129.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Dean C.L. Altering consciousness from western psychology and prasangika madhyamika buddhist theories of insight generation // Режим доступу до тексту : http://gamahucherpress.yellowgum.com/books/religion/insightgelukba2.pdf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Eliade M. From Primitives to Zen / Eliade M. – London : Harper and Low. – 1977. – p. 644. – ISBN 9780060621346. 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Fromm E. Psychoanaliza a buddyzm Zen / Erich Fromm, D.T.Suzuki, Richard De Martino. Buddyzm zen i psychoanaliza. – Poznań : Dom wydawniczy REBIS, 2006. – pp. 111-203. – ISBN 83-7120-825-1.</w:t>
      </w:r>
    </w:p>
    <w:p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Robinson R.H. The Buddhist Religion: A Historical Introduction / Robinson R.H., Johnson W.L. – Belmont : Wadsworth Publishing Company. – 1977. – p. 290. </w:t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WW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Питання для модульної контрольної роботи:</w:t>
      </w:r>
    </w:p>
    <w:p>
      <w:pPr>
        <w:pStyle w:val="Normal"/>
        <w:spacing w:before="20" w:after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Модуль № 1.</w:t>
      </w:r>
    </w:p>
    <w:p>
      <w:pPr>
        <w:pStyle w:val="Normal"/>
        <w:numPr>
          <w:ilvl w:val="0"/>
          <w:numId w:val="5"/>
        </w:numPr>
        <w:spacing w:before="2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Особистість Будди та його роль у формуванні буддійського вчення. </w:t>
      </w:r>
    </w:p>
    <w:p>
      <w:pPr>
        <w:pStyle w:val="Normal"/>
        <w:numPr>
          <w:ilvl w:val="0"/>
          <w:numId w:val="5"/>
        </w:numPr>
        <w:spacing w:before="2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Джерельна база буддології. </w:t>
      </w:r>
    </w:p>
    <w:p>
      <w:pPr>
        <w:pStyle w:val="Normal"/>
        <w:numPr>
          <w:ilvl w:val="0"/>
          <w:numId w:val="5"/>
        </w:numPr>
        <w:spacing w:before="2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Ранній буддизм: особливості розвитку та трансформація. </w:t>
      </w:r>
    </w:p>
    <w:p>
      <w:pPr>
        <w:pStyle w:val="Normal"/>
        <w:numPr>
          <w:ilvl w:val="0"/>
          <w:numId w:val="5"/>
        </w:numPr>
        <w:spacing w:before="2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Проблема визначення «первісного» буддизму в історичному контексті. 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Основні доктрини буддизму. 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Сприйняття людини та світу у буддійській філософії. 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Розвиток буддизму: Магаяна та Ваджраяна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Особливості тантричного буддизму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Поширення буддизму на Захід та проблеми діалогу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Філософсько-релігійні школи та їхні відмінності</w:t>
      </w:r>
    </w:p>
    <w:p>
      <w:pPr>
        <w:pStyle w:val="Normal"/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Поняття буддійської ідентичності. </w:t>
      </w:r>
    </w:p>
    <w:p>
      <w:pPr>
        <w:pStyle w:val="Normal"/>
        <w:spacing w:before="20" w:after="0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before="20" w:after="0"/>
        <w:ind w:left="360" w:hanging="0"/>
        <w:jc w:val="center"/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Модуль № 2.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Адаптація буддійської ідентичності до глобальних вимог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Сучасний буддизм в Європі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Буддизм у Північній Америці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Практичний та теоретичний рівні засвоєння буддійського вчення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Буддизм у міжрелігійному діалозі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Визначення поняття буддійської медитації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Далай Лама та його роль у популяризації буддизму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Буддизм та релігійний фундаменталізм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Буддизм в Україні </w:t>
      </w:r>
      <w:r>
        <w:br w:type="page"/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Зразок тестового модульного контролю</w:t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Варіант А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1. Хто зі згаданих осіб був засновником школа «пустоти»?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1) Будда;  2) Нагарджуна; 3) Асанга; 4) Зелена Тара.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2. Тгеравада перекладається як: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1) велика колісниця; 2) вчення старійшин; 3) школа пустоти; 4) три коша.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3. Ступа – це: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1) сакральний об’єкт, який містить у собі частку тіла Будди;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2) центральний храм Мекки;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3) послання мешканцям Шамбали;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4) священний кодекс самураїв.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4. Один із найвідоміших популяризаторів дзен-буддизму на Заході – це: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1) Міларепа;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2) Д.Т.Судзукі;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3) М.Гайдегер;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4) Васубандгу.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5. Ким був Ашока?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1) одним із засновників індуїзму;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2) правителем та патроном буддизму;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3) вчителем санскриту;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4) ректором університету Наланди.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6. Опишіть основні доктрини буддизму.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7. Які напрями буддизму існують в сучасному світі?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8. Які основні школи буддизму поширені на Заході?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9. Які основні тенденції можете виділити у розвитку буддизму в Україні?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10. Аналіз першоджерела: «Сутра серця». </w:t>
      </w:r>
    </w:p>
    <w:p>
      <w:pPr>
        <w:pStyle w:val="Normal"/>
        <w:spacing w:lineRule="auto" w:line="276" w:before="0" w:after="2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>
        <w:br w:type="page"/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НАВЧАЛЬНО-МЕТОДИЧНЕ ВИДАННЯ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Колесник Ігор Миколайович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Буддизм: релігійний та культурний виміри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ПРОГРАМА </w:t>
      </w:r>
    </w:p>
    <w:p>
      <w:pPr>
        <w:pStyle w:val="Normal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варіативної навчальної дисципліни </w:t>
      </w:r>
    </w:p>
    <w:p>
      <w:pPr>
        <w:pStyle w:val="Normal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(за вибором університету)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Редактор </w:t>
      </w:r>
      <w:r>
        <w:rPr>
          <w:sz w:val="20"/>
          <w:szCs w:val="20"/>
          <w:lang w:val="uk-UA"/>
        </w:rPr>
        <w:tab/>
        <w:tab/>
        <w:tab/>
        <w:t xml:space="preserve">Колесник І.М. 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Комп’ютерне верстання</w:t>
      </w:r>
      <w:r>
        <w:rPr>
          <w:sz w:val="20"/>
          <w:szCs w:val="20"/>
          <w:lang w:val="uk-UA"/>
        </w:rPr>
        <w:t xml:space="preserve"> </w:t>
        <w:tab/>
        <w:t xml:space="preserve">Колесник І.М. </w:t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Формат 60х84. Папір офсетний.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Друк на різографі. Умовн.друк. арк. 1,</w:t>
      </w:r>
      <w:r>
        <w:rPr>
          <w:sz w:val="20"/>
          <w:szCs w:val="20"/>
        </w:rPr>
        <w:t>2</w:t>
      </w:r>
      <w:r>
        <w:rPr>
          <w:sz w:val="20"/>
          <w:szCs w:val="20"/>
          <w:lang w:val="uk-UA"/>
        </w:rPr>
        <w:t>. Обл.-видав.арк.1,2.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Тираж 100 прим.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Університетська, 1, 79000, Львів.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ind w:firstLine="567"/>
        <w:jc w:val="both"/>
        <w:rPr/>
      </w:pPr>
      <w:r>
        <w:rPr/>
      </w:r>
    </w:p>
    <w:sectPr>
      <w:type w:val="nextPage"/>
      <w:pgSz w:w="8391" w:h="11906"/>
      <w:pgMar w:left="1418" w:right="851" w:header="0" w:top="119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Bookman Old Style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cs="Times New Roman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Bookman Old Style" w:hAnsi="Bookman Old Style" w:cs="Bookman Old Style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40e9"/>
    <w:pPr>
      <w:widowControl/>
      <w:bidi w:val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9"/>
    <w:qFormat/>
    <w:rsid w:val="008740e9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db11d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db11d1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8740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db11d1"/>
    <w:rPr>
      <w:rFonts w:ascii="Arial" w:hAnsi="Arial" w:cs="Arial"/>
      <w:b/>
      <w:bCs/>
      <w:sz w:val="26"/>
      <w:szCs w:val="26"/>
      <w:lang w:val="ru-RU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db11d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Style11" w:customStyle="1">
    <w:name w:val="Основной текст с отступом Знак"/>
    <w:basedOn w:val="DefaultParagraphFont"/>
    <w:link w:val="a3"/>
    <w:uiPriority w:val="99"/>
    <w:qFormat/>
    <w:locked/>
    <w:rsid w:val="0084030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yle12" w:customStyle="1">
    <w:name w:val="Текст сноски Знак"/>
    <w:basedOn w:val="DefaultParagraphFont"/>
    <w:link w:val="a5"/>
    <w:uiPriority w:val="99"/>
    <w:semiHidden/>
    <w:qFormat/>
    <w:locked/>
    <w:rsid w:val="00db11d1"/>
    <w:rPr>
      <w:rFonts w:ascii="Times New Roman" w:hAnsi="Times New Roman" w:cs="Times New Roman"/>
      <w:sz w:val="24"/>
      <w:szCs w:val="24"/>
      <w:lang w:eastAsia="ar-SA" w:bidi="ar-SA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locked/>
    <w:rsid w:val="00db11d1"/>
    <w:rPr>
      <w:rFonts w:ascii="Times New Roman" w:hAnsi="Times New Roman" w:cs="Times New Roman"/>
      <w:sz w:val="24"/>
      <w:szCs w:val="24"/>
      <w:lang w:val="ru-RU" w:eastAsia="ru-RU"/>
    </w:rPr>
  </w:style>
  <w:style w:type="character" w:styleId="Style13">
    <w:name w:val="Гіперпосилання"/>
    <w:basedOn w:val="DefaultParagraphFont"/>
    <w:uiPriority w:val="99"/>
    <w:unhideWhenUsed/>
    <w:rsid w:val="00941632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0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0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0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Times New Roman" w:hAnsi="Times New Roman" w:cs="Times New Roman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Kimar" w:customStyle="1">
    <w:name w:val="kimar"/>
    <w:basedOn w:val="Normal"/>
    <w:qFormat/>
    <w:rsid w:val="00170c1b"/>
    <w:pPr>
      <w:jc w:val="both"/>
    </w:pPr>
    <w:rPr>
      <w:rFonts w:cs="Segoe Print"/>
      <w:sz w:val="28"/>
    </w:rPr>
  </w:style>
  <w:style w:type="paragraph" w:styleId="Style19">
    <w:name w:val="Body Text Indent"/>
    <w:basedOn w:val="Normal"/>
    <w:link w:val="a4"/>
    <w:uiPriority w:val="99"/>
    <w:rsid w:val="00840307"/>
    <w:pPr>
      <w:ind w:firstLine="720"/>
    </w:pPr>
    <w:rPr>
      <w:b/>
      <w:bCs/>
      <w:sz w:val="28"/>
      <w:szCs w:val="28"/>
      <w:lang w:val="uk-UA"/>
    </w:rPr>
  </w:style>
  <w:style w:type="paragraph" w:styleId="WW2" w:customStyle="1">
    <w:name w:val="WW-Основной текст 2"/>
    <w:basedOn w:val="Normal"/>
    <w:uiPriority w:val="99"/>
    <w:qFormat/>
    <w:rsid w:val="00840307"/>
    <w:pPr>
      <w:suppressAutoHyphens w:val="true"/>
      <w:jc w:val="both"/>
    </w:pPr>
    <w:rPr>
      <w:sz w:val="28"/>
      <w:szCs w:val="28"/>
      <w:lang w:val="uk-UA" w:eastAsia="ar-SA"/>
    </w:rPr>
  </w:style>
  <w:style w:type="paragraph" w:styleId="Style20">
    <w:name w:val="Footnote Text"/>
    <w:basedOn w:val="Normal"/>
    <w:link w:val="a6"/>
    <w:uiPriority w:val="99"/>
    <w:semiHidden/>
    <w:rsid w:val="00db11d1"/>
    <w:pPr>
      <w:suppressAutoHyphens w:val="true"/>
      <w:jc w:val="both"/>
    </w:pPr>
    <w:rPr>
      <w:lang w:val="uk-UA" w:eastAsia="ar-SA"/>
    </w:rPr>
  </w:style>
  <w:style w:type="paragraph" w:styleId="BodyText2">
    <w:name w:val="Body Text 2"/>
    <w:basedOn w:val="Normal"/>
    <w:link w:val="22"/>
    <w:uiPriority w:val="99"/>
    <w:qFormat/>
    <w:rsid w:val="00db11d1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db11d1"/>
    <w:pPr>
      <w:ind w:left="708" w:hanging="0"/>
    </w:pPr>
    <w:rPr>
      <w:lang w:val="uk-UA" w:eastAsia="uk-UA"/>
    </w:rPr>
  </w:style>
  <w:style w:type="paragraph" w:styleId="NoSpacing">
    <w:name w:val="No Spacing"/>
    <w:uiPriority w:val="1"/>
    <w:qFormat/>
    <w:rsid w:val="00db11d1"/>
    <w:pPr>
      <w:widowControl/>
      <w:bidi w:val="0"/>
      <w:jc w:val="left"/>
    </w:pPr>
    <w:rPr>
      <w:rFonts w:ascii="Calibri" w:hAnsi="Calibri" w:cs="Times New Roman" w:eastAsia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db11d1"/>
    <w:pPr>
      <w:spacing w:beforeAutospacing="1" w:afterAutospacing="1"/>
    </w:pPr>
    <w:rPr/>
  </w:style>
  <w:style w:type="paragraph" w:styleId="1" w:customStyle="1">
    <w:name w:val="1"/>
    <w:basedOn w:val="Normal"/>
    <w:autoRedefine/>
    <w:qFormat/>
    <w:rsid w:val="00941632"/>
    <w:pPr>
      <w:ind w:left="360" w:hanging="0"/>
      <w:jc w:val="both"/>
    </w:pPr>
    <w:rPr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3E0D-05F6-4050-A10F-D8D3FAD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LibreOffice/6.2.4.2$Windows_X86_64 LibreOffice_project/2412653d852ce75f65fbfa83fb7e7b669a126d64</Application>
  <Pages>23</Pages>
  <Words>3577</Words>
  <Characters>24096</Characters>
  <CharactersWithSpaces>27440</CharactersWithSpaces>
  <Paragraphs>401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2022-08-23T07:37:00Z</dcterms:created>
  <dc:creator>Kimar</dc:creator>
  <dc:description/>
  <dc:language>uk-UA</dc:language>
  <cp:lastModifiedBy>Edit</cp:lastModifiedBy>
  <dcterms:modified xsi:type="dcterms:W3CDTF">2022-08-23T07:37:00Z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