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2" w:rsidRPr="00845C2F" w:rsidRDefault="00570FA8" w:rsidP="00677A02">
      <w:pPr>
        <w:widowControl w:val="0"/>
        <w:autoSpaceDE w:val="0"/>
        <w:autoSpaceDN w:val="0"/>
        <w:adjustRightInd w:val="0"/>
        <w:spacing w:after="0" w:line="36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;</w:t>
      </w:r>
      <w:r w:rsidR="00677A02" w:rsidRPr="00845C2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Форма № Н - 3.04</w:t>
      </w:r>
    </w:p>
    <w:p w:rsidR="00677A02" w:rsidRPr="00845C2F" w:rsidRDefault="00677A02" w:rsidP="00677A02">
      <w:pPr>
        <w:widowControl w:val="0"/>
        <w:autoSpaceDE w:val="0"/>
        <w:autoSpaceDN w:val="0"/>
        <w:adjustRightInd w:val="0"/>
        <w:spacing w:after="0" w:line="36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 НАЦІОНАЛЬНИЙ  УНВЕРСИТЕТ  імені  ІВАНА  ФРАНКА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Філософський факультет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філософії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77A02" w:rsidRPr="00845C2F" w:rsidRDefault="00677A02" w:rsidP="00677A0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“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677A02" w:rsidRPr="00845C2F" w:rsidRDefault="00677A02" w:rsidP="00677A0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факультету  _____________  Рижак Л.В.        </w:t>
      </w:r>
    </w:p>
    <w:p w:rsidR="00677A02" w:rsidRPr="00845C2F" w:rsidRDefault="00677A02" w:rsidP="00677A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12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“______”_________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</w:p>
    <w:p w:rsidR="00677A02" w:rsidRPr="00845C2F" w:rsidRDefault="00677A02" w:rsidP="00677A02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</w:p>
    <w:p w:rsidR="00677A02" w:rsidRPr="00845C2F" w:rsidRDefault="00677A02" w:rsidP="00677A02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</w:p>
    <w:p w:rsidR="00677A02" w:rsidRPr="00845C2F" w:rsidRDefault="00677A02" w:rsidP="00677A02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РОБОЧА </w:t>
      </w:r>
      <w:r w:rsidRPr="00845C2F"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  <w:t xml:space="preserve">ПРОГРАМА НАВЧАЛЬНОЇ ДИСЦИПЛІНИ 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Філософія 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 знань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05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природничі науки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A02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спеціальності 051 – біологія </w:t>
      </w:r>
    </w:p>
    <w:p w:rsidR="0021716C" w:rsidRDefault="0021716C" w:rsidP="0021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6C" w:rsidRPr="00845C2F" w:rsidRDefault="0021716C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біологічний факультет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Кредитно-трансферна система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 навчального процесу</w:t>
      </w: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2019 навчальний рік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A02" w:rsidRPr="00845C2F" w:rsidRDefault="00677A02" w:rsidP="00677A0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 програма навчальної дисципліни “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Філософія”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студентів-бакалаврів із галузі знань 05 – природничі науки, за спеціальністю 051 – біологічні і суміжні науки. 2019 р. – 12 с.</w:t>
      </w: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Розробник: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Пухта Ірина Степанівна,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асистент, кандидат філософських  наук</w:t>
      </w:r>
    </w:p>
    <w:p w:rsidR="00677A02" w:rsidRPr="00845C2F" w:rsidRDefault="00677A02" w:rsidP="00677A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(вказати авторів, їхні посади, наукові ступені та вчені звання)</w:t>
      </w: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845C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філософії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від.  “____”________________2019 року № ___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Завідувач кафедри філософії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    (Карась А.Ф.)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(прізвище та ініціали) 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2019 року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Вченою  радою  філософського факультету  </w:t>
      </w:r>
    </w:p>
    <w:p w:rsidR="00677A02" w:rsidRPr="00845C2F" w:rsidRDefault="00677A02" w:rsidP="00677A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від  “____”________________2019 року № ___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     _______________  (Рижак Л.В)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(підпис)                        (прізвище та ініціали)         </w:t>
      </w:r>
    </w:p>
    <w:p w:rsidR="00677A02" w:rsidRPr="002A129C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“_____”________________20__ року      </w:t>
      </w: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3"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Ірина Пухта, 20</w:t>
      </w:r>
      <w:r w:rsidRPr="002A12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3"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Львівський національний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університет ім. І. Франка, 20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keepNext/>
        <w:numPr>
          <w:ilvl w:val="0"/>
          <w:numId w:val="8"/>
        </w:numPr>
        <w:tabs>
          <w:tab w:val="num" w:pos="34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uk-UA"/>
        </w:rPr>
      </w:pPr>
      <w:r w:rsidRPr="00845C2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uk-UA"/>
        </w:rPr>
        <w:lastRenderedPageBreak/>
        <w:t>Опис навчальної дисципліни</w:t>
      </w:r>
    </w:p>
    <w:p w:rsidR="00677A02" w:rsidRPr="00845C2F" w:rsidRDefault="00677A02" w:rsidP="00677A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uk-UA"/>
        </w:rPr>
      </w:pPr>
      <w:r w:rsidRPr="00845C2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uk-UA"/>
        </w:rPr>
        <w:t>“Філософія сталого розвитку людства”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677A02" w:rsidRPr="00845C2F" w:rsidTr="00CB5D57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знань, спеціальність,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677A02" w:rsidRPr="00845C2F" w:rsidTr="00CB5D57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кредитів  – 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</w:t>
            </w:r>
          </w:p>
          <w:p w:rsidR="00677A02" w:rsidRPr="00845C2F" w:rsidRDefault="00677A02" w:rsidP="00677A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гуманітарні науки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677A02" w:rsidRPr="00845C2F" w:rsidTr="00CB5D57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Змістових модулів – 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Спеціальність: 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051 – філософія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</w:tr>
      <w:tr w:rsidR="00677A02" w:rsidRPr="00845C2F" w:rsidTr="00CB5D57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годин 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Лекції</w:t>
            </w:r>
          </w:p>
        </w:tc>
      </w:tr>
      <w:tr w:rsidR="00677A02" w:rsidRPr="00845C2F" w:rsidTr="00CB5D57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Тижневих годин для денної форми навчання: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 – 2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самостійної роботи студента 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Освітньо-кваліфікаційний рівень: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емінарські</w:t>
            </w:r>
          </w:p>
        </w:tc>
      </w:tr>
      <w:tr w:rsidR="00677A02" w:rsidRPr="00845C2F" w:rsidTr="00CB5D57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677A02" w:rsidRPr="00845C2F" w:rsidTr="00CB5D57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ІНДЗ: </w:t>
            </w:r>
          </w:p>
        </w:tc>
      </w:tr>
      <w:tr w:rsidR="00677A02" w:rsidRPr="00845C2F" w:rsidTr="00CB5D57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контролю: іспит</w:t>
            </w:r>
          </w:p>
        </w:tc>
      </w:tr>
    </w:tbl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CB5D57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Співвідношення кількості годин аудиторних занять до самостійної і індивідуальної роботи становить(%): для денної форми навчання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:2 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A02" w:rsidRPr="00845C2F" w:rsidRDefault="00677A02" w:rsidP="00CB5D57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та завдання навчальної дисципліни</w:t>
      </w:r>
    </w:p>
    <w:p w:rsidR="007E610A" w:rsidRPr="00845C2F" w:rsidRDefault="007E610A" w:rsidP="00CB5D57">
      <w:pPr>
        <w:pStyle w:val="ac"/>
        <w:spacing w:after="0" w:line="240" w:lineRule="auto"/>
        <w:ind w:left="35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A02" w:rsidRPr="00845C2F" w:rsidRDefault="00677A02" w:rsidP="00CB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Метою вивчення курсу “Філософія” є засвоєння та осмислення головних філософських проблем у їх зв’язку з проблемами </w:t>
      </w:r>
      <w:r w:rsidR="00FA094B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сучасного 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природознав</w:t>
      </w:r>
      <w:r w:rsidR="00FA094B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ства;  усвідомлення плюральності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шляхів людського мислення</w:t>
      </w:r>
      <w:r w:rsidR="00FA094B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77A02" w:rsidRPr="00845C2F" w:rsidRDefault="00677A02" w:rsidP="00CB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 вивчення курсу “Філософія” полягає в оволодінні основними філософськими категоріями та поняттями, формуванні навиків самостійного філософського мислення.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результаті вивчення даного курсу студент повинен: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знати: 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0BDA" w:rsidRPr="00845C2F" w:rsidRDefault="00570BDA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спільні та відмінні риси філософії,  релігії та міфології як типів світогляду;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специфіку філософського знання та його структуру;</w:t>
      </w:r>
    </w:p>
    <w:p w:rsidR="00FA094B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функції філософії;</w:t>
      </w:r>
      <w:r w:rsidR="00FA094B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7A02" w:rsidRPr="00845C2F" w:rsidRDefault="00FA094B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основну проблематику  філософії  в її історичній ґенезі 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•          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головні гносеологічні концепції та підходи до тлумачення проблеми пізнання;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="00FA094B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основні концепції істини та їх критерії;</w:t>
      </w:r>
    </w:p>
    <w:p w:rsidR="00FA094B" w:rsidRPr="00845C2F" w:rsidRDefault="00FA094B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        онтологічні проблеми у класичній та некласичній інтерпретації;</w:t>
      </w:r>
    </w:p>
    <w:p w:rsidR="00FA094B" w:rsidRPr="00845C2F" w:rsidRDefault="00FA094B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        різноманітні підходи до тлумачення проблеми свідомості та штучного інтелекту;</w:t>
      </w:r>
    </w:p>
    <w:p w:rsidR="00631ED0" w:rsidRDefault="00FA094B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="00677A02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проблеми сталого розвитку людства</w:t>
      </w:r>
      <w:r w:rsidR="00631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7A02" w:rsidRPr="00631ED0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вміти: 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70BDA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висловлювати власну позицію зі світоглядних та наукових питань;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аналізувати підходи до вирішення основних філософських проблем, запропоновані в різних філософських течіях, 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крити</w:t>
      </w:r>
      <w:r w:rsidR="00570BDA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чно аналізувати  першоджерела, 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формулювати на теоретичному рівні світог</w:t>
      </w:r>
      <w:r w:rsidR="00570BDA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ядні проблеми та здійснювати пошук шляхів їх розв’язання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критично </w:t>
      </w:r>
      <w:r w:rsidR="00570BDA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логічно 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мислити, послідовно та аргументовано розвивати свою думку, відрізняти істотне від другорядного</w:t>
      </w:r>
    </w:p>
    <w:p w:rsidR="00570BDA" w:rsidRPr="00845C2F" w:rsidRDefault="00570BDA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 дисципліни в навчальному процесі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Курс “Філософія” є частиною циклу суспільно-гуманітарних дисциплін, завдання яких - загальнокультурна та світоглядна підготовка студента вишу незалежно від спеціалі</w:t>
      </w:r>
      <w:r w:rsidR="00570BDA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зації.  Вона має зв’язок також із</w:t>
      </w: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дисциплінами природничого циклу, в тому числі, з біологією</w:t>
      </w:r>
      <w:r w:rsidR="00570BDA"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Міжпредметні зв’язки: </w:t>
      </w:r>
    </w:p>
    <w:p w:rsidR="00677A02" w:rsidRPr="00845C2F" w:rsidRDefault="00677A02" w:rsidP="00CB5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Місце в структурно-логічній схемі спеціальності. Нормативна навчальна дисципліна “Філософія” є складовою циклу професійної підготовки фахівців освітньо-кваліфікаційного рівня “бакалавр” спеціальності “біологія”. Знання з курсу “Філософії” виконує загальносвітоглядну й методологічну функцію при вивченні таких загально-гуманітарних дисциплін як “Політологія”, “Психологія”, “Педагогіка” та спеціальних  біологічних дисциплін, таких як антропологія.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10A" w:rsidRPr="00845C2F" w:rsidRDefault="007E610A" w:rsidP="00677A0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677A0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45C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Програма навчальної дисципліни</w:t>
      </w: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1.</w:t>
      </w:r>
      <w:r w:rsidR="00CB5D57"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Філософія та світогляд. Онтологічні підходи у філософії. </w:t>
      </w:r>
    </w:p>
    <w:p w:rsidR="00CB5D57" w:rsidRPr="00845C2F" w:rsidRDefault="00CB5D57" w:rsidP="00CB5D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57" w:rsidRPr="00845C2F" w:rsidRDefault="00CB5D57" w:rsidP="00CB5D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Філософія в сист</w:t>
      </w:r>
      <w:r w:rsidR="009443A6"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емі теоретичного знання </w:t>
      </w:r>
    </w:p>
    <w:p w:rsidR="00CB5D57" w:rsidRPr="00845C2F" w:rsidRDefault="00CB5D57" w:rsidP="00CB5D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Світогляд, його предмет та визначення. Компонентна структура світогляду --  знання, оцінки, вірування, ідеали, їх місце в структурі світогляду. Світогляд буденний та теоретичний; індивідуальний та груповий. Історичні типи світогляду: релігійний, міфологічний, філософський, їх особливості та відмінності. Міфологічне у контексті європейського світогляду ХХ століття.</w:t>
      </w:r>
    </w:p>
    <w:p w:rsidR="00677A02" w:rsidRPr="00845C2F" w:rsidRDefault="00CB5D57" w:rsidP="00CB5D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та підходи до визначення філософії (етимологічний, світоглядний, предметний, аксіологічний). Історична еволюція предмету філософії. Епістемний та софійний способи філософування. Філософія як теоретична основа світогляду. Головні функції філософії. Структура філософського знання: онтологія, гносеологія, аксіологія, логіка, історія філософії. Філософія і наука: риси подібності і відмінності. Філософія і мистецтво. Філософські методи: діалектичний, метафізичний, феноменологічний, герменевтичний, семіотичний. Місце філософії в системі культури.</w:t>
      </w:r>
    </w:p>
    <w:p w:rsidR="00CB5D57" w:rsidRPr="00845C2F" w:rsidRDefault="00CB5D57" w:rsidP="00677A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9C11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C11B3" w:rsidRDefault="00677A02" w:rsidP="009443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A6"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Людина як предмет філософського аналізу.</w:t>
      </w:r>
    </w:p>
    <w:p w:rsidR="009443A6" w:rsidRPr="00845C2F" w:rsidRDefault="009443A6" w:rsidP="009C11B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Філософська антропологія та її проблематика. Біологічний (А. Гелен) та функціональний (М. Шелер, Е. Касірер) напрям у філософській антропології.  Проблема походження людини (креаціонізм, еволюціонізм, антропна концепція походження людини).</w:t>
      </w:r>
    </w:p>
    <w:p w:rsidR="009443A6" w:rsidRPr="00845C2F" w:rsidRDefault="009443A6" w:rsidP="009443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Інтерпретація природи людини в історико-філософських концепціях Сходу та Заходу (античність, середньовіччя, Відродження, Просвітництво. Модерна та постмодерна філософія).</w:t>
      </w:r>
    </w:p>
    <w:p w:rsidR="009443A6" w:rsidRPr="00845C2F" w:rsidRDefault="009443A6" w:rsidP="009443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Екзистенційні та історичні дихотомії людини.  Трансцендентність та іманентність людського буття. </w:t>
      </w:r>
    </w:p>
    <w:p w:rsidR="009443A6" w:rsidRPr="00845C2F" w:rsidRDefault="009443A6" w:rsidP="009443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Класифікація специфічно людських потреб за Е. Фромом. </w:t>
      </w:r>
    </w:p>
    <w:p w:rsidR="009443A6" w:rsidRPr="00845C2F" w:rsidRDefault="009443A6" w:rsidP="009443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сенсу людського життя. Цінніс</w:t>
      </w:r>
      <w:r w:rsidR="006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підхід до смисложиттєвої проблеми В.Франкла.</w:t>
      </w:r>
    </w:p>
    <w:p w:rsidR="00677A02" w:rsidRPr="009C11B3" w:rsidRDefault="009443A6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845C2F"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Онтологія. Класична інтерпретація проблеми буття. </w:t>
      </w:r>
    </w:p>
    <w:p w:rsidR="00845C2F" w:rsidRDefault="00845C2F" w:rsidP="00845C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Загальне окреслення проблеми буття у філ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ософії. Онтологічний та метафізичний підходи у філософії.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Історичні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трактування проблеми буття: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проблема пер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шопочатку в античній філософії; поняття детермінізм та індетермінізм;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платонівський дуалізм світу ідей та світу речей (ейдосів)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головні поняття аристотелівської метафізики: суще, сутність,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матерія (хіле), форма (морфе).</w:t>
      </w:r>
    </w:p>
    <w:p w:rsidR="00845C2F" w:rsidRPr="00845C2F" w:rsidRDefault="00845C2F" w:rsidP="00845C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Проблема субстанції у філософії Нового часу:  дуалізм, монізм, плюралізм.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Механіцизм та віталізм.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Протистояння матеріалізму та ідеалізму у класичній онтології.</w:t>
      </w:r>
    </w:p>
    <w:p w:rsidR="00845C2F" w:rsidRPr="00845C2F" w:rsidRDefault="00845C2F" w:rsidP="00845C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Онтологічні 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роблеми біології: редукціоністський та нередукціоністський підходи до пояснення феномену життя.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Проблема телеологізму у біології.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Біосеміотка.</w:t>
      </w:r>
    </w:p>
    <w:p w:rsidR="009443A6" w:rsidRPr="00845C2F" w:rsidRDefault="009443A6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A6" w:rsidRPr="00845C2F" w:rsidRDefault="009443A6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A6" w:rsidRPr="00845C2F" w:rsidRDefault="009443A6" w:rsidP="009443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Некласична інтерпретація проблеми буття.</w:t>
      </w:r>
      <w:r w:rsidR="003B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Головні онтологічні категорії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41DB" w:rsidRDefault="006541DB" w:rsidP="009443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5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екласичні</w:t>
      </w:r>
      <w:r w:rsidR="009443A6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</w:t>
      </w:r>
      <w:r w:rsidR="00C15349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 до розуміння проблеми буття: ірраціоналізм та волюнтаризм поняття  «світової Волі»</w:t>
      </w:r>
      <w:r w:rsidR="00C15349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Шопенґауера, «волі до влади» Ф. Ніцше та «творчого пориву А. Бергсона, Ф</w:t>
      </w:r>
      <w:r w:rsidRPr="006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еноменологічна та герменевтична інтерпретація проблеми буття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: фундаментальна онтологія М. Гайдеґера, критична онтологія М. Гартмана, поділ буття на сфери у філософії Е. Гусерля.</w:t>
      </w:r>
    </w:p>
    <w:p w:rsidR="009443A6" w:rsidRPr="00651113" w:rsidRDefault="00C15349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 онтологічні категорії: „буття”, „небуття», «суще», «існування»,  «світ», «реальність», «дійсність</w:t>
      </w:r>
      <w:r w:rsidR="006541DB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«віртуальність», «гіперреальність».  Поняття «наукова картина світу». Структура та форми буття. Наукове та загальнофілософське значення поняття матерії. Рух і розвиток, простір і час як філософські категорії.</w:t>
      </w:r>
      <w:r w:rsidR="009443A6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Субстанційна та реляційна концепції простору та часу. </w:t>
      </w:r>
      <w:r w:rsidR="009443A6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Діалектика та синергетика як філософські теорії розвитку та самоорганізації.</w:t>
      </w:r>
    </w:p>
    <w:p w:rsidR="009443A6" w:rsidRPr="00845C2F" w:rsidRDefault="009443A6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A6" w:rsidRPr="00845C2F" w:rsidRDefault="009443A6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A6" w:rsidRPr="00845C2F" w:rsidRDefault="009443A6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Default="00677A02" w:rsidP="006511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2.</w:t>
      </w:r>
      <w:r w:rsidR="0097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Епістемологічні</w:t>
      </w:r>
      <w:r w:rsidR="00C15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проблеми</w:t>
      </w:r>
      <w:r w:rsidR="0065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філософії. </w:t>
      </w:r>
      <w:r w:rsidR="00651113" w:rsidRPr="0065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</w:t>
      </w:r>
      <w:r w:rsidR="0065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софія сталого розвитку людства.</w:t>
      </w:r>
    </w:p>
    <w:p w:rsidR="00651113" w:rsidRPr="00845C2F" w:rsidRDefault="00651113" w:rsidP="006511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Default="0065111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677A02"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Інтерпретація гносеологічних питань у філософії.</w:t>
      </w:r>
    </w:p>
    <w:p w:rsidR="00651113" w:rsidRPr="00651113" w:rsidRDefault="00651113" w:rsidP="0065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Гносеологія, епістемологія</w:t>
      </w:r>
      <w:r w:rsidR="001F6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когнітологія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проблематика. Співвідношення між знанням, пізнанням, інформацією.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пізнання: поняття про суб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 та об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пізнання. 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Гносеологічні позиції у філософії: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раціоналізм, сенсуалізм, 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скептицизм, релятивізм, агностицизм, фікціоналізм, гносеологічний оптимізм, сцієнтизм, антисцієнтизм.</w:t>
      </w:r>
    </w:p>
    <w:p w:rsidR="00651113" w:rsidRPr="00651113" w:rsidRDefault="00651113" w:rsidP="0065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пізнання та їх характерні особливості (життєво-досвідне, художнє, релігійне, наукове,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псевдонаукове,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екстрасенсорне).</w:t>
      </w:r>
      <w:r w:rsidR="005D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Чуттєвий та раціональний рівні пізнання та їхні форми.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інтуїції у пізнанні</w:t>
      </w:r>
      <w:r w:rsidR="005D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її види. 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113" w:rsidRPr="00651113" w:rsidRDefault="00651113" w:rsidP="0065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істини у пізнанні та її критеріїв. Види істини (кореспондентна, когерентна, конвенційна, інструменталістська). </w:t>
      </w:r>
      <w:r w:rsidR="006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правди та постправди. Когнітивні упередження та їхній вплив на пізнання.</w:t>
      </w:r>
    </w:p>
    <w:p w:rsidR="00651113" w:rsidRPr="00845C2F" w:rsidRDefault="0065111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97E" w:rsidRPr="00B14C28" w:rsidRDefault="00651113" w:rsidP="009C1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</w:t>
      </w:r>
      <w:r w:rsidR="00B9297E"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677A02"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Епістемоло</w:t>
      </w:r>
      <w:r w:rsidR="006D311E"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гія та філософія науки. Проблеми</w:t>
      </w:r>
      <w:r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наукового пізнання.</w:t>
      </w:r>
      <w:r w:rsidR="00B9297E"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77A02" w:rsidRP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9297E" w:rsidRPr="00B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науки. Епістеми наукового пізнання: </w:t>
      </w:r>
      <w:r w:rsidR="00B9297E"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пізнаваності, реалізму, закономірності</w:t>
      </w:r>
      <w:r w:rsidR="00B9297E" w:rsidRPr="00B14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розвитку наукового знання. Підходи до питання про виникнення науки. Принцип верифікації та принцип фальсифікації. Критерії розрізнення наукового та псевдонаукового пізнання. Особливості класичної, некласичної та постнекласичної науки.</w:t>
      </w:r>
    </w:p>
    <w:p w:rsidR="00B9297E" w:rsidRPr="00B14C28" w:rsidRDefault="00B9297E" w:rsidP="00B14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Емпіричний те теоретичний рівень наукового пізнання. 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наукового пізнання (ідея, проблема, гіпотеза, теорія, концепція, парадигма</w:t>
      </w:r>
      <w:r w:rsidRPr="00B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наукового методу. Методи емпіричного і теоретичного рівнів пізнання. </w:t>
      </w:r>
      <w:r w:rsidRPr="00B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«Наукова картина світу» та антропний принцип усесвіту. </w:t>
      </w:r>
      <w:r w:rsidR="00302822" w:rsidRPr="00B1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</w:t>
      </w:r>
      <w:r w:rsidR="00B14C28" w:rsidRPr="00B14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 філософії та науки на сучасном</w:t>
      </w:r>
      <w:r w:rsidR="001F6A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етапі розвитку пізнання.</w:t>
      </w:r>
    </w:p>
    <w:p w:rsidR="00651113" w:rsidRPr="00651113" w:rsidRDefault="00B14C28" w:rsidP="009C11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51113" w:rsidRPr="00845C2F" w:rsidRDefault="00651113" w:rsidP="00677A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Default="0065111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677A02"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5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людської свідомості та штучного інтелекту.</w:t>
      </w:r>
      <w:r w:rsidR="00B1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F6A46" w:rsidRDefault="001F6A46" w:rsidP="003B400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6A4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Понятійні аспек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 вивчення проблеми свідомості. Розрізнення понять: мозок, свідомість, розум, інтелект, ментальність. Інтегральний підхід до вивчення проблеми свідомості </w:t>
      </w:r>
      <w:r w:rsidR="00824D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Уілбера. Тлумачення свідомості з точки зору таких дисциплін, як біологія, психологія. теорія штучного інтелекту, соціальні науки, філософія.</w:t>
      </w:r>
    </w:p>
    <w:p w:rsidR="001F6A46" w:rsidRPr="001F6A46" w:rsidRDefault="001F6A46" w:rsidP="003B400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Структура свідомості: самосвідомість, інтелект, розум. Ознаки та функції свідомості.</w:t>
      </w:r>
      <w:r w:rsidR="00D76E6E" w:rsidRPr="00D76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76E6E" w:rsidRPr="001F6A4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Головні форми, функції та ознаки свідомості.</w:t>
      </w:r>
      <w:r w:rsidR="003B40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F6A46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Філософські концепції тлумачення походження та природи  свідомості</w:t>
      </w:r>
      <w:r w:rsidR="00D76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824D69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матеріалізм, і</w:t>
      </w:r>
      <w:r w:rsidR="00D76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деалізм, </w:t>
      </w:r>
      <w:r w:rsidR="00824D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дуалізм, функціоналізм, емереджентна теорія, квантова теорія, біхевіоризм та концепція «втіленого розуму»). </w:t>
      </w:r>
      <w:r w:rsidR="00D76E6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Моделі та аналогії тлумачення роботи мозку. Поняття «важкої проблеми свідомості»  Д. Чалмерса.</w:t>
      </w:r>
    </w:p>
    <w:p w:rsidR="001F6A46" w:rsidRPr="001F6A46" w:rsidRDefault="001F6A46" w:rsidP="001F6A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6A46">
        <w:rPr>
          <w:rFonts w:ascii="Times New Roman" w:eastAsia="Times New Roman" w:hAnsi="Times New Roman" w:cs="Times New Roman"/>
          <w:sz w:val="24"/>
          <w:szCs w:val="24"/>
          <w:lang w:eastAsia="uk-UA"/>
        </w:rPr>
        <w:t>Штучний інтелект: можливості та виклики.</w:t>
      </w:r>
    </w:p>
    <w:p w:rsidR="00651113" w:rsidRDefault="00651113" w:rsidP="00677A02">
      <w:pPr>
        <w:spacing w:after="0" w:line="240" w:lineRule="auto"/>
        <w:ind w:left="1135" w:righ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7A02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113" w:rsidRPr="00651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Філософія сталого розвитку людства: глобалізаційні та цивілізаційні виклики.</w:t>
      </w:r>
      <w:r w:rsidR="009C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11B3" w:rsidRPr="009C11B3" w:rsidRDefault="009C11B3" w:rsidP="003B400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Глобалізація як цивілізаційний феномен. Етапи глобалізаційної інтеграції. </w:t>
      </w:r>
      <w:r w:rsidR="003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 риси глобалізації за Т. Фрідменом.</w:t>
      </w:r>
    </w:p>
    <w:p w:rsidR="009C11B3" w:rsidRPr="009C11B3" w:rsidRDefault="009C11B3" w:rsidP="003B400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Науково-технічний прогрес: тен</w:t>
      </w:r>
      <w:r w:rsidRPr="009C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денції, риси і ризики глобалізац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ії. Глобальні загрози людству: екологічна та демографічна загрози. Штучний інтелект: загрози та можл</w:t>
      </w:r>
      <w:r w:rsidR="003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вості.</w:t>
      </w:r>
      <w:r w:rsidRPr="009C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Римський клуб: глобальне прогнозування розвитку людства.</w:t>
      </w:r>
      <w:r w:rsidR="003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Ідеї гуманістичного маніфесту А. Печеї.</w:t>
      </w:r>
    </w:p>
    <w:p w:rsidR="009C11B3" w:rsidRPr="009C11B3" w:rsidRDefault="009C11B3" w:rsidP="003B400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Концепція сталого розвитку людства як ідея гідного життя людини. </w:t>
      </w:r>
      <w:r w:rsidR="003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Імперативи концепції сталого розвитку людства. </w:t>
      </w:r>
      <w:r w:rsidRPr="009C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Глобальні сценарії </w:t>
      </w:r>
      <w:r w:rsidR="003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сталого розвитку </w:t>
      </w:r>
      <w:r w:rsidRPr="009C11B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1B3" w:rsidRDefault="009C11B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1B3" w:rsidRDefault="009C11B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1B3" w:rsidRDefault="009C11B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1B3" w:rsidRPr="00651113" w:rsidRDefault="009C11B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113" w:rsidRPr="00651113" w:rsidRDefault="00651113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77A02" w:rsidRPr="00845C2F" w:rsidRDefault="00677A02" w:rsidP="0067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3B4000" w:rsidRDefault="00677A02" w:rsidP="003B4000">
      <w:pPr>
        <w:pStyle w:val="ac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навчальної дисципліни</w:t>
      </w:r>
    </w:p>
    <w:p w:rsidR="003B4000" w:rsidRDefault="003B4000" w:rsidP="00A61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000" w:rsidRPr="003B4000" w:rsidRDefault="003B4000" w:rsidP="003B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975"/>
        <w:gridCol w:w="456"/>
        <w:gridCol w:w="456"/>
        <w:gridCol w:w="597"/>
        <w:gridCol w:w="561"/>
        <w:gridCol w:w="458"/>
        <w:gridCol w:w="977"/>
        <w:gridCol w:w="337"/>
        <w:gridCol w:w="456"/>
        <w:gridCol w:w="591"/>
        <w:gridCol w:w="563"/>
        <w:gridCol w:w="453"/>
      </w:tblGrid>
      <w:tr w:rsidR="00677A02" w:rsidRPr="00845C2F" w:rsidTr="003B4000">
        <w:trPr>
          <w:cantSplit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6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677A02" w:rsidRPr="00845C2F" w:rsidTr="003B400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8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677A02" w:rsidRPr="00845C2F" w:rsidTr="003B400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677A02" w:rsidRPr="00845C2F" w:rsidTr="003B400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677A02" w:rsidRPr="00845C2F" w:rsidTr="003B4000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A61546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7A02" w:rsidRPr="00845C2F" w:rsidTr="00CB5D57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677A02" w:rsidRPr="00845C2F" w:rsidTr="00CB5D57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3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4000" w:rsidRPr="003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Філософія та світогляд. Онтологічні підходи у філософії.</w:t>
            </w:r>
          </w:p>
        </w:tc>
      </w:tr>
      <w:tr w:rsidR="00677A02" w:rsidRPr="00845C2F" w:rsidTr="003B4000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3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3B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Філософія в системі теоретичного знання.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3B4000" w:rsidRDefault="00677A02" w:rsidP="00A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61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77A02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3B4000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3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</w:t>
            </w:r>
            <w:r w:rsidR="003B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B4000" w:rsidRPr="003B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Людина як предмет філософського аналізу.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3B4000" w:rsidRDefault="00A61546" w:rsidP="00A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3B4000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77A02" w:rsidRPr="003B4000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3B4000">
        <w:trPr>
          <w:trHeight w:val="24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3B4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="003B4000" w:rsidRPr="003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Онтологія. Класична інтерпретація проблеми буття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A61546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000" w:rsidRPr="00845C2F" w:rsidTr="003B4000">
        <w:trPr>
          <w:trHeight w:val="30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3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3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Некласична інтерпретація проблеми буття.  Головні онтологічні категорії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A61546" w:rsidRDefault="00A61546" w:rsidP="00A6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A61546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3B4000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 – зм. модуль1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A61546" w:rsidRDefault="00A61546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A61546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A61546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CB5D57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3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2.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4000" w:rsidRPr="003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Епістемологічні проблеми у філософії. Філософія сталого розвитку людства.</w:t>
            </w:r>
          </w:p>
        </w:tc>
      </w:tr>
      <w:tr w:rsidR="00677A02" w:rsidRPr="00845C2F" w:rsidTr="003B4000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D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B4000">
              <w:t xml:space="preserve"> </w:t>
            </w:r>
            <w:r w:rsidR="003B4000" w:rsidRPr="003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Інтерпретація </w:t>
            </w:r>
            <w:r w:rsidR="00D7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гносеологічних питань </w:t>
            </w:r>
            <w:r w:rsidR="003B4000" w:rsidRPr="003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філософії.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3B4000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3B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3B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3B4000" w:rsidRPr="003B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Епістемологія та філософія науки. Проблеми наукового пізнання.              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77A02" w:rsidRPr="00A61546" w:rsidRDefault="00A61546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3B4000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3B4000">
        <w:trPr>
          <w:trHeight w:val="75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677A02" w:rsidP="003B4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3B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B4000" w:rsidRPr="003B4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Проблема людської свідомості та штучного інтелекту.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77A02" w:rsidRPr="00A61546" w:rsidRDefault="00A61546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7A02" w:rsidRPr="00A61546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000" w:rsidRPr="00845C2F" w:rsidTr="00A61546">
        <w:trPr>
          <w:trHeight w:val="1697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A61546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3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 сталого розвитку людства: глобалізаційні та цивілізаційні виклики.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3B4000" w:rsidRDefault="00A61546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3B4000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00" w:rsidRPr="00845C2F" w:rsidRDefault="003B400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2" w:rsidRPr="00845C2F" w:rsidTr="003B4000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 – зм. модуль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A61546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3B4000" w:rsidRDefault="00A6154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00" w:rsidRDefault="003B4000" w:rsidP="00677A02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000" w:rsidRDefault="003B4000" w:rsidP="00677A02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981"/>
        <w:gridCol w:w="1552"/>
      </w:tblGrid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7A02" w:rsidRPr="00845C2F" w:rsidRDefault="00677A02" w:rsidP="00677A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Філософія, її походження та проблематика.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A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Екзистенційні виміри людського буття.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A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Класична онтологія: головні концепції та напрямки.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Некласична інтерпретація проблеми буття. Структура та форми буття.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Гносеологічні підходи та проблема істини у філософії.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Епістемологія та філософія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Свідомість як предмет філософського аналізу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A6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A61546" w:rsidRPr="00A6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 сталого розвитку людства.</w:t>
            </w: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7A02" w:rsidRPr="00845C2F" w:rsidTr="00CB5D5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Разом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677A02" w:rsidRPr="00845C2F" w:rsidRDefault="00677A02" w:rsidP="00677A02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136"/>
        <w:gridCol w:w="1011"/>
      </w:tblGrid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7A02" w:rsidRPr="00845C2F" w:rsidRDefault="00677A02" w:rsidP="00677A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оригінальних текстів:</w:t>
            </w:r>
          </w:p>
          <w:p w:rsidR="00677A02" w:rsidRDefault="006015C5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Баумейстер  А. Вступ до філософських студій або інтелектуальні подорожі до країни філософії. – Київ, 2017. – С. 22-44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5C5" w:rsidRPr="00845C2F" w:rsidRDefault="00570FA8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Платон Апологія Сократа </w:t>
            </w:r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chtyvo.org.ua/</w:t>
            </w:r>
            <w:proofErr w:type="spellStart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authors</w:t>
            </w:r>
            <w:proofErr w:type="spellEnd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Plato</w:t>
            </w:r>
            <w:proofErr w:type="spellEnd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Apolohia_Sokrata</w:t>
            </w:r>
            <w:proofErr w:type="spellEnd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6015C5" w:rsidRDefault="00CF2299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Default="00677A02" w:rsidP="0060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оригінальних текстів:</w:t>
            </w:r>
            <w:r w:rsidR="0060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A6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Ж.-П. </w:t>
            </w:r>
            <w:r w:rsidR="006015C5" w:rsidRPr="0060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Сартр Екзистенціалізм – це гуманізм  // </w:t>
            </w:r>
            <w:hyperlink r:id="rId9" w:history="1">
              <w:r w:rsidR="00570FA8" w:rsidRPr="00DA62F5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http://darkelly.info/work/PD/sartr.ukr.pdf</w:t>
              </w:r>
            </w:hyperlink>
          </w:p>
          <w:p w:rsidR="00570FA8" w:rsidRPr="00845C2F" w:rsidRDefault="00570FA8" w:rsidP="0060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proofErr w:type="spellStart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Харарі</w:t>
            </w:r>
            <w:proofErr w:type="spellEnd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Ювал</w:t>
            </w:r>
            <w:proofErr w:type="spellEnd"/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 Людина розумна. Історія людства від минулого до майбутнього.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Харків: КСД, 2018. - С. 470-520.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6015C5" w:rsidRDefault="00CF2299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Default="00677A02" w:rsidP="005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оригінальних текстів: </w:t>
            </w:r>
          </w:p>
          <w:p w:rsidR="00570FA8" w:rsidRPr="00570FA8" w:rsidRDefault="00570FA8" w:rsidP="005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Рюс. Поступ сучасних ідей. Панорама новітньої науки. Розділ. Епістемологія біології // Київ: Основи, 2018. – с. 343-370.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570FA8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0F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="00601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Підготовка до модулю. 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оригінальних текстів:</w:t>
            </w:r>
            <w:r w:rsid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A02" w:rsidRPr="00845C2F" w:rsidRDefault="00570FA8" w:rsidP="0067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0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Гайдеґер «Буття в околі речей» </w:t>
            </w:r>
            <w:hyperlink r:id="rId10" w:history="1">
              <w:r w:rsidRPr="00DA62F5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http://www.ji.lviv.ua/ji-library/Vozniak/text-i-perekl/kn3-heid2.htm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6015C5" w:rsidRDefault="00CF2299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8" w:rsidRPr="00011166" w:rsidRDefault="00677A02" w:rsidP="00570FA8">
            <w:pPr>
              <w:spacing w:after="0" w:line="240" w:lineRule="auto"/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оригінальних текстів: </w:t>
            </w:r>
            <w:proofErr w:type="spellStart"/>
            <w:r w:rsid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</w:t>
            </w:r>
            <w:proofErr w:type="spellEnd"/>
            <w:r w:rsid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Декарт Міркування про метод (щоб правильно спрямувати свій розум і відшукати істину в науках) // Психологія і суспільство, 2015, № 2. – С. 37-.46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6015C5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15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5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Написання есе. </w:t>
            </w:r>
            <w:r w:rsid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70FA8" w:rsidRPr="00A6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В. Методологія та її рівні //  Філософія як рефлексія духу. Хрестоматія. Львів,  2009. – С. 257-275.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70FA8" w:rsidRPr="00845C2F" w:rsidTr="00C6726B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011166" w:rsidRDefault="00677A02" w:rsidP="0057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570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0FA8"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до модулю</w:t>
            </w:r>
            <w:r w:rsid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0FA8"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оригінальних текстів: </w:t>
            </w:r>
            <w:proofErr w:type="spellStart"/>
            <w:r w:rsidR="004B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Черчленд</w:t>
            </w:r>
            <w:proofErr w:type="spellEnd"/>
            <w:r w:rsidR="004B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</w:t>
            </w:r>
            <w:r w:rsidR="0001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Яким чином нейрони знають? // Антологія сучасної </w:t>
            </w:r>
            <w:proofErr w:type="spellStart"/>
            <w:r w:rsidR="0001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філососфії</w:t>
            </w:r>
            <w:proofErr w:type="spellEnd"/>
            <w:r w:rsidR="0001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або усмішка </w:t>
            </w:r>
            <w:r w:rsidR="00011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ASIMO</w:t>
            </w:r>
            <w:r w:rsidR="00011166" w:rsidRPr="0001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1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Львів. ЛНУ, 2017. – С. 453-468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A62076" w:rsidRDefault="00CF2299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9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 w:rsidR="00C6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57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оригінальних текстів: </w:t>
            </w:r>
            <w:r w:rsid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6015C5"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Бауман</w:t>
            </w:r>
            <w:proofErr w:type="spellEnd"/>
            <w:r w:rsidR="006015C5" w:rsidRPr="00570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З. </w:t>
            </w:r>
            <w:r w:rsidR="006015C5"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Глобалізація. Наслідки для людини і суспільства. – К. : Вид. дім “Києво-Могилянс</w:t>
            </w:r>
            <w:r w:rsidR="00CF2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ька академія”, 2008. – С. 47–63. // </w:t>
            </w:r>
            <w:r w:rsidR="00CF2299"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http://chtyvo.org.ua/authors/Bauman_Zygmunt/Hlobalizatsiia_Naslidky_dlia_liudyny_i_suspilstva/</w:t>
            </w:r>
          </w:p>
          <w:p w:rsidR="006015C5" w:rsidRPr="00845C2F" w:rsidRDefault="00011166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Підготовка конспекту по темі «Українська філософія».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CF2299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0FA8" w:rsidRPr="00845C2F" w:rsidTr="00CB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77A02" w:rsidRPr="00845C2F" w:rsidRDefault="00677A02" w:rsidP="00677A02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Індивідуальні завдання</w:t>
      </w:r>
    </w:p>
    <w:p w:rsidR="00677A02" w:rsidRDefault="00677A02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 у формі написання  есе</w:t>
      </w:r>
      <w:r w:rsid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наступними темами: 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 і філософія: чи є між ними взаємозв’язок 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Чи можна погодитись із думкою, що наука – це сучасна версія релігії?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Чому людині так важко пізнати саму себе? Які перешкоди на цьому шляху?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Життя у світі постправди: чи є з нього вихід?</w:t>
      </w:r>
    </w:p>
    <w:p w:rsidR="0047125D" w:rsidRPr="0047125D" w:rsidRDefault="0047125D" w:rsidP="00471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Чи можна погодитись із думкою А. Камю, що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головне філософське питання, це 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про те, чи варте життя того, щоб його прожити»? Відповідь обґрунтуйте.</w:t>
      </w:r>
    </w:p>
    <w:p w:rsidR="0047125D" w:rsidRPr="0047125D" w:rsidRDefault="0047125D" w:rsidP="00471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Чи варто примножувати мудрість, якщо «при многости мудрості множиться клопіт, хто ж пізнання побільшує, побільшує й біль» (Еклезіаст)?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7.      Штучний інтелект та людська свідомість: хто кого?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8.     Роздуми над висловлюванням  Ж.-П. Сартра: «Людина – незавершений проект».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Роздуми над висловлюванням Ф. Ніцше: «Бог помер! Хай живе Надлюдина!»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Надлюдина – міф чи майбутня реальність?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Чи існують, на вашу думку, у світі речі, які в принципі є непізнавані?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Що дорожче: віра чи правда? Що робити, якщо правда не збігається з вірою?</w:t>
      </w:r>
    </w:p>
    <w:p w:rsidR="0047125D" w:rsidRPr="0047125D" w:rsidRDefault="0047125D" w:rsidP="00471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  Чому послідовників </w:t>
      </w:r>
      <w:r w:rsidRPr="00471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філософії Сократа 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</w:t>
      </w:r>
      <w:r w:rsidRPr="00471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Сенеки 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десятки, а послідовників релігій – мільйон</w:t>
      </w:r>
      <w:r w:rsidRPr="00471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125D" w:rsidRPr="0047125D" w:rsidRDefault="0047125D" w:rsidP="00471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Що дорожче: друг чи істина? (за мотивами висловлювання Аристотеля «Платон мені друг, але істина дорожче»).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Свобода людини – дар чи тягар?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Чи може наука з часом </w:t>
      </w:r>
      <w:r w:rsidRPr="00471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цілковито 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витіснити релігію?</w:t>
      </w:r>
    </w:p>
    <w:p w:rsidR="0047125D" w:rsidRPr="0047125D" w:rsidRDefault="0047125D" w:rsidP="00471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 Що робить людину нещасною чи щасливою в більшій мірі: її думки чи зовнішні обставини?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Чи може бути вирішена «важка проблема свідомості»? Чому вона «важка»?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 Сучасна міфологія: чому на неї не спадає попит?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22.   Абсолютна свобода людини: чи можлива вона?</w:t>
      </w:r>
    </w:p>
    <w:p w:rsidR="0047125D" w:rsidRPr="0047125D" w:rsidRDefault="0047125D" w:rsidP="004712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23.   «Життя – це вічна боротьба між тим, що хочу я і тим, що хоче тварина, яка живе у мені» (К. де Местр). Прокоментуйте висловлювання.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24.   Чому розвиток науки досі не витіснив із життя людей релігію?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25.   Істина одна чи у кожного своя?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26.   Майбутнє людства: перспективи та загрози.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27.   Чи робить науковий і технічний прогрес людину щасливішою?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28.   Чому кожній людині важливо бути хоч трохи філософом?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29.   Як зробити суспільство і людей у ньому більш моральними і відповідальними?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30.   Чи можлива справедливість у несправедливому суспільстві?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31.   Яку роль відіграє філософія у сучасному житті?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32.   Добро і зло: абсолютні чи відносні поняття?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33.   Бути мудрим чи ефективним: чого потребує сучасний світ?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34.   Чи можливий консенсус між наукою і релігією?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35.   Етичні межі використання біо- та інформаційних технологій.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36.   Чи може бути людина щасливою, не знаючи, в чому сенс її життя?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37.   Чи можлива моральність без Бога і релігії?</w:t>
      </w:r>
    </w:p>
    <w:p w:rsidR="0047125D" w:rsidRP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38.   Що "врятує" світ: релігія, наука чи філософія?</w:t>
      </w:r>
    </w:p>
    <w:p w:rsidR="0047125D" w:rsidRPr="0047125D" w:rsidRDefault="0047125D" w:rsidP="0047125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   Чи можна змінювати світ, спираючись на філософію?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мотивами тези Маркса:        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«Філософи до цього часу тільки пояснювали світ, тепер прийшов час його змінити»).</w:t>
      </w:r>
    </w:p>
    <w:p w:rsid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40.   </w:t>
      </w:r>
      <w:r w:rsidR="0001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Семіотичний підхід у біології.</w:t>
      </w:r>
    </w:p>
    <w:p w:rsidR="00011166" w:rsidRPr="0047125D" w:rsidRDefault="00011166" w:rsidP="000111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чому складність пояснення феномену життя?</w:t>
      </w:r>
    </w:p>
    <w:p w:rsidR="0047125D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   Самостійно обрана тема, але попередньо узгоджена з викладачем.</w:t>
      </w:r>
    </w:p>
    <w:p w:rsidR="00011166" w:rsidRPr="0047125D" w:rsidRDefault="00011166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5D" w:rsidRDefault="0047125D" w:rsidP="006B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5D" w:rsidRPr="00845C2F" w:rsidRDefault="0047125D" w:rsidP="0047125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Методи навчання</w:t>
      </w:r>
    </w:p>
    <w:p w:rsidR="00677A02" w:rsidRPr="00845C2F" w:rsidRDefault="00677A02" w:rsidP="00677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Освоєння навчальної дисципліни “Філософія сталого розвитку людства” здійснюється шляхом використання на лекціях та семінарських заняттях таких методів:</w:t>
      </w:r>
    </w:p>
    <w:p w:rsidR="00677A02" w:rsidRPr="00845C2F" w:rsidRDefault="00677A02" w:rsidP="00FC2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Сократичний, аналітико-дедуктивни</w:t>
      </w:r>
      <w:r w:rsidR="00FC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пояснювально-герменевтичний. </w:t>
      </w:r>
    </w:p>
    <w:p w:rsidR="00FC2DA2" w:rsidRDefault="00FC2DA2" w:rsidP="00677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Методи контролю</w:t>
      </w:r>
    </w:p>
    <w:p w:rsidR="00677A02" w:rsidRPr="00845C2F" w:rsidRDefault="00677A02" w:rsidP="0067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Навчальна дисципліна “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Філософія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 оцінюється за модульно-рейтинговою системою.</w:t>
      </w: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одуль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тестовій формі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проводиться на </w:t>
      </w:r>
      <w:r w:rsidR="00FC2DA2">
        <w:rPr>
          <w:rFonts w:ascii="Times New Roman" w:eastAsia="Times New Roman" w:hAnsi="Times New Roman" w:cs="Times New Roman"/>
          <w:sz w:val="24"/>
          <w:szCs w:val="24"/>
          <w:lang w:eastAsia="ru-RU"/>
        </w:rPr>
        <w:t>5 та 8 тижнях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семестру.</w:t>
      </w: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 відбувається за такими формами контролю:</w:t>
      </w:r>
    </w:p>
    <w:p w:rsidR="00677A02" w:rsidRPr="00845C2F" w:rsidRDefault="00677A02" w:rsidP="006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</w:t>
      </w:r>
      <w:r w:rsidR="00FC2DA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контроль, модульний контроль,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оригінальних текстів, письмові есе, іспит.</w:t>
      </w:r>
    </w:p>
    <w:p w:rsidR="00677A02" w:rsidRPr="00845C2F" w:rsidRDefault="00677A02" w:rsidP="00677A02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677A02" w:rsidRPr="00845C2F" w:rsidRDefault="00677A02" w:rsidP="00677A02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Розподіл балів, які отримують студенти</w:t>
      </w:r>
    </w:p>
    <w:p w:rsidR="00677A02" w:rsidRPr="00845C2F" w:rsidRDefault="00677A02" w:rsidP="00677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Оцінювання знань студента здійснюється за 100-бальною шкалою </w:t>
      </w:r>
    </w:p>
    <w:p w:rsidR="00045C57" w:rsidRPr="00045C57" w:rsidRDefault="00045C57" w:rsidP="00045C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допуску до іспиту студент/ка повинен набрати за результатами поточного і модульного контролю не менше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25 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балів, максимально -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(30 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 (відповіді на семінарах) +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балів 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(модулі).</w:t>
      </w:r>
    </w:p>
    <w:p w:rsidR="00045C57" w:rsidRPr="00045C57" w:rsidRDefault="00045C57" w:rsidP="00045C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відповідей під час семінарів за 5-бальною системою. Якщо балів за усні відповіді набр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більше, ніж 30  - зараховую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тільки 30.</w:t>
      </w:r>
    </w:p>
    <w:p w:rsidR="00045C57" w:rsidRPr="00045C57" w:rsidRDefault="00045C57" w:rsidP="00045C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семестру буде проведено 2 модулі по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балів кожен.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модуль - після 4 теми під час лекційного заняття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другий - після 7 теми (під час лекційного заняття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5C57" w:rsidRPr="00045C57" w:rsidRDefault="00045C57" w:rsidP="0004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Іспит: 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І частина оцінки -- за усні відповіді на питання -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балів.</w:t>
      </w:r>
    </w:p>
    <w:p w:rsidR="00045C57" w:rsidRPr="00045C57" w:rsidRDefault="00045C57" w:rsidP="0004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ІІ частина оцінка -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балів: за есе -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10 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 та за письмове виконання самостійної роботи  - </w:t>
      </w: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04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балів.</w:t>
      </w:r>
    </w:p>
    <w:p w:rsidR="00045C57" w:rsidRPr="00045C57" w:rsidRDefault="00045C57" w:rsidP="0004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5C57" w:rsidRPr="00045C57" w:rsidRDefault="00045C57" w:rsidP="0004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5C57" w:rsidRPr="00045C57" w:rsidRDefault="00045C57" w:rsidP="0004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 усних відповідей на семінарах:</w:t>
      </w:r>
    </w:p>
    <w:tbl>
      <w:tblPr>
        <w:tblW w:w="9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540"/>
        <w:gridCol w:w="1485"/>
      </w:tblGrid>
      <w:tr w:rsidR="002B63EF" w:rsidRPr="002B63EF" w:rsidTr="002A129C">
        <w:trPr>
          <w:tblCellSpacing w:w="20" w:type="dxa"/>
        </w:trPr>
        <w:tc>
          <w:tcPr>
            <w:tcW w:w="720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815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роботи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hideMark/>
          </w:tcPr>
          <w:p w:rsidR="002B63E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 кількість балів за роботу на семінарах</w:t>
            </w:r>
          </w:p>
          <w:p w:rsidR="002B63E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B63EF" w:rsidRPr="002B63EF" w:rsidTr="002A129C">
        <w:trPr>
          <w:tblCellSpacing w:w="20" w:type="dxa"/>
        </w:trPr>
        <w:tc>
          <w:tcPr>
            <w:tcW w:w="720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5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 + джерело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B63E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EF" w:rsidRPr="002B63EF" w:rsidTr="002A129C">
        <w:trPr>
          <w:tblCellSpacing w:w="20" w:type="dxa"/>
        </w:trPr>
        <w:tc>
          <w:tcPr>
            <w:tcW w:w="720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5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джерела + відомості про автора (історико-філософський контекст: період, напрям)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B63E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EF" w:rsidRPr="002B63EF" w:rsidTr="002A129C">
        <w:trPr>
          <w:tblCellSpacing w:w="20" w:type="dxa"/>
        </w:trPr>
        <w:tc>
          <w:tcPr>
            <w:tcW w:w="720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5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 на семінарське питання на основі прочитаного твору; постановка проблеми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B63E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EF" w:rsidRPr="002B63EF" w:rsidTr="002A129C">
        <w:trPr>
          <w:tblCellSpacing w:w="20" w:type="dxa"/>
        </w:trPr>
        <w:tc>
          <w:tcPr>
            <w:tcW w:w="720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5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1 з питань (за планом с/з), спираючись на критичну л-ру чи підручник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B63E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EF" w:rsidRPr="002B63EF" w:rsidTr="002A129C">
        <w:trPr>
          <w:tblCellSpacing w:w="20" w:type="dxa"/>
        </w:trPr>
        <w:tc>
          <w:tcPr>
            <w:tcW w:w="720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15" w:type="dxa"/>
            <w:shd w:val="clear" w:color="auto" w:fill="FFFFFF" w:themeFill="background1"/>
            <w:hideMark/>
          </w:tcPr>
          <w:p w:rsidR="008A3ED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питання (на осн. джерела) чи відповідь на аналог. запит.; участь у дискусії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B63EF" w:rsidRPr="002B63EF" w:rsidRDefault="002B63EF" w:rsidP="002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3EF" w:rsidRDefault="002B63EF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84"/>
        <w:gridCol w:w="674"/>
        <w:gridCol w:w="2329"/>
        <w:gridCol w:w="3711"/>
      </w:tblGrid>
      <w:tr w:rsidR="00677A02" w:rsidRPr="00845C2F" w:rsidTr="00CB5D57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677A02" w:rsidRPr="00845C2F" w:rsidTr="00CB5D57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ікзамену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заліку</w:t>
            </w:r>
          </w:p>
        </w:tc>
      </w:tr>
      <w:tr w:rsidR="00677A02" w:rsidRPr="00845C2F" w:rsidTr="00CB5D57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Зараховано</w:t>
            </w:r>
          </w:p>
        </w:tc>
      </w:tr>
      <w:tr w:rsidR="00677A02" w:rsidRPr="00845C2F" w:rsidTr="00CB5D57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Дуже 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677A02" w:rsidRPr="00845C2F" w:rsidTr="00CB5D57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677A02" w:rsidRPr="00845C2F" w:rsidTr="00CB5D57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677A02" w:rsidRPr="00845C2F" w:rsidTr="00CB5D57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677A02" w:rsidRPr="00845C2F" w:rsidTr="00CB5D57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зараховано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можливістю повторного</w:t>
            </w:r>
          </w:p>
        </w:tc>
      </w:tr>
      <w:tr w:rsidR="00677A02" w:rsidRPr="00845C2F" w:rsidTr="00CB5D57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зараховано </w:t>
            </w: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845C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обов’язковим повторним вивченням дисципліни</w:t>
            </w:r>
          </w:p>
        </w:tc>
      </w:tr>
    </w:tbl>
    <w:p w:rsidR="0047125D" w:rsidRDefault="0047125D" w:rsidP="00677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677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Методичне забезпечення</w:t>
      </w: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Рижак Л. Філософія сталого розвитку людства : навч.-методичний</w:t>
      </w:r>
      <w:r w:rsidR="00FC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посібник. – Львів : Видавничий</w:t>
      </w:r>
      <w:r w:rsidR="00FC2DA2" w:rsidRPr="00FC2D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ЛНУ імені І. Франка, 2011. – 518 с.</w:t>
      </w: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Програма курсу (електронний варіант, на сайті кафедри).</w:t>
      </w: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Питання до іспиту (електронний варіант, на сайті кафедри).</w:t>
      </w: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25D" w:rsidRPr="0047125D" w:rsidRDefault="00677A02" w:rsidP="004712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Орієнтовні питання до іспиту</w:t>
      </w:r>
      <w:r w:rsidR="0047125D" w:rsidRPr="0047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Світогляд, його структура, рівні, види, історичні типи.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Особливості міфологічного, релігійного та філософського типу світоглядів. Головні риси філософського типу мислення.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та визначення філософії. Структура філософського знання.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Співвідношення філософії та науки.  Чи є філософія наукою: спільні та відмінні риси.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Визначення філософії. Функції та особливості філософського знання. Філософські та наукові методи.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Предмет онтології. Відмінність онтології та метафізики.  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Проблема першопочатку в античній філософії.  Детермінізм та індетермінізм.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Платонівський дуалізм та інтерпретація головних понять аристотелівської метафізики.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Класичні підходи до трактування проблеми буття: монізм, дуалізм, плюралізм. Матеріалізм та ідеалізм у класичній філософії.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Некласичні  підходи до трактування проблеми буття: (А. Шопенгауер, Ф. Ніцше, </w:t>
      </w:r>
      <w:r w:rsidR="008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Бергсон) 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феноменологічний та герменевтичний підходи).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Категорії буття (існування, буття, реальність, дійсність, віртуальність, світ).  Сфери, форми та рівні буття.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Простір і час, рух та розвиток як філософські категорії. Субстанційна та реляційна концепція простору і часу. Різноманітні  форми простору і часу та їх характеристики.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Філософські теорії розвитку: діалектика, синергетика.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Поняття «свідомість» з точки зору різних дисциплін. Філософське поняття свідомості. Поняття свідомість, розум, інтелект.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Проблема свідомості у філософії. Структура, ознаки свідомості та її функції.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Різноманітність підходів до пояснення проблеми свідомості: моністичний (матеріалізм/фізикалізм, ідеалізм), психофізичний паралелізм, функціоналізм, емерджентна теорія, квантова теорія. «Важка проблема свідомості».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Гносеологія та її проблематика. Структура пізнавального процесу: суб</w:t>
      </w:r>
      <w:r w:rsidRPr="00471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4712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 та об</w:t>
      </w:r>
      <w:r w:rsidRPr="00471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Інтерпретація знання та пізнання.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Головні гносеологічні позиції та їх зміст.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Види та рівні пізнання. Роль інтуїції у пізнанні.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Проблема істини у філософії. Види істини, критерії істини. Поняття істини, правди та постправди.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Рівні і форми наукового пізнання.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22.  Визначення науки. Епістеми наукового пізнання.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Питання виникнення науки. Проблема розвитку наукового знання.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Концепції розвитку науки. Принцип верифікації та принцип фальсифікації.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Особливості класичної, некласичної та постнекласичної науки.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Рівні та форми наукового знання.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Характеристика наукових методів.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27 «Наукова картина світу» та антропний принцип усесвіту.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Предмет філософської антропології. Інтерпретація людини в історії філософії Заходу.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37.  Проблема походження людини.  Екзистенційні та історичні дихотомії (протиріччя) людського буття. 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Проблема сенсу людського життя.  Трансцендентність та іманентність як характеристики людського буття. Взаємозв</w:t>
      </w:r>
      <w:r w:rsidRPr="004F535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язок проблеми щастя із питанням сенсу людського життя.</w:t>
      </w:r>
    </w:p>
    <w:p w:rsidR="0047125D" w:rsidRPr="0047125D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39. </w:t>
      </w:r>
      <w:r w:rsidR="002A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352" w:rsidRPr="004F5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Глобалізація як цивілізаційний феномен. Етапи глобалізаційної інтеграції. Головні риси глобалізації за Т. Фрідменом.</w:t>
      </w:r>
    </w:p>
    <w:p w:rsidR="0047125D" w:rsidRPr="00845C2F" w:rsidRDefault="0047125D" w:rsidP="008062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40.  </w:t>
      </w:r>
      <w:r w:rsidR="0080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Концепція сталого розвитку людства: імеративи та виклики. </w:t>
      </w:r>
      <w:r w:rsidR="002A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19E" w:rsidRPr="009E2353" w:rsidRDefault="00677A02" w:rsidP="00806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Рекомендована література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Арендт Г. Джерела тоталітаризму. – К., 2002.</w:t>
      </w:r>
    </w:p>
    <w:p w:rsidR="006B319E" w:rsidRPr="002E6DD4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Беньє. Ж.-М. Роздуми про мудрість. – К.: Ніка-Центр, 2003. </w:t>
      </w:r>
    </w:p>
    <w:p w:rsidR="002E6DD4" w:rsidRPr="006B319E" w:rsidRDefault="002E6DD4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Бергсон А. Творча еволюція // Видавництво Жупанського, 2010.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Головко Б. Філософська антропологія. – К., 1997.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Ґордер Ю. Світ Софії. – Львів, 1998.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Джеймс У. Рассел Б. Введение в философию. — М.: Республика, 2000.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Декарт Р. Метафізичні розмисли К.: Юніверс, 2000.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Захара І. Лекції з історії філософії. Львів, 1997.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Зарубіжна філософія ХХ століття, Читанка з історії філософії. Книга 6, К., 1993.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філософії: Хрестоматія. Львів, 2004.</w:t>
      </w:r>
    </w:p>
    <w:p w:rsid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Кайку М. Візії: як наука змінить ХХІ сторіччя./ Львів: Літопис, 2004. </w:t>
      </w:r>
    </w:p>
    <w:p w:rsidR="009E2353" w:rsidRPr="006B319E" w:rsidRDefault="009E2353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Кайку М. Майбутнє розуму // Львів: Літопис, 2017.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Карась А. Ф. Філософія громадянського суспільства у класичних теоріях і некласичних інтерпретаціях. – Київ-Львів, 2003.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Колізії антропологічного розмислу // В.Г. Табачковський, Г.І. Шалашенко, , Н.В. Хамітов, Г.П. Ковадло, Є.І. Андрос. – К.: Видавець ПАРАПАН, 2002.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Кондзьолка В.В. Нариси з античної філософії. – Львів, 1993.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Кримський С. Запити філософських смислів. – К.: ПАРАПАН, 2003.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Кульчицький О. Основи філософії і філософічних наук. – Мюнхен-Львів, 1995.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Мамардашвили М., Необходимость себя. Введение в философию, доклады, статьи, философские заметки.—М.: Лабиринт, 1996.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Нечуй-Левицький І. Світогляд українського народу. – К., 1992.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Нідельман Я. Серце філософії. – Львів, 2000. – 286 с. 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Ніцше Ф. Так казав Заратустра Книжка для всіх і ні для кого. – К.: Основи, 1993.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Ортега-і-Гасет Х. Бунт мас. Вибрані твори. К., 1994.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Пенроуз Р. Тени разума. В поисках науки о сознании. М.: Ижевск, 2005.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Петрушенко В. Л.. Філософія: Курс лекцій. – Львів, 2005.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Предмет і проблематика філософії: Навчальний посібник. – Львів, 2001.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Поппер К. Відкрите суспільство та його вороги. – К., 1994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Пригожин И., Стенгерс И. Порядок из хаоса. М.: Прогресс, 1986.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Платон. Діалоги. – К., 1995.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Рассел Б. Історія західної філософії. К., 1995.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Рижак Л. Філософія як рефлексія духу. – Львів, 2009 </w:t>
      </w:r>
    </w:p>
    <w:p w:rsidR="006B319E" w:rsidRPr="006B319E" w:rsidRDefault="002E6DD4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19E"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Рижак Л. Філософія як рефлексія духу: Хрестоматія. – Львів, 2009.</w:t>
      </w:r>
    </w:p>
    <w:p w:rsidR="006B319E" w:rsidRPr="006B319E" w:rsidRDefault="002E6DD4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19E"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Рюс Ж.. Поступ сучасних ідей. К.,1998.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 Софії (Практикум з історії філософії). – Львів, 2008.</w:t>
      </w:r>
    </w:p>
    <w:p w:rsidR="006B319E" w:rsidRPr="006B319E" w:rsidRDefault="002E6DD4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19E"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Сенека Моральні листи до Луцілія. К.: Основи, 1999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Стратон Р. Коротка історія новітньої філософії. К., 1998.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Сучасна зарубіжна філософія. Течії і напрями. Хрестоматія. К., 1996. </w:t>
      </w:r>
    </w:p>
    <w:p w:rsidR="006B319E" w:rsidRPr="006B319E" w:rsidRDefault="002E6DD4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19E"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Татаркевич В. Історія філософії: У 3-х т. Львів, 2006. </w:t>
      </w:r>
    </w:p>
    <w:p w:rsidR="006B319E" w:rsidRPr="006B319E" w:rsidRDefault="006B319E" w:rsidP="006B319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319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Філософія [Текст] : Від витоків до сьогодення : хрестоматія. – К. :Знання, 2009.</w:t>
      </w:r>
    </w:p>
    <w:p w:rsidR="006B319E" w:rsidRPr="002E6DD4" w:rsidRDefault="002E6DD4" w:rsidP="002E6D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19E" w:rsidRPr="002E6DD4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Франкл В.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Людина в пошуках справжнього сенсу. – КСД., 2017</w:t>
      </w:r>
      <w:r w:rsidR="006B319E" w:rsidRPr="002E6DD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77A02" w:rsidRPr="002E6DD4" w:rsidRDefault="00677A02" w:rsidP="00677A0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Фермеерс Е. Очі панди. Філософське есе про довкілля. – Львів : Стрім, 2000. 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с.</w:t>
      </w:r>
    </w:p>
    <w:p w:rsidR="00677A02" w:rsidRPr="002E6DD4" w:rsidRDefault="00677A02" w:rsidP="00677A0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Фрідмен Т. Лексус і оливкове дерево. Зрозуміти глобалізацію. – Львів : Б.в., 2002. 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624 с.  </w:t>
      </w:r>
    </w:p>
    <w:p w:rsidR="00677A02" w:rsidRPr="002E6DD4" w:rsidRDefault="00677A02" w:rsidP="00677A0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Фукуяма Ф. Великий крах. Людська природа і відновлення соціального порядку. – Львів : Кальварія, 2005. – 380 с.</w:t>
      </w:r>
    </w:p>
    <w:p w:rsidR="002E6DD4" w:rsidRPr="002E6DD4" w:rsidRDefault="00677A02" w:rsidP="002E6D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Фукуяма Ф. Наше постчеловеческое будущее: Последствия биотехнологической революции. 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ООО “Издательство АСТ”; ОАО “ЛЮКС”, 2004. 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349 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E6DD4" w:rsidRPr="002E6DD4" w:rsidRDefault="002E6DD4" w:rsidP="002E6D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uk-UA"/>
        </w:rPr>
        <w:t>Чижевський Д. Нариси з історії філософії на Україні. Мюнхен –Львів, 1994.</w:t>
      </w:r>
    </w:p>
    <w:p w:rsidR="002E6DD4" w:rsidRPr="002E6DD4" w:rsidRDefault="002E6DD4" w:rsidP="002E6D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Хантінгтон С. Захід: унікальність 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versus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універсалізм // Філософська думка, 1999. – №1–2. – С.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>82–100.</w:t>
      </w:r>
    </w:p>
    <w:p w:rsidR="002E6DD4" w:rsidRPr="002E6DD4" w:rsidRDefault="002E6DD4" w:rsidP="002E6D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Харарі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Н. 21 урок для 21-го століття //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Chef</w:t>
      </w:r>
      <w:r w:rsidRPr="002E6D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 2018.</w:t>
      </w:r>
    </w:p>
    <w:p w:rsidR="002E6DD4" w:rsidRPr="002E6DD4" w:rsidRDefault="002E6DD4" w:rsidP="002E6DD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D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Янарас Х. Нерозривна філософія Нариси вступу до філософії. – К. Основи. 2000. </w:t>
      </w:r>
    </w:p>
    <w:p w:rsidR="00677A02" w:rsidRPr="00845C2F" w:rsidRDefault="00677A02" w:rsidP="00677A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A02" w:rsidRPr="00845C2F" w:rsidRDefault="00677A02" w:rsidP="00677A0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Інформаційні ресурси</w:t>
      </w:r>
    </w:p>
    <w:p w:rsidR="00677A02" w:rsidRPr="00845C2F" w:rsidRDefault="00677A02" w:rsidP="00677A02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Рижак Л. Філософія сталого розвитку людства : навч.-методичний</w:t>
      </w:r>
      <w:r w:rsidR="00FC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посібник. – Львів : Видавничий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ЛНУ імені І. Франка, 2011. – 518 с.</w:t>
      </w: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Програма курсу (електронний варіант, на сайті кафедри).</w:t>
      </w: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Питання до іспиту (електронний варіант, на сайті кафедри).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Філософський факультет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філософії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“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677A02" w:rsidRPr="00845C2F" w:rsidRDefault="00677A02" w:rsidP="0067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з навчальної роботи</w:t>
      </w:r>
    </w:p>
    <w:p w:rsidR="00677A02" w:rsidRPr="00845C2F" w:rsidRDefault="00677A02" w:rsidP="0067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77A02" w:rsidRPr="00845C2F" w:rsidRDefault="008062CC" w:rsidP="00677A0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“______”_______________2019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ПРОГРАМА НАВЧАЛЬНОЇ ДИСЦИПЛІНИ 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A02" w:rsidRPr="00845C2F" w:rsidRDefault="008062CC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ФІЛОСОФІЯ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8062CC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 підготовки  05</w:t>
      </w:r>
      <w:r w:rsidR="00C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природничі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8062CC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спеціальність 051</w:t>
      </w:r>
      <w:r w:rsidR="00C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біологія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8062CC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біологічний факультет</w:t>
      </w: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499"/>
        <w:gridCol w:w="777"/>
        <w:gridCol w:w="851"/>
        <w:gridCol w:w="708"/>
        <w:gridCol w:w="709"/>
        <w:gridCol w:w="709"/>
        <w:gridCol w:w="709"/>
        <w:gridCol w:w="708"/>
        <w:gridCol w:w="709"/>
        <w:gridCol w:w="420"/>
        <w:gridCol w:w="714"/>
        <w:gridCol w:w="709"/>
      </w:tblGrid>
      <w:tr w:rsidR="00677A02" w:rsidRPr="00845C2F" w:rsidTr="00CB5D57">
        <w:trPr>
          <w:cantSplit/>
          <w:trHeight w:val="5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Курс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Семестр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</w:t>
            </w: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677A02" w:rsidRPr="00845C2F" w:rsidRDefault="00677A02" w:rsidP="0067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обсяг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Самос-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тійна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02" w:rsidRPr="00845C2F" w:rsidRDefault="00677A02" w:rsidP="00677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 (модульні) роботи</w:t>
            </w:r>
          </w:p>
          <w:p w:rsidR="00677A02" w:rsidRPr="00845C2F" w:rsidRDefault="00677A02" w:rsidP="00677A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02" w:rsidRPr="00845C2F" w:rsidRDefault="00677A02" w:rsidP="00677A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Розрахунково-графічні роботи</w:t>
            </w:r>
          </w:p>
          <w:p w:rsidR="00677A02" w:rsidRPr="00845C2F" w:rsidRDefault="00677A02" w:rsidP="00677A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A02" w:rsidRPr="00845C2F" w:rsidRDefault="00677A02" w:rsidP="00677A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Курсові  проекти (роботи),  (шт.)</w:t>
            </w:r>
          </w:p>
          <w:p w:rsidR="00677A02" w:rsidRPr="00845C2F" w:rsidRDefault="00677A02" w:rsidP="00677A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12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(сем.)</w:t>
            </w:r>
          </w:p>
        </w:tc>
      </w:tr>
      <w:tr w:rsidR="00677A02" w:rsidRPr="00845C2F" w:rsidTr="00CB5D57">
        <w:trPr>
          <w:cantSplit/>
          <w:trHeight w:val="19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Лекції 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</w:t>
            </w:r>
          </w:p>
          <w:p w:rsidR="00677A02" w:rsidRPr="00845C2F" w:rsidRDefault="00677A02" w:rsidP="00677A02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 тичні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77A02" w:rsidRPr="00845C2F" w:rsidTr="00CB5D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C41670" w:rsidRDefault="00C4167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C41670" w:rsidRDefault="00C4167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77A02"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C41670" w:rsidRDefault="00C41670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C41670" w:rsidRDefault="00C41670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</w:tr>
    </w:tbl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1670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Робоча програма складена на основі: </w:t>
      </w:r>
      <w:r w:rsidRPr="00845C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освітньо-професійної програми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ГСВО</w:t>
      </w:r>
    </w:p>
    <w:p w:rsidR="00677A02" w:rsidRPr="00845C2F" w:rsidRDefault="00C41670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 дисципліна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з 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узі знань 05 – природничі науки,  спеціальності </w:t>
      </w:r>
      <w:r w:rsidRPr="00C41670">
        <w:rPr>
          <w:rFonts w:ascii="Times New Roman" w:eastAsia="Times New Roman" w:hAnsi="Times New Roman" w:cs="Times New Roman"/>
          <w:sz w:val="24"/>
          <w:szCs w:val="24"/>
          <w:lang w:eastAsia="ru-RU"/>
        </w:rPr>
        <w:t>051 - біологія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C41670" w:rsidRDefault="00C41670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 програма складена</w:t>
      </w:r>
      <w:r w:rsidR="00C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Пухтою Іриною Степанівною асистентом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кандидатом філософських наук                                                             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(вчена ступінь, вчене звання, ім’я та ініціали автора (ів) програми)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845C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(циклової, предметної комісії) ________________________________________________________________________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від</w:t>
      </w:r>
      <w:r w:rsidRPr="00845C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6149">
        <w:rPr>
          <w:rFonts w:ascii="Times New Roman" w:eastAsia="Times New Roman" w:hAnsi="Times New Roman" w:cs="Times New Roman"/>
          <w:sz w:val="24"/>
          <w:szCs w:val="24"/>
          <w:lang w:eastAsia="ru-RU"/>
        </w:rPr>
        <w:t>” _____________ 2019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Завідувач кафедрою філософії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  (Карась А.Ф.)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(прізвище та ініціали) 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6D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” _______________  2019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Схвалено Вченою радою ф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лософського факультету з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спеціальності 033 – філософія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від</w:t>
      </w:r>
      <w:r w:rsidRPr="00845C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__________________  2019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Голова  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Рижак Л.В.)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(підпис)                    (прізвище та ініціали)         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2A12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6D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” ________________  2019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7715"/>
      </w:tblGrid>
      <w:tr w:rsidR="00677A02" w:rsidRPr="00845C2F" w:rsidTr="00CB5D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умінь та змістових модулів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умінь, що забезпечується</w:t>
            </w:r>
          </w:p>
        </w:tc>
      </w:tr>
      <w:tr w:rsidR="00677A02" w:rsidRPr="00845C2F" w:rsidTr="00CB5D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працювати з філософською літературою (книгами, словниками Інтернет-джерелами);</w:t>
            </w:r>
          </w:p>
          <w:p w:rsidR="00677A02" w:rsidRDefault="00677A02" w:rsidP="00677A0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логічно мислити, послідовно та аргументовано розвивати свою думку;</w:t>
            </w:r>
          </w:p>
          <w:p w:rsidR="00E6106E" w:rsidRDefault="00631ED0" w:rsidP="00E6106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 онтологічні підходи у їхній класичній та некласичній інтерпртації філософії;</w:t>
            </w:r>
            <w:r w:rsidR="00E6106E" w:rsidRPr="006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ED0" w:rsidRPr="00E6106E" w:rsidRDefault="00E6106E" w:rsidP="00E6106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осмислювати</w:t>
            </w:r>
            <w:r w:rsidRPr="00631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спільні та відмінні риси філософії,  релігії та міфології як типів світогляду;</w:t>
            </w:r>
          </w:p>
        </w:tc>
      </w:tr>
      <w:tr w:rsidR="00677A02" w:rsidRPr="00845C2F" w:rsidTr="00CB5D5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0" w:rsidRPr="00E6106E" w:rsidRDefault="00631ED0" w:rsidP="0086567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5673" w:rsidRPr="00865673" w:rsidRDefault="00865673" w:rsidP="00E6106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розуміти зв</w:t>
            </w:r>
            <w:r w:rsidRPr="00570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наукових проблем із філософською проблематикою;</w:t>
            </w:r>
          </w:p>
          <w:p w:rsidR="00E6106E" w:rsidRPr="00E6106E" w:rsidRDefault="00865673" w:rsidP="00E6106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розрізняти різні види та рівні </w:t>
            </w:r>
            <w:r w:rsidR="00E6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</w:p>
          <w:p w:rsidR="00E6106E" w:rsidRDefault="00631ED0" w:rsidP="00E6106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застосвувати різні концепції істини до різних типів знання.</w:t>
            </w:r>
          </w:p>
          <w:p w:rsidR="00E6106E" w:rsidRPr="00845C2F" w:rsidRDefault="00E6106E" w:rsidP="00E6106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 глобальні проблеми людства на теоретичному рівні;</w:t>
            </w:r>
          </w:p>
          <w:p w:rsidR="00631ED0" w:rsidRPr="00E6106E" w:rsidRDefault="00631ED0" w:rsidP="00E6106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 ОБСЯГ ДИСЦИПЛІНИ</w:t>
      </w:r>
    </w:p>
    <w:p w:rsidR="00677A02" w:rsidRPr="00845C2F" w:rsidRDefault="00677A02" w:rsidP="00677A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6864"/>
        <w:gridCol w:w="1444"/>
      </w:tblGrid>
      <w:tr w:rsidR="00677A02" w:rsidRPr="00845C2F" w:rsidTr="00CB5D5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змістового</w:t>
            </w:r>
          </w:p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змістового модуля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аудиторних годин</w:t>
            </w:r>
          </w:p>
        </w:tc>
      </w:tr>
      <w:tr w:rsidR="00677A02" w:rsidRPr="00845C2F" w:rsidTr="00CB5D5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1314FF" w:rsidP="00677A0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 та світогляд. Онтологічні підходи у філософії.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D6149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7A02" w:rsidRPr="00845C2F" w:rsidTr="00CB5D57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77A02" w:rsidP="0067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1314FF" w:rsidP="0067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Епістемологічні проблеми у філософії. Філософія сталого розвитку людства.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2" w:rsidRPr="00845C2F" w:rsidRDefault="006D6149" w:rsidP="006D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</w:t>
            </w:r>
          </w:p>
        </w:tc>
      </w:tr>
    </w:tbl>
    <w:p w:rsidR="00677A02" w:rsidRPr="00845C2F" w:rsidRDefault="00677A02" w:rsidP="00677A02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1314FF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Самостійна робота студента:  </w:t>
      </w:r>
    </w:p>
    <w:p w:rsidR="00677A02" w:rsidRPr="00845C2F" w:rsidRDefault="00677A02" w:rsidP="00677A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 до лекційних занять, опрацювання теми та оригінальних текстів до теми, підг</w:t>
      </w:r>
      <w:r w:rsidR="00A22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отовка до модулів, та есеїв.</w:t>
      </w:r>
    </w:p>
    <w:p w:rsidR="00677A02" w:rsidRPr="00845C2F" w:rsidRDefault="00677A02" w:rsidP="00677A02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 РЕКОМЕНДОВАНИХ ПІДРУЧНИКІВ, МЕТОДИЧНИХ ТА ДИДАКТИЧНИХ МАТЕРІАЛІВ</w:t>
      </w:r>
    </w:p>
    <w:p w:rsidR="00677A02" w:rsidRPr="00845C2F" w:rsidRDefault="00677A02" w:rsidP="00677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1314FF" w:rsidRDefault="00677A02" w:rsidP="00677A02">
      <w:pPr>
        <w:numPr>
          <w:ilvl w:val="1"/>
          <w:numId w:val="9"/>
        </w:numPr>
        <w:shd w:val="clear" w:color="auto" w:fill="FFFFFF"/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Рижак Л. Філософія сталого розвитку людства : навчально-методичний посібник / Л. Рижак. – Львів : Видавничий центр ЛНУ імені І. Франка, 2011. – 518 с. </w:t>
      </w:r>
    </w:p>
    <w:p w:rsidR="00677A02" w:rsidRPr="00845C2F" w:rsidRDefault="00677A02" w:rsidP="00677A02">
      <w:pPr>
        <w:numPr>
          <w:ilvl w:val="1"/>
          <w:numId w:val="9"/>
        </w:numPr>
        <w:shd w:val="clear" w:color="auto" w:fill="FFFFFF"/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курсу (на сайті кафедри). </w:t>
      </w:r>
    </w:p>
    <w:p w:rsidR="00677A02" w:rsidRPr="00845C2F" w:rsidRDefault="00677A02" w:rsidP="00677A02">
      <w:pPr>
        <w:numPr>
          <w:ilvl w:val="1"/>
          <w:numId w:val="9"/>
        </w:numPr>
        <w:shd w:val="clear" w:color="auto" w:fill="FFFFFF"/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до заліку (на сайті кафедри).</w:t>
      </w:r>
    </w:p>
    <w:p w:rsidR="00677A02" w:rsidRPr="00845C2F" w:rsidRDefault="00677A02" w:rsidP="00677A0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02" w:rsidRPr="00845C2F" w:rsidRDefault="00677A02" w:rsidP="00677A02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КРИТЕРІЇ УСПІШНОСТІ</w:t>
      </w:r>
    </w:p>
    <w:p w:rsidR="00677A02" w:rsidRPr="00845C2F" w:rsidRDefault="00677A02" w:rsidP="00677A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“відмінно”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за повні, систематичні, логічно викладені знання. Студент повинен розуміти суть філософської парадигми кожної історичної епохи, місце в ній конкретних представників філософської думки, коло їх ідей і суть їх внеску в розвиток філософії. Він повинен володіти категоріальним апаратом, навичками логічного доведення, мати власну позицію по суті поставлених питань.</w:t>
      </w:r>
    </w:p>
    <w:p w:rsidR="00677A02" w:rsidRPr="00845C2F" w:rsidRDefault="00677A02" w:rsidP="00677A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“добре”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передбачає, що, в цілому володіючи матеріалом, студент допускає незначні неточності та окремі помилки, виклад недостатньо систематизований, розуміння суті понять та категорій не завжди чітке.</w:t>
      </w:r>
    </w:p>
    <w:p w:rsidR="00677A02" w:rsidRPr="00845C2F" w:rsidRDefault="00677A02" w:rsidP="00677A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Оцінка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“задовільно”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студенту, який має суттєві недоліки у викладі навчального матеріалу, має прогалини у знаннях, потребує навідних питань і не може самостійно побудувати логіку відповіді. Разом з тим оцінка “задовільно” передбачає засвоєння вузлових питань, розуміння суті основних проблем курсу.</w:t>
      </w:r>
    </w:p>
    <w:p w:rsidR="00677A02" w:rsidRPr="00845C2F" w:rsidRDefault="00677A02" w:rsidP="00677A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</w:t>
      </w:r>
      <w:r w:rsidRPr="0084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“незадовільно”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виставляється студенту, який не розуміє суті поставлених питань, не має знань основних проблем та понять курсу філософії, не орієнтується в змістові основних епох розвитку філософської думки.</w:t>
      </w:r>
    </w:p>
    <w:p w:rsidR="00677A02" w:rsidRPr="00845C2F" w:rsidRDefault="00677A02" w:rsidP="00677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631ED0" w:rsidRDefault="00677A02" w:rsidP="00631ED0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ДІАГНОСТИКИ УСПІШНОСТІ НАВЧАННЯ</w:t>
      </w:r>
    </w:p>
    <w:p w:rsidR="00677A02" w:rsidRPr="00845C2F" w:rsidRDefault="00631ED0" w:rsidP="00677A02">
      <w:pPr>
        <w:numPr>
          <w:ilvl w:val="1"/>
          <w:numId w:val="9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реферату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A02" w:rsidRPr="00845C2F" w:rsidRDefault="00631ED0" w:rsidP="00677A02">
      <w:pPr>
        <w:numPr>
          <w:ilvl w:val="1"/>
          <w:numId w:val="9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 дв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ох модульних робіт.</w:t>
      </w:r>
    </w:p>
    <w:p w:rsidR="00677A02" w:rsidRDefault="00677A02" w:rsidP="00677A02">
      <w:pPr>
        <w:numPr>
          <w:ilvl w:val="1"/>
          <w:numId w:val="9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Колоквіум з оригінальних текстів.</w:t>
      </w:r>
    </w:p>
    <w:p w:rsidR="00631ED0" w:rsidRPr="00845C2F" w:rsidRDefault="00631ED0" w:rsidP="00677A02">
      <w:pPr>
        <w:numPr>
          <w:ilvl w:val="1"/>
          <w:numId w:val="9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 індивіудального дослідницького завдання.</w:t>
      </w:r>
    </w:p>
    <w:p w:rsidR="00677A02" w:rsidRPr="00845C2F" w:rsidRDefault="00631ED0" w:rsidP="00677A02">
      <w:pPr>
        <w:numPr>
          <w:ilvl w:val="1"/>
          <w:numId w:val="9"/>
        </w:numPr>
        <w:shd w:val="clear" w:color="auto" w:fill="FFFFFF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 письмово</w:t>
      </w:r>
      <w:r w:rsidR="00677A02"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/усно.</w:t>
      </w:r>
    </w:p>
    <w:p w:rsidR="00677A02" w:rsidRPr="00845C2F" w:rsidRDefault="00677A02" w:rsidP="00677A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Автор  __________</w:t>
      </w:r>
      <w:r w:rsidR="00631E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( Пухта І.С.</w:t>
      </w: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7A02" w:rsidRPr="00845C2F" w:rsidRDefault="00677A02" w:rsidP="00677A02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4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(підпис)                (прізвище та ініціали)         </w:t>
      </w:r>
    </w:p>
    <w:p w:rsidR="00CB5D57" w:rsidRPr="00845C2F" w:rsidRDefault="00CB5D57">
      <w:pPr>
        <w:rPr>
          <w:sz w:val="24"/>
          <w:szCs w:val="24"/>
        </w:rPr>
      </w:pPr>
    </w:p>
    <w:sectPr w:rsidR="00CB5D57" w:rsidRPr="00845C2F" w:rsidSect="00CB5D57"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F4" w:rsidRDefault="00E53FF4" w:rsidP="00302822">
      <w:pPr>
        <w:spacing w:after="0" w:line="240" w:lineRule="auto"/>
      </w:pPr>
      <w:r>
        <w:separator/>
      </w:r>
    </w:p>
  </w:endnote>
  <w:endnote w:type="continuationSeparator" w:id="0">
    <w:p w:rsidR="00E53FF4" w:rsidRDefault="00E53FF4" w:rsidP="0030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F4" w:rsidRDefault="00E53FF4" w:rsidP="00302822">
      <w:pPr>
        <w:spacing w:after="0" w:line="240" w:lineRule="auto"/>
      </w:pPr>
      <w:r>
        <w:separator/>
      </w:r>
    </w:p>
  </w:footnote>
  <w:footnote w:type="continuationSeparator" w:id="0">
    <w:p w:rsidR="00E53FF4" w:rsidRDefault="00E53FF4" w:rsidP="0030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DA0CDE"/>
    <w:lvl w:ilvl="0">
      <w:numFmt w:val="bullet"/>
      <w:lvlText w:val="*"/>
      <w:lvlJc w:val="left"/>
    </w:lvl>
  </w:abstractNum>
  <w:abstractNum w:abstractNumId="1">
    <w:nsid w:val="01B82B00"/>
    <w:multiLevelType w:val="hybridMultilevel"/>
    <w:tmpl w:val="8E8C1B56"/>
    <w:lvl w:ilvl="0" w:tplc="C958C83E">
      <w:start w:val="1"/>
      <w:numFmt w:val="decimal"/>
      <w:lvlText w:val="%1."/>
      <w:lvlJc w:val="left"/>
      <w:pPr>
        <w:tabs>
          <w:tab w:val="num" w:pos="3522"/>
        </w:tabs>
        <w:ind w:left="35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4242"/>
        </w:tabs>
        <w:ind w:left="424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962"/>
        </w:tabs>
        <w:ind w:left="496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682"/>
        </w:tabs>
        <w:ind w:left="568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402"/>
        </w:tabs>
        <w:ind w:left="640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122"/>
        </w:tabs>
        <w:ind w:left="712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842"/>
        </w:tabs>
        <w:ind w:left="784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562"/>
        </w:tabs>
        <w:ind w:left="856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180"/>
      </w:pPr>
    </w:lvl>
  </w:abstractNum>
  <w:abstractNum w:abstractNumId="2">
    <w:nsid w:val="07266957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D843678"/>
    <w:multiLevelType w:val="hybridMultilevel"/>
    <w:tmpl w:val="8A64978C"/>
    <w:lvl w:ilvl="0" w:tplc="05D64BF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97FCE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9338A"/>
    <w:multiLevelType w:val="hybridMultilevel"/>
    <w:tmpl w:val="E3501D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27A2"/>
    <w:multiLevelType w:val="singleLevel"/>
    <w:tmpl w:val="EC921B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7D97CA8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814542C"/>
    <w:multiLevelType w:val="hybridMultilevel"/>
    <w:tmpl w:val="B3B0E7B2"/>
    <w:lvl w:ilvl="0" w:tplc="46C0B8D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40E4D"/>
    <w:multiLevelType w:val="hybridMultilevel"/>
    <w:tmpl w:val="8BD6F3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C0109"/>
    <w:multiLevelType w:val="hybridMultilevel"/>
    <w:tmpl w:val="D35E5942"/>
    <w:lvl w:ilvl="0" w:tplc="ABC04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94A9F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B76585C"/>
    <w:multiLevelType w:val="hybridMultilevel"/>
    <w:tmpl w:val="FFAE84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6100"/>
    <w:multiLevelType w:val="hybridMultilevel"/>
    <w:tmpl w:val="250E0C80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EEE70A8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07624EF"/>
    <w:multiLevelType w:val="hybridMultilevel"/>
    <w:tmpl w:val="5F06C4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553FE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7A54B48"/>
    <w:multiLevelType w:val="hybridMultilevel"/>
    <w:tmpl w:val="BF2C801E"/>
    <w:lvl w:ilvl="0" w:tplc="06B6D7DC">
      <w:start w:val="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20" w:hanging="360"/>
      </w:pPr>
    </w:lvl>
    <w:lvl w:ilvl="2" w:tplc="0422001B" w:tentative="1">
      <w:start w:val="1"/>
      <w:numFmt w:val="lowerRoman"/>
      <w:lvlText w:val="%3."/>
      <w:lvlJc w:val="right"/>
      <w:pPr>
        <w:ind w:left="4140" w:hanging="180"/>
      </w:pPr>
    </w:lvl>
    <w:lvl w:ilvl="3" w:tplc="0422000F" w:tentative="1">
      <w:start w:val="1"/>
      <w:numFmt w:val="decimal"/>
      <w:lvlText w:val="%4."/>
      <w:lvlJc w:val="left"/>
      <w:pPr>
        <w:ind w:left="4860" w:hanging="360"/>
      </w:pPr>
    </w:lvl>
    <w:lvl w:ilvl="4" w:tplc="04220019" w:tentative="1">
      <w:start w:val="1"/>
      <w:numFmt w:val="lowerLetter"/>
      <w:lvlText w:val="%5."/>
      <w:lvlJc w:val="left"/>
      <w:pPr>
        <w:ind w:left="5580" w:hanging="360"/>
      </w:pPr>
    </w:lvl>
    <w:lvl w:ilvl="5" w:tplc="0422001B" w:tentative="1">
      <w:start w:val="1"/>
      <w:numFmt w:val="lowerRoman"/>
      <w:lvlText w:val="%6."/>
      <w:lvlJc w:val="right"/>
      <w:pPr>
        <w:ind w:left="6300" w:hanging="180"/>
      </w:pPr>
    </w:lvl>
    <w:lvl w:ilvl="6" w:tplc="0422000F" w:tentative="1">
      <w:start w:val="1"/>
      <w:numFmt w:val="decimal"/>
      <w:lvlText w:val="%7."/>
      <w:lvlJc w:val="left"/>
      <w:pPr>
        <w:ind w:left="7020" w:hanging="360"/>
      </w:pPr>
    </w:lvl>
    <w:lvl w:ilvl="7" w:tplc="04220019" w:tentative="1">
      <w:start w:val="1"/>
      <w:numFmt w:val="lowerLetter"/>
      <w:lvlText w:val="%8."/>
      <w:lvlJc w:val="left"/>
      <w:pPr>
        <w:ind w:left="7740" w:hanging="360"/>
      </w:pPr>
    </w:lvl>
    <w:lvl w:ilvl="8" w:tplc="042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51D7E"/>
    <w:multiLevelType w:val="hybridMultilevel"/>
    <w:tmpl w:val="9C6A1986"/>
    <w:lvl w:ilvl="0" w:tplc="34A4E576">
      <w:start w:val="1"/>
      <w:numFmt w:val="decimal"/>
      <w:lvlText w:val="%1."/>
      <w:lvlJc w:val="left"/>
      <w:pPr>
        <w:tabs>
          <w:tab w:val="num" w:pos="3522"/>
        </w:tabs>
        <w:ind w:left="35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4242"/>
        </w:tabs>
        <w:ind w:left="424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962"/>
        </w:tabs>
        <w:ind w:left="496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682"/>
        </w:tabs>
        <w:ind w:left="568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402"/>
        </w:tabs>
        <w:ind w:left="640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122"/>
        </w:tabs>
        <w:ind w:left="712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842"/>
        </w:tabs>
        <w:ind w:left="784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562"/>
        </w:tabs>
        <w:ind w:left="856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180"/>
      </w:pPr>
    </w:lvl>
  </w:abstractNum>
  <w:abstractNum w:abstractNumId="23">
    <w:nsid w:val="51237D98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B300C14"/>
    <w:multiLevelType w:val="hybridMultilevel"/>
    <w:tmpl w:val="FE00FD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E0549"/>
    <w:multiLevelType w:val="hybridMultilevel"/>
    <w:tmpl w:val="8A3473DA"/>
    <w:lvl w:ilvl="0" w:tplc="CF86C50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71828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5C61C07"/>
    <w:multiLevelType w:val="hybridMultilevel"/>
    <w:tmpl w:val="FE5259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D6A0F"/>
    <w:multiLevelType w:val="singleLevel"/>
    <w:tmpl w:val="05D64B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CC80BCF"/>
    <w:multiLevelType w:val="hybridMultilevel"/>
    <w:tmpl w:val="E340A014"/>
    <w:lvl w:ilvl="0" w:tplc="855A3D2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F6DDC"/>
    <w:multiLevelType w:val="hybridMultilevel"/>
    <w:tmpl w:val="1456A82C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6"/>
  </w:num>
  <w:num w:numId="6">
    <w:abstractNumId w:val="1"/>
  </w:num>
  <w:num w:numId="7">
    <w:abstractNumId w:val="31"/>
  </w:num>
  <w:num w:numId="8">
    <w:abstractNumId w:val="22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18"/>
  </w:num>
  <w:num w:numId="19">
    <w:abstractNumId w:val="10"/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</w:num>
  <w:num w:numId="24">
    <w:abstractNumId w:val="25"/>
  </w:num>
  <w:num w:numId="25">
    <w:abstractNumId w:val="3"/>
  </w:num>
  <w:num w:numId="26">
    <w:abstractNumId w:val="27"/>
  </w:num>
  <w:num w:numId="27">
    <w:abstractNumId w:val="2"/>
  </w:num>
  <w:num w:numId="28">
    <w:abstractNumId w:val="17"/>
  </w:num>
  <w:num w:numId="29">
    <w:abstractNumId w:val="26"/>
  </w:num>
  <w:num w:numId="30">
    <w:abstractNumId w:val="9"/>
  </w:num>
  <w:num w:numId="31">
    <w:abstractNumId w:val="17"/>
    <w:lvlOverride w:ilvl="0">
      <w:startOverride w:val="1"/>
    </w:lvlOverride>
  </w:num>
  <w:num w:numId="32">
    <w:abstractNumId w:val="19"/>
  </w:num>
  <w:num w:numId="33">
    <w:abstractNumId w:val="4"/>
  </w:num>
  <w:num w:numId="34">
    <w:abstractNumId w:val="8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CD0"/>
    <w:rsid w:val="00011166"/>
    <w:rsid w:val="00045C57"/>
    <w:rsid w:val="000A6B50"/>
    <w:rsid w:val="001314FF"/>
    <w:rsid w:val="001B1407"/>
    <w:rsid w:val="001F6A46"/>
    <w:rsid w:val="0021716C"/>
    <w:rsid w:val="00247122"/>
    <w:rsid w:val="002A129C"/>
    <w:rsid w:val="002B63EF"/>
    <w:rsid w:val="002E6DD4"/>
    <w:rsid w:val="00302822"/>
    <w:rsid w:val="00327CD0"/>
    <w:rsid w:val="00364DE4"/>
    <w:rsid w:val="003B4000"/>
    <w:rsid w:val="0047125D"/>
    <w:rsid w:val="004B6E71"/>
    <w:rsid w:val="004F5352"/>
    <w:rsid w:val="00570BDA"/>
    <w:rsid w:val="00570FA8"/>
    <w:rsid w:val="005D3A7E"/>
    <w:rsid w:val="006015C5"/>
    <w:rsid w:val="00631ED0"/>
    <w:rsid w:val="00640BCA"/>
    <w:rsid w:val="00651113"/>
    <w:rsid w:val="006541DB"/>
    <w:rsid w:val="00677A02"/>
    <w:rsid w:val="006B319E"/>
    <w:rsid w:val="006D311E"/>
    <w:rsid w:val="006D6149"/>
    <w:rsid w:val="006F76D5"/>
    <w:rsid w:val="007E610A"/>
    <w:rsid w:val="008026A1"/>
    <w:rsid w:val="008062CC"/>
    <w:rsid w:val="00824D69"/>
    <w:rsid w:val="00845C2F"/>
    <w:rsid w:val="00865673"/>
    <w:rsid w:val="00871F89"/>
    <w:rsid w:val="00890BD4"/>
    <w:rsid w:val="008A3EDF"/>
    <w:rsid w:val="009443A6"/>
    <w:rsid w:val="00972320"/>
    <w:rsid w:val="009C11B3"/>
    <w:rsid w:val="009E2353"/>
    <w:rsid w:val="00A2221D"/>
    <w:rsid w:val="00A61546"/>
    <w:rsid w:val="00A62076"/>
    <w:rsid w:val="00B14C28"/>
    <w:rsid w:val="00B9297E"/>
    <w:rsid w:val="00C15349"/>
    <w:rsid w:val="00C41670"/>
    <w:rsid w:val="00C6726B"/>
    <w:rsid w:val="00CA144A"/>
    <w:rsid w:val="00CB5D57"/>
    <w:rsid w:val="00CF2299"/>
    <w:rsid w:val="00D655E7"/>
    <w:rsid w:val="00D74271"/>
    <w:rsid w:val="00D76E6E"/>
    <w:rsid w:val="00DE06F7"/>
    <w:rsid w:val="00E53FF4"/>
    <w:rsid w:val="00E6106E"/>
    <w:rsid w:val="00EE2D2C"/>
    <w:rsid w:val="00FA094B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50"/>
  </w:style>
  <w:style w:type="paragraph" w:styleId="1">
    <w:name w:val="heading 1"/>
    <w:basedOn w:val="a"/>
    <w:next w:val="a"/>
    <w:link w:val="10"/>
    <w:qFormat/>
    <w:rsid w:val="00677A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677A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77A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77A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677A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0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77A0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77A0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77A0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має списку1"/>
    <w:next w:val="a2"/>
    <w:semiHidden/>
    <w:unhideWhenUsed/>
    <w:rsid w:val="00677A02"/>
  </w:style>
  <w:style w:type="paragraph" w:styleId="a3">
    <w:name w:val="Body Text"/>
    <w:basedOn w:val="a"/>
    <w:link w:val="a4"/>
    <w:rsid w:val="00677A0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677A0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677A0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677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677A0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677A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77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677A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rsid w:val="00677A02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8">
    <w:name w:val="Table Grid"/>
    <w:basedOn w:val="a1"/>
    <w:rsid w:val="0067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rsid w:val="00677A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Знак Знак2"/>
    <w:basedOn w:val="a"/>
    <w:rsid w:val="00677A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677A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677A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677A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b">
    <w:name w:val="Текст виноски Знак"/>
    <w:basedOn w:val="a0"/>
    <w:link w:val="aa"/>
    <w:semiHidden/>
    <w:rsid w:val="00677A0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List Paragraph"/>
    <w:basedOn w:val="a"/>
    <w:uiPriority w:val="34"/>
    <w:qFormat/>
    <w:rsid w:val="00677A02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02822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30282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02822"/>
    <w:rPr>
      <w:vertAlign w:val="superscript"/>
    </w:rPr>
  </w:style>
  <w:style w:type="character" w:styleId="af0">
    <w:name w:val="Hyperlink"/>
    <w:basedOn w:val="a0"/>
    <w:uiPriority w:val="99"/>
    <w:unhideWhenUsed/>
    <w:rsid w:val="00471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A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677A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77A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77A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677A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0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77A0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77A0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77A0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має списку1"/>
    <w:next w:val="a2"/>
    <w:semiHidden/>
    <w:unhideWhenUsed/>
    <w:rsid w:val="00677A02"/>
  </w:style>
  <w:style w:type="paragraph" w:styleId="a3">
    <w:name w:val="Body Text"/>
    <w:basedOn w:val="a"/>
    <w:link w:val="a4"/>
    <w:rsid w:val="00677A0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677A0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677A0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677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677A0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677A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77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677A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677A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rsid w:val="00677A02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8">
    <w:name w:val="Table Grid"/>
    <w:basedOn w:val="a1"/>
    <w:rsid w:val="0067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rsid w:val="00677A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Знак Знак2"/>
    <w:basedOn w:val="a"/>
    <w:rsid w:val="00677A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677A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rsid w:val="00677A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677A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b">
    <w:name w:val="Текст виноски Знак"/>
    <w:basedOn w:val="a0"/>
    <w:link w:val="aa"/>
    <w:semiHidden/>
    <w:rsid w:val="00677A0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List Paragraph"/>
    <w:basedOn w:val="a"/>
    <w:uiPriority w:val="34"/>
    <w:qFormat/>
    <w:rsid w:val="00677A02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02822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30282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02822"/>
    <w:rPr>
      <w:vertAlign w:val="superscript"/>
    </w:rPr>
  </w:style>
  <w:style w:type="character" w:styleId="af0">
    <w:name w:val="Hyperlink"/>
    <w:basedOn w:val="a0"/>
    <w:uiPriority w:val="99"/>
    <w:unhideWhenUsed/>
    <w:rsid w:val="0047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7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5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2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i.lviv.ua/ji-library/Vozniak/text-i-perekl/kn3-heid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rkelly.info/work/PD/sartr.u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9AA2-508A-4D31-BCFE-4A17F02E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21217</Words>
  <Characters>12095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dcterms:created xsi:type="dcterms:W3CDTF">2019-04-03T08:57:00Z</dcterms:created>
  <dcterms:modified xsi:type="dcterms:W3CDTF">2019-04-09T19:32:00Z</dcterms:modified>
</cp:coreProperties>
</file>