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EE" w:rsidRDefault="00F16AEE" w:rsidP="00F16AEE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F16AEE" w:rsidRDefault="00F16AEE" w:rsidP="00F16AEE">
      <w:pPr>
        <w:rPr>
          <w:b/>
          <w:i/>
        </w:rPr>
      </w:pPr>
    </w:p>
    <w:p w:rsidR="00F16AEE" w:rsidRDefault="00F16AEE" w:rsidP="00F16AEE">
      <w:pPr>
        <w:rPr>
          <w:b/>
          <w:i/>
          <w:u w:val="single"/>
        </w:rPr>
      </w:pPr>
      <w:r>
        <w:rPr>
          <w:b/>
          <w:i/>
        </w:rPr>
        <w:t>Назва  дисципліни</w:t>
      </w:r>
      <w:r>
        <w:rPr>
          <w:u w:val="single"/>
        </w:rPr>
        <w:t>: ___</w:t>
      </w:r>
      <w:r>
        <w:rPr>
          <w:color w:val="1C1C1C"/>
          <w:u w:val="single"/>
          <w:lang w:val="ru-RU"/>
        </w:rPr>
        <w:t xml:space="preserve"> </w:t>
      </w:r>
      <w:r>
        <w:rPr>
          <w:b/>
          <w:i/>
          <w:u w:val="single"/>
          <w:lang w:val="ru-RU"/>
        </w:rPr>
        <w:t>Корекція розладів афективної регуляції в  ранньому дитячому віці</w:t>
      </w:r>
      <w:r>
        <w:rPr>
          <w:color w:val="1C1C1C"/>
          <w:u w:val="single"/>
          <w:lang w:val="ru-RU"/>
        </w:rPr>
        <w:t xml:space="preserve"> </w:t>
      </w:r>
      <w:r>
        <w:rPr>
          <w:color w:val="1C1C1C"/>
          <w:u w:val="single"/>
        </w:rPr>
        <w:t xml:space="preserve">                           </w:t>
      </w:r>
      <w:r>
        <w:rPr>
          <w:color w:val="1C1C1C"/>
          <w:u w:val="single"/>
          <w:lang w:val="ru-RU"/>
        </w:rPr>
        <w:t xml:space="preserve">               </w:t>
      </w:r>
      <w:r>
        <w:rPr>
          <w:color w:val="1C1C1C"/>
          <w:u w:val="single"/>
        </w:rPr>
        <w:t xml:space="preserve">     </w:t>
      </w:r>
      <w:r>
        <w:rPr>
          <w:b/>
          <w:i/>
          <w:u w:val="single"/>
        </w:rPr>
        <w:t xml:space="preserve">          </w:t>
      </w:r>
    </w:p>
    <w:p w:rsidR="00F16AEE" w:rsidRDefault="00F16AEE" w:rsidP="00F16AEE">
      <w:pPr>
        <w:rPr>
          <w:b/>
          <w:i/>
        </w:rPr>
      </w:pPr>
      <w:r>
        <w:rPr>
          <w:b/>
          <w:i/>
        </w:rPr>
        <w:t xml:space="preserve">Семестр: ____2 </w:t>
      </w:r>
      <w:r>
        <w:rPr>
          <w:b/>
          <w:i/>
          <w:u w:val="single"/>
        </w:rPr>
        <w:t xml:space="preserve"> ( 1курс, магістри</w:t>
      </w:r>
      <w:r>
        <w:rPr>
          <w:b/>
          <w:i/>
        </w:rPr>
        <w:t>) рік 2018-2019</w:t>
      </w:r>
    </w:p>
    <w:p w:rsidR="00F16AEE" w:rsidRDefault="00F16AEE" w:rsidP="00F16AEE">
      <w:pPr>
        <w:rPr>
          <w:b/>
          <w:i/>
        </w:rPr>
      </w:pPr>
    </w:p>
    <w:p w:rsidR="00F16AEE" w:rsidRDefault="00F16AEE" w:rsidP="00F16AEE">
      <w:pPr>
        <w:rPr>
          <w:b/>
          <w:i/>
        </w:rPr>
      </w:pPr>
      <w:r>
        <w:rPr>
          <w:b/>
          <w:i/>
        </w:rPr>
        <w:t xml:space="preserve"> Спеціальність (спеціалізація):</w:t>
      </w:r>
      <w:r>
        <w:rPr>
          <w:b/>
          <w:i/>
          <w:u w:val="single"/>
        </w:rPr>
        <w:t> психологія_________________________________________</w:t>
      </w:r>
      <w:r>
        <w:rPr>
          <w:b/>
          <w:i/>
        </w:rPr>
        <w:t xml:space="preserve"> </w:t>
      </w:r>
    </w:p>
    <w:p w:rsidR="00F16AEE" w:rsidRDefault="00F16AEE" w:rsidP="00F16AEE">
      <w:pPr>
        <w:ind w:left="708" w:firstLine="708"/>
        <w:rPr>
          <w:b/>
          <w:i/>
        </w:rPr>
      </w:pPr>
      <w:r>
        <w:rPr>
          <w:b/>
          <w:i/>
        </w:rPr>
        <w:t xml:space="preserve"> загальна кількість годин </w:t>
      </w:r>
      <w:r>
        <w:t>–</w:t>
      </w:r>
      <w:r>
        <w:rPr>
          <w:b/>
          <w:i/>
        </w:rPr>
        <w:t>90</w:t>
      </w:r>
      <w:r>
        <w:t xml:space="preserve">    </w:t>
      </w:r>
      <w:r>
        <w:rPr>
          <w:b/>
          <w:i/>
        </w:rPr>
        <w:t xml:space="preserve"> (кредитів ЄКТС – 3);</w:t>
      </w:r>
    </w:p>
    <w:p w:rsidR="00F16AEE" w:rsidRDefault="00F16AEE" w:rsidP="00F16AEE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 xml:space="preserve">аудиторні години -  32   (лекції -   16  , практичні – 16 , семінарські -_, </w:t>
      </w:r>
    </w:p>
    <w:p w:rsidR="00F16AEE" w:rsidRDefault="00F16AEE" w:rsidP="00F16AEE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)</w:t>
      </w:r>
    </w:p>
    <w:p w:rsidR="00F16AEE" w:rsidRDefault="00F16AEE" w:rsidP="00F16AEE">
      <w:pPr>
        <w:rPr>
          <w:b/>
          <w:i/>
        </w:rPr>
      </w:pPr>
    </w:p>
    <w:p w:rsidR="00F16AEE" w:rsidRDefault="00F16AEE" w:rsidP="00F16AEE">
      <w:pPr>
        <w:rPr>
          <w:b/>
          <w:i/>
        </w:rPr>
      </w:pPr>
      <w:r>
        <w:rPr>
          <w:b/>
          <w:i/>
        </w:rPr>
        <w:t xml:space="preserve">Анотація  навчальної   дисципліни: </w:t>
      </w:r>
    </w:p>
    <w:p w:rsidR="00F16AEE" w:rsidRDefault="00F16AEE" w:rsidP="00F16AEE">
      <w:pPr>
        <w:ind w:firstLine="708"/>
        <w:jc w:val="both"/>
        <w:rPr>
          <w:color w:val="000000"/>
          <w:szCs w:val="28"/>
        </w:rPr>
      </w:pPr>
      <w:r>
        <w:t xml:space="preserve">Афективна сфера відіграє важливу роль у регуляції активності людини, зокрема, у дитячому віці, коли інші системи регуляції ще слабо розвинені. У психічному розвитку дитини є період найбільшого навантаження на афективну систему. Це період від народження до трьох років.  У наступні вікові періоди роль афективної регуляції залишається вкрай значущою, проте, саме в ранньому віці негаразди у афективній сфері є найбільш злоякісними для психічного та соматичного розвитку дитини. Це визначає актуальність впровадження навчальної дисципліни, у фокусі уваги якої є особливості афективної регуляції дитини у ранньому віці при нормальному та порушеному розвитку. </w:t>
      </w:r>
      <w:r>
        <w:rPr>
          <w:szCs w:val="28"/>
        </w:rPr>
        <w:t>Курс «КОРЕКЦІЯ РОЗЛАДІВ АФЕКТИВНОЇ РЕГУЛЯЦІЇ У РАННЬОМУ ДИТЯЧОМУ ВІЦІ»</w:t>
      </w:r>
      <w:r>
        <w:rPr>
          <w:i/>
          <w:szCs w:val="28"/>
        </w:rPr>
        <w:t xml:space="preserve"> </w:t>
      </w:r>
      <w:r>
        <w:rPr>
          <w:szCs w:val="28"/>
        </w:rPr>
        <w:t>вивчається упродовж другого семестру першого курсу магістратури: 120 годин, з яких 32 аудиторні (16 – лекції, 16 – практично-семінарські), 88 годин самостійної роботи. Дисципліна</w:t>
      </w:r>
      <w:r>
        <w:rPr>
          <w:color w:val="000000"/>
          <w:szCs w:val="28"/>
        </w:rPr>
        <w:t xml:space="preserve"> пов’язана з курсами загальної психології, зокрема, психологією емоцій та волі; віковою психологією; основами спеціальної психології, дефектологією, патопсихологією, нейропсихологією, клінічною психологією, психологічним консультуванням.</w:t>
      </w:r>
    </w:p>
    <w:p w:rsidR="00F16AEE" w:rsidRDefault="00F16AEE" w:rsidP="00F16AEE">
      <w:pPr>
        <w:ind w:firstLine="720"/>
        <w:jc w:val="both"/>
      </w:pPr>
    </w:p>
    <w:p w:rsidR="00F16AEE" w:rsidRDefault="00F16AEE" w:rsidP="00F16AEE">
      <w:pPr>
        <w:rPr>
          <w:b/>
          <w:i/>
          <w:lang w:val="en-US"/>
        </w:rPr>
      </w:pPr>
      <w:r>
        <w:rPr>
          <w:b/>
          <w:i/>
        </w:rPr>
        <w:t>Результати навчання:</w:t>
      </w:r>
    </w:p>
    <w:p w:rsidR="00F16AEE" w:rsidRDefault="00F16AEE" w:rsidP="00F16AEE">
      <w:pPr>
        <w:ind w:left="360"/>
      </w:pPr>
      <w:r>
        <w:rPr>
          <w:b/>
          <w:i/>
        </w:rPr>
        <w:t xml:space="preserve">     знати:</w:t>
      </w:r>
      <w:r>
        <w:t xml:space="preserve"> </w:t>
      </w:r>
    </w:p>
    <w:p w:rsidR="00F16AEE" w:rsidRDefault="00F16AEE" w:rsidP="00F16AE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емоційного розвитку дітей як складного косплексного закономірного процесу ускладнення та збагачення емоціної сфери в контексті соціалізації;</w:t>
      </w:r>
    </w:p>
    <w:p w:rsidR="00F16AEE" w:rsidRDefault="00F16AEE" w:rsidP="00F16AEE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рівні базальної системи емоційної регуляції (рівень оцінки інтенсивності середовищних впливів, рівень афективних стереотипів, рівень експансії, рівень афективної комунікації, рівень символізації);</w:t>
      </w:r>
    </w:p>
    <w:p w:rsidR="00F16AEE" w:rsidRDefault="00F16AEE" w:rsidP="00F16AEE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основні симптомів та чинники патологічного розвитку  афективно – поведінкової сфери на кожному рівні;</w:t>
      </w:r>
    </w:p>
    <w:p w:rsidR="00F16AEE" w:rsidRDefault="00F16AEE" w:rsidP="00F16AEE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особливості розвитку симптомів порушення афективної сфери у ранньому дитячому віці за різних типів дизонтогенезу;</w:t>
      </w:r>
    </w:p>
    <w:p w:rsidR="00F16AEE" w:rsidRDefault="00F16AEE" w:rsidP="00F16AEE">
      <w:pPr>
        <w:ind w:left="708"/>
      </w:pPr>
      <w:r>
        <w:rPr>
          <w:b/>
          <w:i/>
        </w:rPr>
        <w:t>вміти</w:t>
      </w:r>
      <w:r>
        <w:t>:</w:t>
      </w:r>
    </w:p>
    <w:p w:rsidR="00F16AEE" w:rsidRDefault="00F16AEE" w:rsidP="00F16AEE">
      <w:pPr>
        <w:numPr>
          <w:ilvl w:val="0"/>
          <w:numId w:val="5"/>
        </w:numPr>
        <w:jc w:val="both"/>
      </w:pPr>
      <w:r>
        <w:t>аналізувати динаміку (розвиток та трансформацію) патологічних симптомів порушень афективної регуляції дітей раннього дитячого віку;</w:t>
      </w:r>
    </w:p>
    <w:p w:rsidR="00F16AEE" w:rsidRDefault="00F16AEE" w:rsidP="00F16AEE">
      <w:pPr>
        <w:numPr>
          <w:ilvl w:val="0"/>
          <w:numId w:val="5"/>
        </w:numPr>
        <w:jc w:val="both"/>
      </w:pPr>
      <w:r>
        <w:t>виокремлювати чинники та умови, за яких  розгорталася яскрава патологічна симптоматика або спостерігалася позитивна динаміка емоційного стану;</w:t>
      </w:r>
    </w:p>
    <w:p w:rsidR="00F16AEE" w:rsidRDefault="00F16AEE" w:rsidP="00F16AEE">
      <w:pPr>
        <w:numPr>
          <w:ilvl w:val="0"/>
          <w:numId w:val="5"/>
        </w:numPr>
        <w:jc w:val="both"/>
      </w:pPr>
      <w:r>
        <w:t>застосовувати загальну схему діагностики емоційних порушень для вирішення задач прогнозу розвитку, компенсації порушень, розробки комплексних програм корекції афективної сфери;</w:t>
      </w:r>
    </w:p>
    <w:p w:rsidR="00F16AEE" w:rsidRDefault="00F16AEE" w:rsidP="00F16AEE">
      <w:pPr>
        <w:numPr>
          <w:ilvl w:val="0"/>
          <w:numId w:val="5"/>
        </w:numPr>
        <w:autoSpaceDE w:val="0"/>
        <w:autoSpaceDN w:val="0"/>
        <w:adjustRightInd w:val="0"/>
      </w:pPr>
      <w:r>
        <w:t>вирішувати психолого-педагогічних задач диференційної діагностики, корекції та профілактики розладів афективної регуляції у ранньому дитячому віці.</w:t>
      </w:r>
    </w:p>
    <w:p w:rsidR="00F16AEE" w:rsidRDefault="00F16AEE" w:rsidP="00F16AEE">
      <w:pPr>
        <w:rPr>
          <w:b/>
          <w:i/>
        </w:rPr>
      </w:pPr>
    </w:p>
    <w:p w:rsidR="00F16AEE" w:rsidRDefault="00F16AEE" w:rsidP="00F16AEE">
      <w:pPr>
        <w:rPr>
          <w:b/>
          <w:i/>
        </w:rPr>
      </w:pPr>
      <w:r>
        <w:rPr>
          <w:b/>
          <w:i/>
        </w:rPr>
        <w:t xml:space="preserve">Форма  звітності:    </w:t>
      </w:r>
      <w:r>
        <w:rPr>
          <w:i/>
        </w:rPr>
        <w:t>___________________</w:t>
      </w:r>
      <w:r>
        <w:rPr>
          <w:b/>
          <w:i/>
          <w:u w:val="single"/>
        </w:rPr>
        <w:t>залік _______________________</w:t>
      </w:r>
    </w:p>
    <w:p w:rsidR="00F16AEE" w:rsidRDefault="00F16AEE" w:rsidP="00F16AE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F16AEE" w:rsidRDefault="00F16AEE" w:rsidP="00F16AEE">
      <w:pPr>
        <w:rPr>
          <w:u w:val="single"/>
        </w:rPr>
      </w:pPr>
      <w:r>
        <w:rPr>
          <w:b/>
          <w:i/>
        </w:rPr>
        <w:t xml:space="preserve">Мова вивчення:        </w:t>
      </w:r>
      <w:r>
        <w:rPr>
          <w:b/>
          <w:i/>
          <w:u w:val="single"/>
        </w:rPr>
        <w:t xml:space="preserve">____                         українська                                 ___________                  </w:t>
      </w:r>
      <w:r>
        <w:rPr>
          <w:b/>
          <w:i/>
        </w:rPr>
        <w:t xml:space="preserve">       </w:t>
      </w:r>
    </w:p>
    <w:p w:rsidR="00F16AEE" w:rsidRDefault="00F16AEE" w:rsidP="00F16AEE">
      <w:pPr>
        <w:rPr>
          <w:b/>
          <w:i/>
        </w:rPr>
      </w:pPr>
    </w:p>
    <w:p w:rsidR="00F16AEE" w:rsidRDefault="00F16AEE" w:rsidP="00F16AEE">
      <w:pPr>
        <w:rPr>
          <w:b/>
          <w:i/>
        </w:rPr>
      </w:pPr>
      <w:r>
        <w:rPr>
          <w:b/>
          <w:i/>
        </w:rPr>
        <w:t xml:space="preserve">Робоча  програма  дисципліни:           </w:t>
      </w:r>
      <w:r>
        <w:rPr>
          <w:b/>
          <w:i/>
          <w:u w:val="single"/>
        </w:rPr>
        <w:t xml:space="preserve"> </w:t>
      </w:r>
      <w:hyperlink r:id="rId6" w:history="1">
        <w:r w:rsidR="00B96B9D">
          <w:rPr>
            <w:rStyle w:val="a3"/>
          </w:rPr>
          <w:t>http://filos.lnu.edu.ua/department/psyholohiji</w:t>
        </w:r>
      </w:hyperlink>
      <w:bookmarkStart w:id="0" w:name="_GoBack"/>
      <w:bookmarkEnd w:id="0"/>
    </w:p>
    <w:p w:rsidR="00F16AEE" w:rsidRDefault="00F16AEE" w:rsidP="00F16AEE">
      <w:r>
        <w:rPr>
          <w:b/>
          <w:i/>
        </w:rPr>
        <w:lastRenderedPageBreak/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F16AEE" w:rsidRDefault="00F16AEE" w:rsidP="00F16AEE"/>
    <w:p w:rsidR="003438A3" w:rsidRDefault="003438A3"/>
    <w:sectPr w:rsidR="00343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E5"/>
    <w:multiLevelType w:val="hybridMultilevel"/>
    <w:tmpl w:val="6A829BD2"/>
    <w:lvl w:ilvl="0" w:tplc="48FA02F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D1B80"/>
    <w:multiLevelType w:val="hybridMultilevel"/>
    <w:tmpl w:val="714288C0"/>
    <w:lvl w:ilvl="0" w:tplc="A160860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8366B0"/>
    <w:multiLevelType w:val="hybridMultilevel"/>
    <w:tmpl w:val="5CD4B0F0"/>
    <w:lvl w:ilvl="0" w:tplc="84DA29F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D6707"/>
    <w:multiLevelType w:val="hybridMultilevel"/>
    <w:tmpl w:val="F82AFF3C"/>
    <w:lvl w:ilvl="0" w:tplc="61CA0F9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A5647"/>
    <w:multiLevelType w:val="multilevel"/>
    <w:tmpl w:val="714E1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EE"/>
    <w:rsid w:val="003438A3"/>
    <w:rsid w:val="00B96B9D"/>
    <w:rsid w:val="00F1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6AEE"/>
    <w:rPr>
      <w:color w:val="0563C1"/>
      <w:u w:val="single"/>
    </w:rPr>
  </w:style>
  <w:style w:type="paragraph" w:customStyle="1" w:styleId="1">
    <w:name w:val="Абзац списка1"/>
    <w:basedOn w:val="a"/>
    <w:rsid w:val="00F16AE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6AEE"/>
    <w:rPr>
      <w:color w:val="0563C1"/>
      <w:u w:val="single"/>
    </w:rPr>
  </w:style>
  <w:style w:type="paragraph" w:customStyle="1" w:styleId="1">
    <w:name w:val="Абзац списка1"/>
    <w:basedOn w:val="a"/>
    <w:rsid w:val="00F16AE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department/psy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Hrystyna</dc:creator>
  <cp:lastModifiedBy>Hrystyna</cp:lastModifiedBy>
  <cp:revision>3</cp:revision>
  <dcterms:created xsi:type="dcterms:W3CDTF">2019-06-29T13:05:00Z</dcterms:created>
  <dcterms:modified xsi:type="dcterms:W3CDTF">2019-06-29T13:27:00Z</dcterms:modified>
</cp:coreProperties>
</file>