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70" w:after="0"/>
        <w:ind w:left="4113" w:right="4484" w:hanging="0"/>
        <w:jc w:val="center"/>
        <w:rPr/>
      </w:pPr>
      <w:r>
        <w:rPr>
          <w:lang w:val="en-US"/>
        </w:rPr>
        <w:t xml:space="preserve"> </w:t>
      </w:r>
      <w:r>
        <w:rPr/>
        <w:t>МІНІСТЕРСТВО</w:t>
      </w:r>
      <w:r>
        <w:rPr>
          <w:spacing w:val="-5"/>
        </w:rPr>
        <w:t xml:space="preserve"> </w:t>
      </w:r>
      <w:r>
        <w:rPr/>
        <w:t>ОСВІТИ</w:t>
      </w:r>
      <w:r>
        <w:rPr>
          <w:spacing w:val="-4"/>
        </w:rPr>
        <w:t xml:space="preserve"> </w:t>
      </w:r>
      <w:r>
        <w:rPr/>
        <w:t>І</w:t>
      </w:r>
      <w:r>
        <w:rPr>
          <w:spacing w:val="-5"/>
        </w:rPr>
        <w:t xml:space="preserve"> </w:t>
      </w:r>
      <w:r>
        <w:rPr/>
        <w:t>НАУКИ</w:t>
      </w:r>
      <w:r>
        <w:rPr>
          <w:spacing w:val="-4"/>
        </w:rPr>
        <w:t xml:space="preserve"> </w:t>
      </w:r>
      <w:r>
        <w:rPr/>
        <w:t>УКРАЇНИ</w:t>
      </w:r>
    </w:p>
    <w:p>
      <w:pPr>
        <w:pStyle w:val="Style19"/>
        <w:ind w:left="4113" w:right="4485" w:hanging="0"/>
        <w:jc w:val="center"/>
        <w:rPr/>
      </w:pPr>
      <w:r>
        <w:rPr/>
        <w:t>Львівський національний університет імені Івана Франка</w:t>
      </w:r>
      <w:r>
        <w:rPr>
          <w:spacing w:val="-57"/>
        </w:rPr>
        <w:t xml:space="preserve"> </w:t>
      </w:r>
      <w:r>
        <w:rPr/>
        <w:t>Факультет філософський</w:t>
      </w:r>
    </w:p>
    <w:p>
      <w:pPr>
        <w:pStyle w:val="Style19"/>
        <w:ind w:left="4113" w:right="4483" w:hanging="0"/>
        <w:jc w:val="center"/>
        <w:rPr/>
      </w:pPr>
      <w:r>
        <w:rPr/>
        <w:t>Кафедра</w:t>
      </w:r>
      <w:r>
        <w:rPr>
          <w:spacing w:val="-3"/>
        </w:rPr>
        <w:t xml:space="preserve"> </w:t>
      </w:r>
      <w:r>
        <w:rPr/>
        <w:t>теорії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2"/>
        </w:rPr>
        <w:t xml:space="preserve"> </w:t>
      </w:r>
      <w:r>
        <w:rPr/>
        <w:t>культури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9"/>
        <w:spacing w:lineRule="exact" w:line="274" w:before="158" w:after="0"/>
        <w:ind w:left="7325" w:hanging="0"/>
        <w:rPr/>
      </w:pPr>
      <w:r>
        <w:rPr/>
        <w:t>Затверджено</w:t>
      </w:r>
    </w:p>
    <w:p>
      <w:pPr>
        <w:pStyle w:val="Normal"/>
        <w:ind w:left="7315" w:right="2836" w:firstLine="1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</w:t>
      </w:r>
    </w:p>
    <w:p>
      <w:pPr>
        <w:pStyle w:val="Normal"/>
        <w:ind w:left="7351" w:right="3474" w:hanging="29"/>
        <w:rPr>
          <w:sz w:val="24"/>
        </w:rPr>
      </w:pPr>
      <w:r>
        <w:rPr>
          <w:sz w:val="24"/>
        </w:rPr>
        <w:t>Львівського національного 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</w:t>
      </w:r>
    </w:p>
    <w:p>
      <w:pPr>
        <w:pStyle w:val="Normal"/>
        <w:ind w:left="7493" w:hanging="0"/>
        <w:rPr>
          <w:sz w:val="24"/>
        </w:rPr>
      </w:pP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1</w:t>
      </w:r>
      <w:r>
        <w:rPr>
          <w:sz w:val="24"/>
        </w:rPr>
        <w:t>від _26.08___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р.)</w:t>
      </w:r>
    </w:p>
    <w:p>
      <w:pPr>
        <w:pStyle w:val="Style19"/>
        <w:spacing w:before="5" w:after="0"/>
        <w:ind w:left="6843" w:hanging="0"/>
        <w:rPr/>
      </w:pPr>
      <w:r>
        <w:rPr/>
      </w:r>
    </w:p>
    <w:p>
      <w:pPr>
        <w:pStyle w:val="Style19"/>
        <w:spacing w:before="5" w:after="0"/>
        <w:ind w:left="6843" w:hanging="0"/>
        <w:rPr/>
      </w:pPr>
      <w:r>
        <w:rPr/>
      </w:r>
    </w:p>
    <w:p>
      <w:pPr>
        <w:pStyle w:val="Style19"/>
        <w:spacing w:before="5" w:after="0"/>
        <w:ind w:left="6843" w:hanging="0"/>
        <w:rPr/>
      </w:pPr>
      <w:r>
        <w:rPr/>
        <w:t>Завідувач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94"/>
        </w:rPr>
        <w:t xml:space="preserve"> </w:t>
      </w:r>
      <w:r>
        <w:rPr/>
        <w:t>____________Альчук М.П.</w:t>
      </w:r>
    </w:p>
    <w:p>
      <w:pPr>
        <w:pStyle w:val="Normal"/>
        <w:spacing w:before="5" w:after="0"/>
        <w:rPr>
          <w:b/>
          <w:b/>
          <w:sz w:val="110"/>
        </w:rPr>
      </w:pPr>
      <w:r>
        <w:rPr>
          <w:b/>
          <w:sz w:val="110"/>
        </w:rPr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</w:t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pacing w:val="1"/>
          <w:sz w:val="28"/>
        </w:rPr>
      </w:pPr>
      <w:r>
        <w:rPr>
          <w:b/>
          <w:sz w:val="32"/>
        </w:rPr>
        <w:t>«</w:t>
      </w:r>
      <w:r>
        <w:rPr>
          <w:b/>
          <w:sz w:val="28"/>
          <w:szCs w:val="28"/>
        </w:rPr>
        <w:t>Філософія права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межах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другого (магістерського)</w:t>
      </w:r>
    </w:p>
    <w:p>
      <w:pPr>
        <w:pStyle w:val="Style19"/>
        <w:spacing w:lineRule="auto" w:line="446"/>
        <w:ind w:left="5304" w:right="5675" w:firstLine="170"/>
        <w:rPr/>
      </w:pPr>
      <w:r>
        <w:rPr/>
        <w:t>рівня вищої освіти для здобувачів</w:t>
      </w:r>
      <w:r>
        <w:rPr>
          <w:spacing w:val="1"/>
        </w:rPr>
        <w:t xml:space="preserve"> </w:t>
      </w:r>
      <w:r>
        <w:rPr/>
        <w:t>зі</w:t>
      </w:r>
      <w:r>
        <w:rPr>
          <w:spacing w:val="-4"/>
        </w:rPr>
        <w:t xml:space="preserve"> </w:t>
      </w:r>
      <w:r>
        <w:rPr/>
        <w:t>спеціальності</w:t>
      </w:r>
      <w:r>
        <w:rPr>
          <w:spacing w:val="-3"/>
        </w:rPr>
        <w:t xml:space="preserve"> </w:t>
      </w:r>
      <w:r>
        <w:rPr/>
        <w:t>034</w:t>
      </w:r>
      <w:r>
        <w:rPr>
          <w:spacing w:val="-3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Культурологія.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footerReference w:type="default" r:id="rId2"/>
          <w:type w:val="nextPage"/>
          <w:pgSz w:orient="landscape" w:w="15840" w:h="12240"/>
          <w:pgMar w:left="500" w:right="360" w:header="0" w:top="1060" w:footer="700" w:bottom="880" w:gutter="0"/>
          <w:pgNumType w:fmt="decimal"/>
          <w:formProt w:val="false"/>
          <w:textDirection w:val="lrTb"/>
          <w:docGrid w:type="default" w:linePitch="100" w:charSpace="4096"/>
        </w:sectPr>
        <w:pStyle w:val="Style19"/>
        <w:ind w:left="4113" w:right="4482" w:hanging="0"/>
        <w:jc w:val="center"/>
        <w:rPr>
          <w:color w:val="FF0000"/>
        </w:rPr>
      </w:pPr>
      <w:r>
        <w:rPr/>
        <w:t>Львів</w:t>
      </w:r>
      <w:r>
        <w:rPr>
          <w:spacing w:val="-1"/>
        </w:rPr>
        <w:t xml:space="preserve"> </w:t>
      </w:r>
      <w:r>
        <w:rPr/>
        <w:t>2022</w:t>
      </w:r>
    </w:p>
    <w:p>
      <w:pPr>
        <w:pStyle w:val="Style19"/>
        <w:spacing w:before="70" w:after="0"/>
        <w:ind w:left="4788" w:right="5157" w:hanging="535"/>
        <w:jc w:val="center"/>
        <w:rPr>
          <w:spacing w:val="-57"/>
        </w:rPr>
      </w:pPr>
      <w:r>
        <w:rPr/>
        <w:t xml:space="preserve">Силабус курсу </w:t>
      </w:r>
      <w:r>
        <w:rPr>
          <w:sz w:val="32"/>
          <w:szCs w:val="32"/>
        </w:rPr>
        <w:t>«</w:t>
      </w:r>
      <w:r>
        <w:rPr>
          <w:sz w:val="28"/>
          <w:szCs w:val="28"/>
        </w:rPr>
        <w:t>Філософія права»</w:t>
      </w:r>
    </w:p>
    <w:p>
      <w:pPr>
        <w:pStyle w:val="Style19"/>
        <w:spacing w:before="70" w:after="0"/>
        <w:ind w:left="4788" w:right="5157" w:hanging="0"/>
        <w:jc w:val="center"/>
        <w:rPr/>
      </w:pPr>
      <w:r>
        <w:rPr/>
        <w:t>2021-2022</w:t>
      </w:r>
      <w:r>
        <w:rPr>
          <w:spacing w:val="-1"/>
        </w:rPr>
        <w:t xml:space="preserve"> </w:t>
      </w:r>
      <w:r>
        <w:rPr/>
        <w:t>навчального року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3719" w:type="dxa"/>
        <w:jc w:val="left"/>
        <w:tblInd w:w="297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1"/>
        <w:gridCol w:w="40"/>
        <w:gridCol w:w="11327"/>
      </w:tblGrid>
      <w:tr>
        <w:trPr>
          <w:trHeight w:val="27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8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28"/>
                <w:szCs w:val="28"/>
              </w:rPr>
              <w:t>Філософія права»</w:t>
            </w:r>
          </w:p>
        </w:tc>
      </w:tr>
      <w:tr>
        <w:trPr>
          <w:trHeight w:val="85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6" w:right="83" w:hanging="75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Для дистанційних лекцій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посиланням:</w:t>
            </w:r>
          </w:p>
          <w:p>
            <w:pPr>
              <w:pStyle w:val="TableParagraph"/>
              <w:spacing w:lineRule="exact" w:line="268"/>
              <w:ind w:left="105" w:hanging="0"/>
              <w:rPr/>
            </w:pPr>
            <w:r>
              <w:rPr/>
              <w:t>Zoom Join Meeting</w:t>
            </w:r>
          </w:p>
          <w:p>
            <w:pPr>
              <w:pStyle w:val="TableParagraph"/>
              <w:spacing w:lineRule="exact" w:line="268"/>
              <w:ind w:left="105" w:hanging="0"/>
              <w:rPr/>
            </w:pPr>
            <w:hyperlink r:id="rId3">
              <w:r>
                <w:rPr>
                  <w:rStyle w:val="ListLabel70"/>
                </w:rPr>
                <w:t>https://us04web.zoom.us/j/8407490409?pwd=NmVGM0IyMGJLenAzUlNueWZ4SVZZQT09</w:t>
              </w:r>
            </w:hyperlink>
          </w:p>
          <w:p>
            <w:pPr>
              <w:pStyle w:val="TableParagraph"/>
              <w:spacing w:lineRule="exact" w:line="268"/>
              <w:ind w:left="105" w:hanging="0"/>
              <w:rPr/>
            </w:pPr>
            <w:r>
              <w:rPr/>
              <w:t>Meeting ID: 840 749 0409</w:t>
            </w:r>
          </w:p>
          <w:p>
            <w:pPr>
              <w:pStyle w:val="TableParagraph"/>
              <w:spacing w:lineRule="exact" w:line="261"/>
              <w:ind w:left="105" w:hanging="0"/>
              <w:rPr>
                <w:sz w:val="24"/>
              </w:rPr>
            </w:pPr>
            <w:r>
              <w:rPr/>
              <w:t>Passcode: 9CDW5N</w:t>
            </w:r>
          </w:p>
        </w:tc>
      </w:tr>
      <w:tr>
        <w:trPr>
          <w:trHeight w:val="11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9" w:right="228" w:hanging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</w:p>
          <w:p>
            <w:pPr>
              <w:pStyle w:val="TableParagraph"/>
              <w:spacing w:lineRule="exact" w:line="259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374" w:right="363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03 – Гуманітарні науки</w:t>
            </w:r>
          </w:p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034 - Культурологія</w:t>
            </w:r>
          </w:p>
        </w:tc>
      </w:tr>
      <w:tr>
        <w:trPr>
          <w:trHeight w:val="27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5" w:hanging="0"/>
              <w:rPr>
                <w:sz w:val="24"/>
              </w:rPr>
            </w:pPr>
            <w:r>
              <w:rPr>
                <w:sz w:val="24"/>
              </w:rPr>
              <w:t>Альчук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Павлівна,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професор</w:t>
            </w:r>
          </w:p>
          <w:p>
            <w:pPr>
              <w:pStyle w:val="TableParagraph"/>
              <w:spacing w:lineRule="exact" w:line="258"/>
              <w:ind w:left="10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54" w:firstLine="2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</w:p>
          <w:p>
            <w:pPr>
              <w:pStyle w:val="TableParagraph"/>
              <w:spacing w:lineRule="atLeast" w:line="270"/>
              <w:ind w:left="559" w:right="525" w:hanging="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8"/>
              <w:ind w:left="105" w:hanging="0"/>
              <w:rPr/>
            </w:pPr>
            <w:hyperlink r:id="rId4">
              <w:r>
                <w:rPr>
                  <w:rStyle w:val="ListLabel71"/>
                  <w:sz w:val="24"/>
                </w:rPr>
                <w:t>al.chuk57@gmail.com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mariya.alchuk</w:t>
            </w:r>
            <w:hyperlink r:id="rId5">
              <w:r>
                <w:rPr>
                  <w:rStyle w:val="ListLabel72"/>
                  <w:color w:val="0000FF"/>
                  <w:spacing w:val="-1"/>
                  <w:sz w:val="24"/>
                  <w:u w:val="single" w:color="0000FF"/>
                </w:rPr>
                <w:t>@lnu.edu.ua</w:t>
              </w:r>
            </w:hyperlink>
          </w:p>
        </w:tc>
      </w:tr>
      <w:tr>
        <w:trPr>
          <w:trHeight w:val="82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Rule="atLeast" w:line="270"/>
              <w:ind w:left="154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лекцій/практичних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домовленістю).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</w:p>
          <w:p>
            <w:pPr>
              <w:pStyle w:val="TableParagraph"/>
              <w:spacing w:lineRule="atLeas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он-лайн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електронні ресурси.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телефонувати.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  <w:t>https://filos.lnu.edu.ua/course/filosofiya-prava</w:t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26" w:right="287" w:hanging="61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cs="Arial" w:ascii="Arial" w:hAnsi="Arial"/>
                <w:color w:val="FF0000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Актуальність курсу </w:t>
            </w:r>
            <w:r>
              <w:rPr/>
              <w:t>«Філософія права»</w:t>
            </w:r>
            <w:r>
              <w:rPr>
                <w:color w:val="000000" w:themeColor="text1"/>
              </w:rPr>
              <w:t xml:space="preserve"> визначається </w:t>
            </w:r>
            <w:r>
              <w:rPr/>
              <w:t>розкриттям важливих проблем сучасних філософських і правових досліджень, які склались в межах методологічних стратегій загальної філософії та правознавства кінця ХХ і початку ХХІ століть.</w:t>
            </w:r>
            <w:r>
              <w:rPr>
                <w:color w:val="000000" w:themeColor="text1"/>
              </w:rPr>
              <w:t xml:space="preserve"> Наукові дослідження з юридичних і філософських дисциплін розкривають загальні проблеми правосвідомості та правової культури людини,  сучасні напрямки і школи.</w:t>
            </w:r>
          </w:p>
          <w:p>
            <w:pPr>
              <w:pStyle w:val="Normal"/>
              <w:ind w:firstLine="284"/>
              <w:jc w:val="both"/>
              <w:rPr>
                <w:color w:val="000000" w:themeColor="text1"/>
              </w:rPr>
            </w:pPr>
            <w:r>
              <w:rPr/>
              <w:t xml:space="preserve"> </w:t>
            </w:r>
            <w:r>
              <w:rPr/>
              <w:t>Курс передбачає виявлення основних зв'язків філософії права з практичною філософією та методологією соціально-гуманітарного знання; предметну сферу філософсько-правових досліджень;  усвідомлення студентами сутності, змісту й особливостей філософії права як світоглядної і методологічної науки; основних типів філософсько-правової рефлексії; ролі філософії права в діяльності людини та в житті суспільства в цілому; розвинути у студентів сучасне системне правове мислення; ознайомити студентів з внеском мислителів різних філософських шкіл та напрямків, особливо, українських філософів у розвиток філософсько-правової думки.</w:t>
            </w:r>
          </w:p>
        </w:tc>
      </w:tr>
      <w:tr>
        <w:trPr>
          <w:trHeight w:val="11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6" w:right="182" w:hanging="66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Дисципліна «Філософія права» є професійно-орієнтованою зі спеціальності 034 – культурологія  для освітньо-професійної програми «Культурологія» першого (магістерського) рівня вищої освіти, яка викладається у першому семестрі в обсязі 4 кредитів (за Європейською Кредитно-Трансферною Системою ECTS).</w:t>
            </w:r>
          </w:p>
        </w:tc>
      </w:tr>
      <w:tr>
        <w:trPr>
          <w:trHeight w:val="138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ind w:left="19" w:hanging="0"/>
              <w:contextualSpacing/>
              <w:jc w:val="both"/>
              <w:rPr/>
            </w:pPr>
            <w:r>
              <w:rPr/>
              <w:t xml:space="preserve">Мета: розкрити філософію права як навчальну </w:t>
            </w:r>
            <w:r>
              <w:rPr>
                <w:spacing w:val="-1"/>
              </w:rPr>
              <w:t xml:space="preserve">дисципліну про сутнісну природу права як </w:t>
            </w:r>
            <w:r>
              <w:rPr/>
              <w:t xml:space="preserve">духовного феномену, що </w:t>
            </w:r>
            <w:r>
              <w:rPr>
                <w:spacing w:val="-4"/>
              </w:rPr>
              <w:t>становить світоглядний, концептуально-методо</w:t>
            </w:r>
            <w:r>
              <w:rPr>
                <w:spacing w:val="-5"/>
              </w:rPr>
              <w:t>логічний фундамент правознавства та</w:t>
            </w:r>
            <w:r>
              <w:rPr/>
              <w:t xml:space="preserve">  вагомість у системі філософських і юридичних наук.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результаті вивчення даного курсу студент повинен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завершення цього курсу студент буде: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головні проблеми сучасної світової й української філософії права,  основні способи осмислення правової реальності;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основні ідеї світової та вітчизняної філософсько-правової думки, історію становлення, етапи й особливості розвитку філософії права;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категорії, поняття і концепції правової онтології, правової антропології, аксіології права та правової епістемології, особливості їх виявлення в житті суспільства;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філософські проблеми окремих галузей правознавства;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формування автономної особистості як суб’єкта права, її правосвідомості.</w:t>
            </w:r>
          </w:p>
          <w:p>
            <w:pPr>
              <w:pStyle w:val="Normal"/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Вміти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самостійно аналізувати факти, явища та процеси  правової реальності в їх діалектичному взаємозв’язку та з урахуванням змін, які відбуваються у світі й країні;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критично оцінювати правову дійсність, соціальні процеси, політичні, економічні, екологічні, культурні, соціально-психологічні явища й події;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володіти методологією наукового пізнання, творчої діяльності, застосовувати отримані знання при вирішенні професійних завдань.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  <w:tab w:val="left" w:pos="567" w:leader="none"/>
              </w:tabs>
              <w:spacing w:before="0"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розрізняти та співставляти ключові поняття; виявляти їх методологічне навантаження, інтерпретувати та застосовувати їх в дослідженні людської життєдіяльності в конкретно-наукових досягненнях;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застосовувати отримані знання на практиці – у сфері професійної компетенції та повсякденному житті.</w:t>
            </w:r>
          </w:p>
          <w:p>
            <w:pPr>
              <w:pStyle w:val="Normal"/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>
            <w:pPr>
              <w:pStyle w:val="Normal"/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tabs>
                <w:tab w:val="clear" w:pos="720"/>
                <w:tab w:val="left" w:pos="683" w:leader="none"/>
                <w:tab w:val="left" w:pos="2155" w:leader="none"/>
                <w:tab w:val="left" w:pos="3608" w:leader="none"/>
                <w:tab w:val="left" w:pos="4428" w:leader="none"/>
                <w:tab w:val="left" w:pos="5762" w:leader="none"/>
                <w:tab w:val="left" w:pos="6086" w:leader="none"/>
                <w:tab w:val="left" w:pos="6674" w:leader="none"/>
              </w:tabs>
              <w:spacing w:lineRule="auto" w:line="235" w:before="87" w:after="0"/>
              <w:ind w:right="12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Після вивчення дисципліни здобувачі набудуть таких </w:t>
            </w:r>
            <w:r>
              <w:rPr>
                <w:b/>
                <w:sz w:val="24"/>
                <w:szCs w:val="24"/>
              </w:rPr>
              <w:t>компетентностей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Загальні: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Здатність приймати обґрунтовані рішення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Фахові: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Здатність виявляти культурні потреби суспільства та його окремих груп та визначати шляхи їх задоволення, забезпечувати культурні права та свободи людини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Здатність до ефективної взаємодії з представниками інших професій, а також до залучення до розв’язання проблем культури представників громадськості.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Професійні:</w:t>
            </w:r>
          </w:p>
          <w:p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Організовувати та підтримувати комунікації з органами влади, науково-дослідними установами, інформаційно-аналітичними службами, засобами масової інформації з питань культури.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Приймати ефективні рішення щодо розв’язання складних задач і практичних проблем культурного розвитку суспільства</w:t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</w:p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hd w:val="clear" w:color="auto" w:fill="FFFFFF"/>
              <w:ind w:left="720" w:hanging="0"/>
              <w:jc w:val="both"/>
              <w:textAlignment w:val="baselin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 література: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76" w:before="60" w:after="60"/>
              <w:jc w:val="both"/>
              <w:rPr/>
            </w:pPr>
            <w:r>
              <w:rPr>
                <w:sz w:val="24"/>
                <w:szCs w:val="24"/>
                <w:lang w:val="ru-RU"/>
              </w:rPr>
              <w:t>Арістотель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Політика. [пер. з давньогр. та передм.  О.Кислюка].  К.: 2000. </w:t>
            </w:r>
            <w:hyperlink r:id="rId6">
              <w:r>
                <w:rPr>
                  <w:rStyle w:val="ListLabel73"/>
                  <w:sz w:val="24"/>
                  <w:szCs w:val="24"/>
                  <w:lang w:val="ru-RU"/>
                </w:rPr>
                <w:t>http://litopys.org.ua/aristotle/arist.htm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pacing w:lineRule="auto" w:line="276" w:before="60" w:after="6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Аристотель.  Нікомахова етика / Пер. з давньогрец.   К.: 2002 </w:t>
            </w:r>
            <w:hyperlink r:id="rId7">
              <w:r>
                <w:rPr>
                  <w:rStyle w:val="ListLabel73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73"/>
                  <w:sz w:val="24"/>
                  <w:szCs w:val="24"/>
                  <w:lang w:val="en-US"/>
                </w:rPr>
                <w:t>chtyvo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73"/>
                  <w:sz w:val="24"/>
                  <w:szCs w:val="24"/>
                  <w:lang w:val="en-US"/>
                </w:rPr>
                <w:t>org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73"/>
                  <w:sz w:val="24"/>
                  <w:szCs w:val="24"/>
                  <w:lang w:val="en-US"/>
                </w:rPr>
                <w:t>ua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/</w:t>
              </w:r>
              <w:r>
                <w:rPr>
                  <w:rStyle w:val="ListLabel73"/>
                  <w:sz w:val="24"/>
                  <w:szCs w:val="24"/>
                  <w:lang w:val="en-US"/>
                </w:rPr>
                <w:t>authors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/</w:t>
              </w:r>
              <w:r>
                <w:rPr>
                  <w:rStyle w:val="ListLabel73"/>
                  <w:sz w:val="24"/>
                  <w:szCs w:val="24"/>
                  <w:lang w:val="en-US"/>
                </w:rPr>
                <w:t>Aristotle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/</w:t>
              </w:r>
              <w:r>
                <w:rPr>
                  <w:rStyle w:val="ListLabel73"/>
                  <w:sz w:val="24"/>
                  <w:szCs w:val="24"/>
                  <w:lang w:val="en-US"/>
                </w:rPr>
                <w:t>Nikomakhova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_</w:t>
              </w:r>
              <w:r>
                <w:rPr>
                  <w:rStyle w:val="ListLabel73"/>
                  <w:sz w:val="24"/>
                  <w:szCs w:val="24"/>
                  <w:lang w:val="en-US"/>
                </w:rPr>
                <w:t>etyka</w:t>
              </w:r>
              <w:r>
                <w:rPr>
                  <w:rStyle w:val="ListLabel73"/>
                  <w:sz w:val="24"/>
                  <w:szCs w:val="24"/>
                  <w:lang w:val="ru-RU"/>
                </w:rPr>
                <w:t>/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pacing w:lineRule="auto" w:line="276" w:before="60" w:after="60"/>
              <w:jc w:val="both"/>
              <w:rPr/>
            </w:pPr>
            <w:r>
              <w:rPr>
                <w:sz w:val="24"/>
                <w:szCs w:val="24"/>
                <w:lang w:val="ru-RU"/>
              </w:rPr>
              <w:t>Платон. Діалоги</w:t>
              <w:tab/>
              <w:t>/</w:t>
              <w:tab/>
              <w:t>Пер.</w:t>
              <w:tab/>
              <w:t>з</w:t>
              <w:tab/>
              <w:t>давньогрец.</w:t>
              <w:tab/>
              <w:t>Київ,</w:t>
              <w:tab/>
              <w:t xml:space="preserve">1995. </w:t>
            </w:r>
            <w:hyperlink r:id="rId8">
              <w:r>
                <w:rPr>
                  <w:rStyle w:val="ListLabel73"/>
                  <w:sz w:val="24"/>
                  <w:szCs w:val="24"/>
                  <w:lang w:val="ru-RU"/>
                </w:rPr>
                <w:t>https://chtyvo.org.ua/authors/Plato/Dialohy/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pacing w:val="4"/>
                <w:sz w:val="24"/>
                <w:szCs w:val="24"/>
              </w:rPr>
              <w:t xml:space="preserve">Цицерон. Про державу. Про закони. К.: 1998. </w:t>
            </w:r>
            <w:hyperlink r:id="rId9">
              <w:r>
                <w:rPr>
                  <w:rStyle w:val="ListLabel75"/>
                  <w:spacing w:val="4"/>
                  <w:sz w:val="24"/>
                  <w:szCs w:val="24"/>
                </w:rPr>
                <w:t>https://chtyvo.org.ua/authors/Marcus_Cicero/Pro_derzhavu_Pro_zakony_Pro_pryrodu_bohiv/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Геґель Г. Основи філософії права, або природне право і державознавство.[пер. з нім. Р. Осадчука та М. Кушніра].  К.: 2000. </w:t>
            </w:r>
            <w:hyperlink r:id="rId10">
              <w:r>
                <w:rPr>
                  <w:rStyle w:val="ListLabel73"/>
                  <w:sz w:val="24"/>
                  <w:szCs w:val="24"/>
                  <w:lang w:val="ru-RU"/>
                </w:rPr>
                <w:t>https://chtyvo.org.ua/authors/Hegel_Georg/Osnovy_filosofii_prava_abo_Pryrodne_pravo_i_derzhavoznavstvo/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pacing w:val="7"/>
                <w:sz w:val="24"/>
                <w:szCs w:val="24"/>
              </w:rPr>
              <w:t xml:space="preserve">Загальна декларація прав людини  // Хрестоматія  з </w:t>
            </w:r>
            <w:r>
              <w:rPr>
                <w:spacing w:val="5"/>
                <w:sz w:val="24"/>
                <w:szCs w:val="24"/>
              </w:rPr>
              <w:t>правознавства.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К.: 1998. </w:t>
            </w:r>
            <w:hyperlink r:id="rId11">
              <w:r>
                <w:rPr>
                  <w:rStyle w:val="ListLabel76"/>
                  <w:spacing w:val="5"/>
                  <w:sz w:val="24"/>
                  <w:szCs w:val="24"/>
                </w:rPr>
                <w:t>https://www.coe.int/uk/web/compass/the-universal-declaration-of-human-rights-full-version-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pacing w:val="4"/>
                <w:sz w:val="24"/>
                <w:szCs w:val="24"/>
              </w:rPr>
              <w:t xml:space="preserve">Конституція України. К.: 1996 </w:t>
            </w:r>
            <w:hyperlink r:id="rId12">
              <w:r>
                <w:rPr>
                  <w:rStyle w:val="ListLabel75"/>
                  <w:spacing w:val="4"/>
                  <w:sz w:val="24"/>
                  <w:szCs w:val="24"/>
                </w:rPr>
                <w:t>https://zakon.rada.gov.ua/laws/show/254%D0%BA/96-%D0%B2%D1%80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Про авторське право і суміжні права: Закон України від 23 грудня 1993 року № 3792-XII // Відомості Верховної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України.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43. Ст. 214. </w:t>
            </w:r>
            <w:r>
              <w:fldChar w:fldCharType="begin"/>
            </w:r>
            <w:r>
              <w:rPr>
                <w:rStyle w:val="ListLabel77"/>
                <w:sz w:val="24"/>
                <w:szCs w:val="24"/>
              </w:rPr>
              <w:instrText> HYPERLINK "https://zakon.rada.gov.ua/laws/show/3792-12" \l "Text"</w:instrText>
            </w:r>
            <w:r>
              <w:rPr>
                <w:rStyle w:val="ListLabel77"/>
                <w:sz w:val="24"/>
                <w:szCs w:val="24"/>
              </w:rPr>
              <w:fldChar w:fldCharType="separate"/>
            </w:r>
            <w:r>
              <w:rPr>
                <w:rStyle w:val="ListLabel77"/>
                <w:sz w:val="24"/>
                <w:szCs w:val="24"/>
              </w:rPr>
              <w:t>https://zakon.rada.gov.ua/laws/show/3792-12#Text</w:t>
            </w:r>
            <w:r>
              <w:rPr>
                <w:rStyle w:val="ListLabel77"/>
                <w:sz w:val="24"/>
                <w:szCs w:val="24"/>
              </w:rPr>
              <w:fldChar w:fldCharType="end"/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Юркевич Панфіл. Історія філософії права ; Філософія права ; Філософський щоденник.  </w:t>
            </w:r>
            <w:r>
              <w:rPr>
                <w:sz w:val="24"/>
                <w:szCs w:val="24"/>
                <w:lang w:val="ru-RU"/>
              </w:rPr>
              <w:t>Вид. 2-ге. К.:  2000.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Кістяківський Богдан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Вибране. [пер. з рос. Л. Г. Малишевської ]  К.: 1996.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Кістяківський Богдан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Суспільство та індивід. Методологічне дослідження/ Б.Кістяківський;пер.з нім. В.Т.Сулим, О.В.Ільїн, Е.А. Шабайкович; наук.ред. М.П. Альчук.Львів: ЛНУ імені Івана Франка, 2021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Попович М. В. Право з погляду філософа // Проблеми філософії права. Т. І. Київ-Чернівці:  2003. С. 10–11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Гьофе О. Розум і право. / Пер. з нім. К.:2003.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Дворкін Роналд. Серйозний погляд на прав</w:t>
            </w:r>
            <w:r>
              <w:rPr>
                <w:sz w:val="24"/>
                <w:szCs w:val="24"/>
              </w:rPr>
              <w:t>а / П</w:t>
            </w:r>
            <w:r>
              <w:rPr>
                <w:sz w:val="24"/>
                <w:szCs w:val="24"/>
                <w:lang w:val="ru-RU"/>
              </w:rPr>
              <w:t>ер. з англ. К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2000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pacing w:val="4"/>
                <w:sz w:val="24"/>
                <w:szCs w:val="24"/>
              </w:rPr>
              <w:t xml:space="preserve">Іларіон. Слово про Закон і Благодать // Історія української філософії: Хрестоматія. Львів,  2004. </w:t>
            </w:r>
            <w:hyperlink r:id="rId13">
              <w:r>
                <w:rPr>
                  <w:rStyle w:val="ListLabel75"/>
                  <w:spacing w:val="4"/>
                  <w:sz w:val="24"/>
                  <w:szCs w:val="24"/>
                </w:rPr>
                <w:t>http://litopys.org.ua/oldukr2/oldukr52.htm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Кельзен Ганс. Чисте правознавство</w:t>
            </w:r>
            <w:r>
              <w:rPr>
                <w:sz w:val="24"/>
                <w:szCs w:val="24"/>
              </w:rPr>
              <w:t xml:space="preserve"> / П</w:t>
            </w:r>
            <w:r>
              <w:rPr>
                <w:sz w:val="24"/>
                <w:szCs w:val="24"/>
                <w:lang w:val="ru-RU"/>
              </w:rPr>
              <w:t>ер. з нім. К.: 2004.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Максимов С. І. Філософія права: сучасні інтерпретації: Вибр. праці: статті, аналіт. огляди, переклади (2003-2010) .Х.: 2010.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Окіншевич Л. Огляд історії філософії права.Мюнхен, 1948.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/>
              <w:t>Свендсен Л.Ф. Філософія свободи/пер.з норвезьк. Львів;  Київ, 2016.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Ролс Дж. Теорія справедливості/Пер.з анг.О.Мокровський.К: Вид-во Соломії Павличко «Основи», 2001.822с. </w:t>
            </w:r>
            <w:hyperlink r:id="rId14">
              <w:r>
                <w:rPr>
                  <w:rStyle w:val="ListLabel77"/>
                  <w:sz w:val="24"/>
                  <w:szCs w:val="24"/>
                </w:rPr>
                <w:t>http://kyiv-heritage-guide.com/sites/default/files/%D0%A0%D0%9E%D0%9B%D0%97%20-%20%D0%A2%D0%B5%D0%BE%D1%80%D0%B8%D1%8F%20%D1%81%D0%BF%D1%80%D0%B0%D0%B2%D0%B5%D0%B4%D0%BB%D0%B8%D0%B2%D0%BE%D1%81%D1%82%D0%B8%D0%BC%201971(2010)%20536%D1%81.pdf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Шемшученко Ю. С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Актуальні проблеми філософії права // Проблеми філософії права. Т. І.  Київ–Чернівці: 2003. С. 7–9.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Шкляр Л.Є. Право як атрибут національної культури: українознавчий аспект // </w:t>
            </w:r>
            <w:r>
              <w:rPr>
                <w:sz w:val="24"/>
                <w:szCs w:val="24"/>
              </w:rPr>
              <w:t>Феномен української культури: методологічні засади дослідження . К.: 1996. С.260 – 277.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Інтелектуальне право</w:t>
            </w:r>
            <w:r>
              <w:rPr>
                <w:spacing w:val="-1"/>
                <w:sz w:val="24"/>
                <w:szCs w:val="24"/>
              </w:rPr>
              <w:t xml:space="preserve"> України.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Яворської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О.С.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Тернопіль: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2016.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Коротюк О. До питання змісту понять «інтелектуальна власність» та «право інтелектуальної власності» // Теорія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інтелектуальної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власності.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125-138.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jc w:val="bot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І.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Особливості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реєстрації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авторського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інших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країнах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світу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//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Теорія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інтелектуальної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власності.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2019. №1. С.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25-32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Культурологія: енциклопедичний словник / М-во освіти і науки України, Львів. нац. ун-т ім. І. Франка ; за ред. В. П. Мельника. Львів: Вид-во ЛНУ, 2013. 508 с.</w:t>
            </w:r>
          </w:p>
          <w:p>
            <w:pPr>
              <w:pStyle w:val="ListParagraph"/>
              <w:numPr>
                <w:ilvl w:val="0"/>
                <w:numId w:val="9"/>
              </w:numPr>
              <w:rPr/>
            </w:pPr>
            <w:r>
              <w:rPr>
                <w:sz w:val="24"/>
                <w:szCs w:val="24"/>
              </w:rPr>
              <w:t xml:space="preserve">Гудима Д.А.Права людини: антрополого-методологічні засади дослідження/Праці Львівської лабораторії прав людини і громадянина Науково дослідного інституту державного будівництва та місцевого самоврядування Академія правових наук України/ редкол.: П.М. Рабінович(гол.ред) та ін.Серія І. Дослідження та реферати. Вип.20.Львів: Край, 2009.292 с. </w:t>
            </w:r>
            <w:hyperlink r:id="rId15">
              <w:r>
                <w:rPr>
                  <w:rStyle w:val="ListLabel77"/>
                  <w:sz w:val="24"/>
                  <w:szCs w:val="24"/>
                </w:rPr>
                <w:t>https://www.academia.edu/1023739/%D0%9F%D1%80%D0%B0%D0%B2%D0%B0_%D0%BB%D1%8E%D0%B4%D0%B8%D0%BD%D0%B8_%D0%B0%D0%BD%D1%82%D1%80%D0%BE%D0%BF%D0%BE%D0%BB%D0%BE%D0%B3%D0%BE_%D0%BC%D0%B5%D1%82%D0%BE%D0%B4%D0%BE%D0%BB%D0%BE%D0%B3%D1%96%D1%87%D0%BD%D1%96_%D0%B7%D0%B0%D1%81%D0%B0%D0%B4%D0%B8_%D0%B4%D0%BE%D1%81%D0%BB%D1%96%D0%B4%D0%B6%D0%B5%D0%BD%D0%BD%D1%8F_Human_Rights_Anthropological_Methodological_Approaches_to_Their_Researches</w:t>
              </w:r>
            </w:hyperlink>
          </w:p>
          <w:p>
            <w:pPr>
              <w:pStyle w:val="ListParagraph"/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spacing w:lineRule="auto" w:line="276"/>
              <w:ind w:left="1440" w:hanging="0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5" w:leader="none"/>
                <w:tab w:val="left" w:pos="360" w:leader="none"/>
              </w:tabs>
              <w:spacing w:lineRule="auto" w:line="276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76"/>
              <w:ind w:left="360" w:hanging="0"/>
              <w:jc w:val="both"/>
              <w:textAlignment w:val="baseline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Додаткова література:</w:t>
            </w:r>
          </w:p>
          <w:p>
            <w:pPr>
              <w:pStyle w:val="Style23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 xml:space="preserve">Альчук М. П.Філософія права Богдана Кістяківського /монографія. 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 w:val="false"/>
                <w:bCs w:val="false"/>
                <w:sz w:val="24"/>
                <w:lang w:val="uk-UA"/>
              </w:rPr>
              <w:t>Львів, 2010.</w:t>
            </w:r>
          </w:p>
          <w:p>
            <w:pPr>
              <w:pStyle w:val="Style23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Альчук Марія. Філософсько-правове вчення Г. Гегеля // Філософські пошуки. Вип. ХХ</w:t>
            </w:r>
            <w:r>
              <w:rPr>
                <w:b w:val="false"/>
                <w:sz w:val="24"/>
                <w:lang w:val="en-US"/>
              </w:rPr>
              <w:t>Y</w:t>
            </w:r>
            <w:r>
              <w:rPr>
                <w:b w:val="false"/>
                <w:sz w:val="24"/>
                <w:lang w:val="uk-UA"/>
              </w:rPr>
              <w:t xml:space="preserve">.  Львів-Одеса: </w:t>
            </w:r>
            <w:r>
              <w:rPr>
                <w:b w:val="false"/>
                <w:sz w:val="24"/>
                <w:lang w:val="en-US"/>
              </w:rPr>
              <w:t>Cogito</w:t>
            </w:r>
            <w:r>
              <w:rPr>
                <w:b w:val="false"/>
                <w:sz w:val="24"/>
                <w:lang w:val="uk-UA"/>
              </w:rPr>
              <w:t xml:space="preserve">  2007.  С. 105-116.</w:t>
            </w:r>
          </w:p>
          <w:p>
            <w:pPr>
              <w:pStyle w:val="Style23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>
                <w:b w:val="false"/>
                <w:sz w:val="24"/>
                <w:lang w:val="uk-UA"/>
              </w:rPr>
              <w:t>Марія Альчук. Філософія права в контексті уніве</w:t>
            </w:r>
            <w:r>
              <w:rPr>
                <w:b w:val="false"/>
                <w:sz w:val="24"/>
              </w:rPr>
              <w:t>рситетської освіти. Вісник Львівського університету. Серія філософські науки. 2012. Вип. 15. С. 38–44</w:t>
            </w:r>
            <w:r>
              <w:rPr>
                <w:b w:val="false"/>
                <w:sz w:val="24"/>
                <w:lang w:val="uk-UA"/>
              </w:rPr>
              <w:t xml:space="preserve">. </w:t>
            </w:r>
            <w:hyperlink r:id="rId16">
              <w:r>
                <w:rPr>
                  <w:rStyle w:val="ListLabel78"/>
                  <w:b w:val="false"/>
                  <w:sz w:val="24"/>
                  <w:lang w:val="uk-UA"/>
                </w:rPr>
                <w:t>http://www.irbis-nbuv.gov.ua/cgi-bin/irbis_nbuv/cgiirbis_64.exe?I21DBN=LINK&amp;P21DBN=UJRN&amp;Z21ID=&amp;S21REF=10&amp;S21CNR=20&amp;S21STN=1&amp;S21FMT=ASP_meta&amp;C21COM=S&amp;2_S21P03=FILA=&amp;2_S21STR=Vlnu_philos_2012_15_7</w:t>
              </w:r>
            </w:hyperlink>
          </w:p>
          <w:p>
            <w:pPr>
              <w:pStyle w:val="Style23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Бачинін В. А. Філософія права: Словник. К.: 2003.</w:t>
            </w:r>
          </w:p>
          <w:p>
            <w:pPr>
              <w:pStyle w:val="Style23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sz w:val="24"/>
                <w:lang w:val="uk-UA"/>
              </w:rPr>
              <w:t>Баумейстер А.О. Філософія права: навчальний посібник/А.О. Баумейстер.К.: Видавничополіграфічний центр «Київський університет», 2010.311 с.</w:t>
            </w:r>
          </w:p>
          <w:p>
            <w:pPr>
              <w:pStyle w:val="Style23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>
                <w:b w:val="false"/>
                <w:sz w:val="24"/>
                <w:lang w:val="uk-UA"/>
              </w:rPr>
              <w:t>Дойчик М.В. Ідея гідності в історії європейської філософії: монографія. Вид.2-ге, доповнене. Івано-Франківськ, 2018. Дойчик М.В. Ідея гідності в історії європейської філософії: монографія. Вид.2-ге, доповнене. Івано-Франківськ, 2018.</w:t>
            </w:r>
            <w:r>
              <w:rPr/>
              <w:t xml:space="preserve"> </w:t>
            </w:r>
            <w:hyperlink r:id="rId17">
              <w:r>
                <w:rPr>
                  <w:rStyle w:val="ListLabel78"/>
                  <w:b w:val="false"/>
                  <w:sz w:val="24"/>
                  <w:lang w:val="uk-UA"/>
                </w:rPr>
                <w:t>https://shron1.chtyvo.org.ua/Doichyk_Maksym/Ideia_hidnosti_vid_Antychnosti_do_Modernu_istoryko-filosofskyi_analiz.pdf</w:t>
              </w:r>
            </w:hyperlink>
            <w:r>
              <w:rPr>
                <w:b w:val="false"/>
                <w:sz w:val="24"/>
                <w:lang w:val="uk-UA"/>
              </w:rPr>
              <w:t>?</w:t>
            </w:r>
          </w:p>
          <w:p>
            <w:pPr>
              <w:pStyle w:val="Normal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60" w:leader="none"/>
              </w:tabs>
              <w:spacing w:before="0" w:after="0"/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Грищук О. В. Людська гідність у праві : філософські проблеми..  К., 2007.</w:t>
            </w:r>
          </w:p>
          <w:p>
            <w:pPr>
              <w:pStyle w:val="Style23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sz w:val="24"/>
              </w:rPr>
              <w:t>Козловський А. А. Право як пізнання: Вступ до гносеології права. Чернівці,1999.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Rule="auto" w:line="276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Кузнєцов В. Філософія права. Історія та сучасність. Навч. посібник.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К.: 2003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Rule="auto" w:line="276"/>
              <w:jc w:val="both"/>
              <w:rPr/>
            </w:pPr>
            <w:r>
              <w:rPr>
                <w:spacing w:val="-10"/>
                <w:sz w:val="24"/>
                <w:szCs w:val="24"/>
              </w:rPr>
              <w:t xml:space="preserve">Чисте Правознавство [Текст] : з додатком: Проблема справедливості / Г. Кельзен ; пер. з нім. О. Мокровольський.  К. : Юніверс, 2004. - 496 с. </w:t>
            </w:r>
            <w:hyperlink r:id="rId18">
              <w:r>
                <w:rPr>
                  <w:rStyle w:val="ListLabel79"/>
                  <w:spacing w:val="-10"/>
                  <w:sz w:val="24"/>
                  <w:szCs w:val="24"/>
                </w:rPr>
                <w:t>https://sci-book.com/prava-derjavi-teoriya/chiste-pravoznavstvo-dodatkom-problema.html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Патей-Братасюк М.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Антропоцентрична теорія права: навч. посіб. К. 2010.</w:t>
            </w:r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Рюс, Жаклін. Поступ сучасних ідей: Панорама новітньої науки / пер.з фр. К.: 1998. </w:t>
            </w:r>
            <w:hyperlink r:id="rId19">
              <w:r>
                <w:rPr>
                  <w:rStyle w:val="ListLabel77"/>
                  <w:sz w:val="24"/>
                  <w:szCs w:val="24"/>
                </w:rPr>
                <w:t>http://izbornyk.org.ua/jruss/russ.htm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Рабінович П.М. Філософія права: навч.посібник; у 5-и частинах. Ч.1. Філософія права як наука. Ч.2.Гносеологія права. Львів, 2013.</w:t>
            </w:r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Циппеліус Р. Філософія права.[пер. з нім.]  К.:  2000.</w:t>
            </w:r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Майданик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оригінальності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авторському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праві: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досвід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ЄС,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інших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зарубіжних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країн //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Підприємництво,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господарство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32-36.</w:t>
            </w:r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Марія Альчук. Навчально-методичний посібник з навчальної дисципліни “Філософія права” для студентів філософського факультету. Львів, 20</w:t>
            </w: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>Марія Альчук. Богдан Кістяківський – український філософ права (до 150 - річчя з дня народження)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Вісник НТШ. Весна 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– </w:t>
            </w:r>
            <w:r>
              <w:rPr>
                <w:sz w:val="24"/>
                <w:szCs w:val="24"/>
              </w:rPr>
              <w:t xml:space="preserve">Літо, 2020. Число 63. </w:t>
            </w:r>
            <w:r>
              <w:rPr>
                <w:sz w:val="24"/>
                <w:szCs w:val="24"/>
                <w:lang w:eastAsia="pl-PL"/>
              </w:rPr>
              <w:t>Львів: 2020. С.40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–44. </w:t>
            </w:r>
            <w:r>
              <w:rPr>
                <w:color w:val="222222"/>
                <w:sz w:val="24"/>
                <w:szCs w:val="24"/>
                <w:shd w:fill="FFFFFF" w:val="clear"/>
                <w:lang w:val="en-US"/>
              </w:rPr>
              <w:t>URL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: </w:t>
            </w:r>
            <w:hyperlink r:id="rId20">
              <w:r>
                <w:rPr>
                  <w:rStyle w:val="ListLabel80"/>
                  <w:sz w:val="24"/>
                  <w:szCs w:val="24"/>
                  <w:shd w:fill="FFFFFF" w:val="clear"/>
                </w:rPr>
                <w:t>https://ntsh.org/sites/default/files/visnykntsh_63_site.pdf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/>
            </w:pPr>
            <w:r>
              <w:rPr>
                <w:lang w:val="ru-RU"/>
              </w:rPr>
              <w:t>Філософія: словник термінів та персоналій / В. С. Бліхар, М. А. Козловець, Л. В. Горохова, В. В. Федоренко, В. О. Федоренко.  Київ: КВІЦ, 2020.  274 с.</w:t>
            </w:r>
            <w:r>
              <w:rPr/>
              <w:t xml:space="preserve"> </w:t>
            </w:r>
            <w:hyperlink r:id="rId21">
              <w:r>
                <w:rPr>
                  <w:rStyle w:val="ListLabel70"/>
                </w:rPr>
                <w:t>http://dspace.lvduvs.edu.ua/bitstream/1234567890/3551/1/%D0%91%D0%BB%D1%96%D1%85%D0%B0%D1%80__%D0%9C.%C2%A0%D0%90.%D0%A4I%D0%9B%D0%9E%D0%A1%D0%9E%D0%A4I%D0%AF._%D0%A1%D0%BB%D0%BE%D0%B2%D0%BD%D0%B8%D0%BA_%D0%BE%D1%81%D1%82%D0%B0%D1%82%D0%BE%D1%87%D0%BD%D0%B8%D0%B9_%282%29.pdf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Альчук М. Формування правосвідомості та правової культури в українському суспільстві // Становлення нової соціокультурної дійсності в Україні : Колективна монографія;[за заг.ред.В.П. Мельника].Львів : ЛНУ імені Івана Франка, 2017. С.68–90.</w:t>
            </w:r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Марія Альчук. Богдан Кістяківський: До питання про взаємозв’язок права і держави   // </w:t>
            </w:r>
            <w:r>
              <w:rPr>
                <w:sz w:val="24"/>
                <w:szCs w:val="24"/>
                <w:lang w:val="pl-PL"/>
              </w:rPr>
              <w:t>Quo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vadis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humanitas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  <w:lang w:val="pl-PL"/>
              </w:rPr>
              <w:t>Ksęga Jubileuszowa dedukowana ks. prof. Jackowi Pawlikowi SVD, Z okazji 65 rocznicy urodzin.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pl-PL"/>
              </w:rPr>
              <w:t>Wydawnictwo VERBINUM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pl-PL"/>
              </w:rPr>
              <w:t xml:space="preserve"> Warszawa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pl-PL"/>
              </w:rPr>
              <w:t>Lwów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pl-PL"/>
              </w:rPr>
              <w:t>Kijów</w:t>
            </w:r>
            <w:r>
              <w:rPr>
                <w:sz w:val="24"/>
                <w:szCs w:val="24"/>
              </w:rPr>
              <w:t>, 2017.</w:t>
            </w:r>
            <w:r>
              <w:rPr>
                <w:sz w:val="24"/>
                <w:szCs w:val="24"/>
                <w:lang w:val="pl-PL"/>
              </w:rPr>
              <w:t>C.</w:t>
            </w:r>
            <w:r>
              <w:rPr>
                <w:sz w:val="24"/>
                <w:szCs w:val="24"/>
              </w:rPr>
              <w:t xml:space="preserve"> 219–230. </w:t>
            </w:r>
            <w:r>
              <w:rPr>
                <w:color w:val="222222"/>
                <w:sz w:val="24"/>
                <w:szCs w:val="24"/>
                <w:shd w:fill="FFFFFF" w:val="clear"/>
                <w:lang w:val="pl-PL"/>
              </w:rPr>
              <w:t>URL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rStyle w:val="ListLabel77"/>
                  <w:sz w:val="24"/>
                  <w:szCs w:val="24"/>
                </w:rPr>
                <w:t>https://filos.lnu.edu.ua/wp-content/uploads/2014/12/2017-Lwow.-Ksiega-Jubileuszowa-dedykowana-ks.-prof.-Jackowi-Pawlikowi-SVD..pdf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Альчук  М. Георг Гегель і Богдан Кістяківський про свободу як сутність права // </w:t>
            </w:r>
            <w:r>
              <w:rPr>
                <w:sz w:val="24"/>
                <w:szCs w:val="24"/>
                <w:lang w:eastAsia="ru-RU"/>
              </w:rPr>
              <w:t xml:space="preserve">Феномен  свободи у контексті цивілізаційних викликів ХХІ століття: Матеріали   міжнародної науково-практичної конференції. (23-24 травня 2019, Львів). </w:t>
            </w:r>
            <w:r>
              <w:rPr>
                <w:sz w:val="24"/>
                <w:szCs w:val="24"/>
              </w:rPr>
              <w:t xml:space="preserve"> Львів: 2019. </w:t>
            </w:r>
            <w:r>
              <w:rPr>
                <w:sz w:val="24"/>
                <w:szCs w:val="24"/>
                <w:lang w:eastAsia="ru-RU"/>
              </w:rPr>
              <w:t xml:space="preserve"> С. 50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eastAsia="ru-RU"/>
              </w:rPr>
              <w:t>56.</w:t>
            </w:r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>Альчук М. Ідея права у вченнях українських філософів права кінця ХІХ початку ХХ ст.  //</w:t>
            </w:r>
            <w:r>
              <w:rPr>
                <w:rStyle w:val="Appleconverted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"Дні науки філософського факультету – 2017", Міжн. наук. конф. (2017; Київ). Міжнародна наукова конференція "Дні науки філософського факультету – 2017", 25-26 квіт. 2017 р. : [матеріали доповідей та виступів] / редкол.: А. Є. Конверський [та ін.].  Київ: Видавничо-поліграфічний центр "Київський уні- верситет", 2017. Ч. 3. С. 131 – 133. </w:t>
            </w:r>
            <w:r>
              <w:rPr>
                <w:color w:val="222222"/>
                <w:sz w:val="24"/>
                <w:szCs w:val="24"/>
                <w:shd w:fill="FFFFFF" w:val="clear"/>
                <w:lang w:val="pl-PL"/>
              </w:rPr>
              <w:t>URL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rStyle w:val="ListLabel77"/>
                  <w:sz w:val="24"/>
                  <w:szCs w:val="24"/>
                </w:rPr>
                <w:t>http://philosophy.univ.kiev.ua/uploads/editor/Files/Dny%20nauky/2017/DS%202017%2003.pdf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Альчук М. Право як духовний і соціально-культурний феномен // Духовність. Культура. Виклики сьогодення. Матеріали Всеукраїнської наукової конференції з міжнародною участю (м. Львів, 21-22 квітня 2017 р.). Львів: Львівський національний університет імені Івана Франка, 2017. С. 37 – 38 </w:t>
            </w:r>
            <w:r>
              <w:rPr>
                <w:color w:val="222222"/>
                <w:sz w:val="24"/>
                <w:szCs w:val="24"/>
                <w:shd w:fill="FFFFFF" w:val="clear"/>
                <w:lang w:val="pl-PL"/>
              </w:rPr>
              <w:t>URL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hyperlink r:id="rId24">
              <w:r>
                <w:rPr>
                  <w:rStyle w:val="ListLabel77"/>
                  <w:sz w:val="24"/>
                  <w:szCs w:val="24"/>
                </w:rPr>
                <w:t>https://filos.lnu.edu.ua/wp-content/uploads/2014/12/Tezy-konferenciji-2017.pdf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 w:before="0" w:after="0"/>
              <w:jc w:val="both"/>
              <w:rPr/>
            </w:pPr>
            <w:r>
              <w:rPr>
                <w:rStyle w:val="Gmailxfm51036839"/>
                <w:sz w:val="24"/>
                <w:szCs w:val="24"/>
                <w:lang w:val="en-US"/>
              </w:rPr>
              <w:t>Mariya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Alchuk</w:t>
            </w:r>
            <w:r>
              <w:rPr>
                <w:rStyle w:val="Gmailxfm51036839"/>
                <w:sz w:val="24"/>
                <w:szCs w:val="24"/>
              </w:rPr>
              <w:t xml:space="preserve">. </w:t>
            </w:r>
            <w:r>
              <w:rPr>
                <w:rStyle w:val="Gmailxfm51036839"/>
                <w:sz w:val="24"/>
                <w:szCs w:val="24"/>
                <w:lang w:val="en-US"/>
              </w:rPr>
              <w:t>Kistyakivskyj</w:t>
            </w:r>
            <w:r>
              <w:rPr>
                <w:rStyle w:val="Gmailxfm51036839"/>
                <w:sz w:val="24"/>
                <w:szCs w:val="24"/>
              </w:rPr>
              <w:t>’</w:t>
            </w:r>
            <w:r>
              <w:rPr>
                <w:rStyle w:val="Gmailxfm51036839"/>
                <w:sz w:val="24"/>
                <w:szCs w:val="24"/>
                <w:lang w:val="en-US"/>
              </w:rPr>
              <w:t>s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phenomenon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of</w:t>
            </w:r>
            <w:r>
              <w:rPr>
                <w:rStyle w:val="Gmailxfm51036839"/>
                <w:sz w:val="24"/>
                <w:szCs w:val="24"/>
              </w:rPr>
              <w:t xml:space="preserve"> </w:t>
            </w:r>
            <w:r>
              <w:rPr>
                <w:rStyle w:val="Gmailxfm51036839"/>
                <w:sz w:val="24"/>
                <w:szCs w:val="24"/>
                <w:lang w:val="en-US"/>
              </w:rPr>
              <w:t>law</w:t>
            </w:r>
            <w:r>
              <w:rPr>
                <w:rStyle w:val="Gmailxfm51036839"/>
                <w:sz w:val="24"/>
                <w:szCs w:val="24"/>
              </w:rPr>
              <w:t xml:space="preserve"> //</w:t>
            </w:r>
            <w:r>
              <w:rPr>
                <w:rStyle w:val="Gmailxfm51036839"/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Studia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Polsko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  <w:lang w:val="en-US"/>
              </w:rPr>
              <w:t>skie</w:t>
            </w:r>
            <w:r>
              <w:rPr>
                <w:sz w:val="24"/>
                <w:szCs w:val="24"/>
              </w:rPr>
              <w:t xml:space="preserve">, №4.  </w:t>
            </w:r>
            <w:r>
              <w:rPr>
                <w:sz w:val="24"/>
                <w:szCs w:val="24"/>
                <w:lang w:val="en-US"/>
              </w:rPr>
              <w:t>Uniwersytet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Warszawski</w:t>
            </w:r>
            <w:r>
              <w:rPr>
                <w:sz w:val="24"/>
                <w:szCs w:val="24"/>
              </w:rPr>
              <w:t xml:space="preserve">, Zaklad Graficzny.  </w:t>
            </w:r>
            <w:r>
              <w:rPr>
                <w:sz w:val="24"/>
                <w:szCs w:val="24"/>
                <w:lang w:val="en-US"/>
              </w:rPr>
              <w:t>Warszawa</w:t>
            </w:r>
            <w:r>
              <w:rPr>
                <w:sz w:val="24"/>
                <w:szCs w:val="24"/>
              </w:rPr>
              <w:t xml:space="preserve">: 2017. S. 185 – 195. </w:t>
            </w:r>
            <w:r>
              <w:rPr>
                <w:sz w:val="24"/>
                <w:szCs w:val="24"/>
                <w:lang w:val="en-US"/>
              </w:rPr>
              <w:t>ISSN</w:t>
            </w:r>
            <w:r>
              <w:rPr>
                <w:sz w:val="24"/>
                <w:szCs w:val="24"/>
              </w:rPr>
              <w:t xml:space="preserve"> 2353-5644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color w:val="222222"/>
                <w:sz w:val="24"/>
                <w:szCs w:val="24"/>
                <w:shd w:fill="FFFFFF" w:val="clear"/>
                <w:lang w:val="pl-PL"/>
              </w:rPr>
              <w:t>URL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25">
              <w:r>
                <w:rPr>
                  <w:rStyle w:val="ListLabel77"/>
                  <w:sz w:val="24"/>
                  <w:szCs w:val="24"/>
                </w:rPr>
                <w:t>http://www.ukraina.uw.edu.pl/sites/default/files/Tom%204_2017.pdf</w:t>
              </w:r>
            </w:hyperlink>
          </w:p>
          <w:p>
            <w:pPr>
              <w:pStyle w:val="BodyText2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Klatt, Matthias, Robert Alexy's Philosophy of Law As System (June 10, 2012). "Institutionalized Reason", edited by Matthias Klatt, 1–26. 2012. Oxford: Oxford University Press., Available at SSRN: </w:t>
            </w:r>
            <w:hyperlink r:id="rId26">
              <w:r>
                <w:rPr>
                  <w:rStyle w:val="ListLabel77"/>
                  <w:sz w:val="24"/>
                  <w:szCs w:val="24"/>
                </w:rPr>
                <w:t>https://ssrn.com/abstract=2984327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</w:rPr>
              <w:t xml:space="preserve">Alexy R.The Dual Nature of Law/ IVR24 World Congress «Global Harmont and Role of Law» (September 15-20/2009/Beijing/China </w:t>
            </w:r>
            <w:hyperlink r:id="rId27">
              <w:r>
                <w:rPr>
                  <w:rStyle w:val="ListLabel77"/>
                  <w:sz w:val="24"/>
                  <w:szCs w:val="24"/>
                </w:rPr>
                <w:t>https://www.researchgate.net/publication/331564027_Robert_Alexy_and_The_Dual_Nature_of_Law</w:t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Alexy, R. 1989. A Theory of Legal Argumentation. The Theory of Rational Discourse as        Theory of Legal Justification. Oxford: Oxford University Press.</w:t>
            </w:r>
          </w:p>
          <w:p>
            <w:pPr>
              <w:pStyle w:val="ListParagraph"/>
              <w:numPr>
                <w:ilvl w:val="0"/>
                <w:numId w:val="9"/>
              </w:numPr>
              <w:rPr/>
            </w:pPr>
            <w:r>
              <w:rPr>
                <w:sz w:val="24"/>
                <w:szCs w:val="24"/>
              </w:rPr>
              <w:t>Dworkin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Sovereign Virtue: The Theory and Practice of Equality. Cambridge, Massachusetts: Harvard University Press, 2000.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28">
              <w:r>
                <w:rPr>
                  <w:rStyle w:val="ListLabel74"/>
                  <w:sz w:val="24"/>
                  <w:szCs w:val="24"/>
                  <w:lang w:val="en-US"/>
                </w:rPr>
                <w:t>https://www.independent.org/publications/tir/article.asp?id=193</w:t>
              </w:r>
            </w:hyperlink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625" w:leader="none"/>
              </w:tabs>
              <w:jc w:val="both"/>
              <w:rPr/>
            </w:pPr>
            <w:r>
              <w:rPr/>
              <w:t>120 год.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/>
              <w:t>64 годин аудиторних занять. З них 32 годин лекцій, 32 годин семінарсько-практичних занять та 56  годин самостійної роботи.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0"/>
              <w:ind w:left="105" w:hanging="0"/>
              <w:rPr>
                <w:sz w:val="24"/>
              </w:rPr>
            </w:pPr>
            <w:r>
              <w:rPr/>
              <w:t xml:space="preserve">Філософія права, </w:t>
            </w:r>
            <w:r>
              <w:rPr>
                <w:lang w:val="ru-RU"/>
              </w:rPr>
              <w:t xml:space="preserve">загальна теорія права, </w:t>
            </w:r>
            <w:r>
              <w:rPr>
                <w:spacing w:val="-1"/>
                <w:lang w:val="ru-RU"/>
              </w:rPr>
              <w:t>природне право, позитивне право, правова реальність, предмет, правовий дискурс, свобода, справедливість, гідність, права людини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>
        <w:trPr>
          <w:trHeight w:val="27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8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силабусу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</w:p>
        </w:tc>
      </w:tr>
      <w:tr>
        <w:trPr>
          <w:trHeight w:val="551" w:hRule="atLeast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</w:p>
          <w:p>
            <w:pPr>
              <w:pStyle w:val="TableParagraph"/>
              <w:spacing w:lineRule="exact" w:line="266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іспит в кінці семестру</w:t>
            </w:r>
          </w:p>
          <w:p>
            <w:pPr>
              <w:pStyle w:val="TableParagraph"/>
              <w:spacing w:lineRule="exact" w:line="273"/>
              <w:ind w:left="10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51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hanging="0"/>
              <w:rPr>
                <w:sz w:val="24"/>
              </w:rPr>
            </w:pPr>
            <w:r>
              <w:rPr>
                <w:color w:val="000000" w:themeColor="text1"/>
              </w:rPr>
              <w:t>Для вивчення курсу студенти потребують базових знань з історії філософії, історії української культури, культурології, правознавства, які є основою для всебічного аналізу філософії права</w:t>
            </w:r>
          </w:p>
        </w:tc>
      </w:tr>
      <w:tr>
        <w:trPr>
          <w:trHeight w:val="165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7" w:hanging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  <w:p>
            <w:pPr>
              <w:pStyle w:val="TableParagraph"/>
              <w:spacing w:lineRule="exact" w:line="266"/>
              <w:ind w:left="151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hanging="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реферати,  </w:t>
            </w:r>
            <w:r>
              <w:rPr>
                <w:spacing w:val="-2"/>
                <w:sz w:val="24"/>
              </w:rPr>
              <w:t xml:space="preserve">рецензії, </w:t>
            </w:r>
            <w:r>
              <w:rPr>
                <w:spacing w:val="24"/>
                <w:sz w:val="24"/>
              </w:rPr>
              <w:t xml:space="preserve"> есе, дискусії, </w:t>
            </w:r>
            <w:r>
              <w:rPr>
                <w:sz w:val="24"/>
              </w:rPr>
              <w:t>консультації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актуальних проблем, обговорення за </w:t>
            </w:r>
            <w:r>
              <w:rPr>
                <w:sz w:val="24"/>
                <w:lang w:val="ru-RU"/>
              </w:rPr>
              <w:t>“</w:t>
            </w:r>
            <w:r>
              <w:rPr>
                <w:sz w:val="24"/>
              </w:rPr>
              <w:t>круглим столом</w:t>
            </w:r>
            <w:r>
              <w:rPr>
                <w:sz w:val="24"/>
                <w:lang w:val="ru-RU"/>
              </w:rPr>
              <w:t>”</w:t>
            </w:r>
          </w:p>
        </w:tc>
      </w:tr>
      <w:tr>
        <w:trPr>
          <w:trHeight w:val="55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63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</w:p>
          <w:p>
            <w:pPr>
              <w:pStyle w:val="TableParagraph"/>
              <w:spacing w:lineRule="exact" w:line="266"/>
              <w:ind w:left="5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Мультимедійний проектор, комп</w:t>
            </w:r>
            <w:r>
              <w:rPr/>
              <w:t>’ютер, дошка, крейда, папір, маркери.</w:t>
            </w:r>
          </w:p>
        </w:tc>
      </w:tr>
      <w:tr>
        <w:trPr>
          <w:trHeight w:val="371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1" w:right="417" w:first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>
            <w:pPr>
              <w:pStyle w:val="TableParagraph"/>
              <w:ind w:left="57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Оцінювання проводиться за 100-бальною шкалою. Бали нараховуються за наступним співідношенням: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Виступ на семінарському занятті </w:t>
            </w:r>
            <w:r>
              <w:rPr>
                <w:lang w:val="ru-RU"/>
              </w:rPr>
              <w:t>оцінюється викладачем на основі таких критеріїв: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Відповідність винесеному на обговорення питанню;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Чітке і логічне викладення матеріалу, яке демонструє знання основної та додаткової літератури;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Наявність власної позиції в розумінні обговорюваної проблеми та вміння її обґрунтувати.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Виступ оцінюється за 5-бальною шкалою.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Рецензування виступу. </w:t>
            </w:r>
            <w:r>
              <w:rPr>
                <w:lang w:val="ru-RU"/>
              </w:rPr>
              <w:t>Критерієм оцінки цієї форми роботи є вміння критично оцінювати виступ та коректно й аргументовано висловлювати власні погляди. Цей вид роботи оцінюється в 3 бали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Запитання до виступу.</w:t>
            </w:r>
            <w:r>
              <w:rPr>
                <w:lang w:val="ru-RU"/>
              </w:rPr>
              <w:t xml:space="preserve"> В 1 бал оцінюються запитання, які демонструють знання студентом винесеної на обговорення проблеми, його здатність побачити неповноту, суперечливість у виступі або відкрити нові аспекти теми.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Підготовка рефератів (есеїв).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Реферат, який подається у друкованому вигляді на листах формату А4 обсягом 10–12 сторінок, повинен відповідати таким вимогам: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contextualSpacing/>
              <w:jc w:val="both"/>
              <w:rPr/>
            </w:pPr>
            <w:r>
              <w:rPr/>
              <w:t>Мати чіткий план викладу.</w:t>
            </w:r>
          </w:p>
          <w:p>
            <w:pPr>
              <w:pStyle w:val="Normal"/>
              <w:numPr>
                <w:ilvl w:val="0"/>
                <w:numId w:val="12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Сформульовані автором тези мають належним чином аргументуватись та завершуватись висновками.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В рефераті  наводиться список використаних джерел та літератури.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 оцінюється за 10-бальною шкалою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Максимальна кількість балів, які набираються протягом семестру – 50, мінімальна – 26.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Реферати, які є передруком текстів з Інтернету або підручників та наукових видань, не зараховуються.</w:t>
            </w:r>
          </w:p>
          <w:p>
            <w:pPr>
              <w:pStyle w:val="Normal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22222"/>
                <w:sz w:val="24"/>
                <w:szCs w:val="24"/>
                <w:shd w:fill="FFFFFF" w:val="clear"/>
              </w:rPr>
              <w:t>Академічна</w:t>
            </w:r>
            <w:r>
              <w:rPr>
                <w:b/>
                <w:bCs/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b/>
                <w:bCs/>
                <w:color w:val="222222"/>
                <w:sz w:val="24"/>
                <w:szCs w:val="24"/>
                <w:shd w:fill="FFFFFF" w:val="clear"/>
              </w:rPr>
              <w:t>доброчесність</w:t>
            </w:r>
            <w:r>
              <w:rPr>
                <w:color w:val="222222"/>
                <w:sz w:val="24"/>
                <w:szCs w:val="24"/>
                <w:shd w:fill="FFFFFF" w:val="clear"/>
              </w:rPr>
              <w:t>: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Роботи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студентів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мають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бути оригінальними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дослідженнями з відповідними посиланнями на використані джерела.</w:t>
            </w:r>
            <w:r>
              <w:rPr>
                <w:sz w:val="24"/>
              </w:rPr>
              <w:t xml:space="preserve"> Відсутність посилань на використані джерела, фабрикування джерел,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втручання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 недоброчесності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 Виявлення ознак академічної недоброчесності в письмовій роботі студента є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підставою для її не зарахуванння, незалежно від масштабів плагіату чи обман.</w:t>
            </w:r>
            <w:r>
              <w:rPr>
                <w:b/>
                <w:bCs/>
                <w:color w:val="222222"/>
                <w:sz w:val="24"/>
                <w:szCs w:val="24"/>
                <w:shd w:fill="FFFFFF" w:val="clear"/>
              </w:rPr>
              <w:t>Література.</w:t>
            </w:r>
            <w:r>
              <w:rPr>
                <w:color w:val="222222"/>
                <w:sz w:val="24"/>
                <w:szCs w:val="24"/>
                <w:shd w:fill="FFFFFF" w:val="clear"/>
              </w:rPr>
              <w:t> яку студенти не зможуть знайти самостійно, буде надана викладачем виключно в освітніх цілях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без права її передачі третім особам. Студенти заохочуються до використання також й іншої літератури та</w:t>
            </w:r>
            <w:r>
              <w:rPr>
                <w:color w:val="222222"/>
                <w:spacing w:val="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джерел,</w:t>
            </w:r>
            <w:r>
              <w:rPr>
                <w:color w:val="222222"/>
                <w:spacing w:val="-2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яких</w:t>
            </w:r>
            <w:r>
              <w:rPr>
                <w:color w:val="222222"/>
                <w:spacing w:val="-1"/>
                <w:sz w:val="24"/>
                <w:szCs w:val="24"/>
                <w:shd w:fill="FFFFFF" w:val="clear"/>
              </w:rPr>
              <w:t xml:space="preserve">  </w:t>
            </w:r>
            <w:r>
              <w:rPr>
                <w:color w:val="222222"/>
                <w:sz w:val="24"/>
                <w:szCs w:val="24"/>
                <w:shd w:fill="FFFFFF" w:val="clear"/>
              </w:rPr>
              <w:t>немає</w:t>
            </w:r>
            <w:r>
              <w:rPr>
                <w:color w:val="222222"/>
                <w:spacing w:val="-1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серед рекомендованих.   Жодні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форми</w:t>
            </w:r>
            <w:r>
              <w:rPr>
                <w:color w:val="222222"/>
                <w:spacing w:val="-2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порушення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академічної</w:t>
            </w:r>
            <w:r>
              <w:rPr>
                <w:color w:val="222222"/>
                <w:spacing w:val="-2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доброчесності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не</w:t>
            </w:r>
            <w:r>
              <w:rPr>
                <w:color w:val="222222"/>
                <w:spacing w:val="-3"/>
                <w:sz w:val="24"/>
                <w:szCs w:val="24"/>
                <w:shd w:fill="FFFFFF" w:val="clear"/>
              </w:rPr>
              <w:t> </w:t>
            </w:r>
            <w:r>
              <w:rPr>
                <w:color w:val="222222"/>
                <w:sz w:val="24"/>
                <w:szCs w:val="24"/>
                <w:shd w:fill="FFFFFF" w:val="clear"/>
              </w:rPr>
              <w:t>толеруються.</w:t>
            </w:r>
          </w:p>
          <w:p>
            <w:pPr>
              <w:pStyle w:val="ListParagraph"/>
              <w:ind w:left="360" w:hanging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Підсумкова форма контролю </w:t>
            </w:r>
            <w:r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іспит</w:t>
            </w:r>
          </w:p>
          <w:p>
            <w:pPr>
              <w:pStyle w:val="Normal"/>
              <w:spacing w:before="0" w:after="0"/>
              <w:ind w:left="360" w:hanging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Критерії виставлення іспиту: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Знання теоретичного матеріалу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Аналіз джерел, розкриття основних категорій і понять,</w:t>
            </w:r>
          </w:p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Вміння  пов’язати теоретичні проблеми з духовно-практичною діяльностю людини та сучасними реаліями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Максимальна кількість підсумкових балів на с/з – 50.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Підсумкова максимальна кількість балів 100, мінімальна – 52</w:t>
            </w:r>
            <w:r>
              <w:rPr>
                <w:color w:val="0000FF"/>
              </w:rPr>
              <w:t>.</w:t>
            </w:r>
          </w:p>
        </w:tc>
      </w:tr>
      <w:tr>
        <w:trPr>
          <w:trHeight w:val="371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1" w:right="417" w:firstLine="27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Питання до екзамену (чи питання на контрольні роботи)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02" w:after="0"/>
              <w:jc w:val="both"/>
              <w:rPr>
                <w:spacing w:val="-19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Предмет, структура, функції філософії права 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7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Місце та значення філософії права у системі правничих наук.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Основні підходи до розкриття сутності предмету філософії </w:t>
            </w:r>
            <w:r>
              <w:rPr>
                <w:spacing w:val="5"/>
                <w:sz w:val="24"/>
                <w:szCs w:val="24"/>
              </w:rPr>
              <w:t>права.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Системні дослідження духовної природи права.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Природне та позитивне право.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Філософія і право.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9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Право і закон.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Право як свобода.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Право як справедливість.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Право як формальна рівність.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5" w:after="0"/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Проблема співвідношення формальної та фактичної рівності.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Історія філософії права.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5" w:after="0"/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Філософсько-правові дослідження античності.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Проблема справедливості у філософії Платона.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7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Проблема справедливості у філософії Арістотеля.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Філософсько-правові ідеї періоду Стародавнього Риму.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Середньовічні уявлення про природу права (А. Авґустин, </w:t>
            </w:r>
            <w:r>
              <w:rPr>
                <w:spacing w:val="3"/>
                <w:sz w:val="24"/>
                <w:szCs w:val="24"/>
              </w:rPr>
              <w:t>Т. Аквінський).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Право в добу Відродження (Н. Макіавеллі, Т. Мор).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Філософія права Нового часу.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5" w:after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Ш. Монтеск'є “Про дух законів”.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Г. Гроцій про природне та позитивне право.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Філософсько-правове вчення І. Канта.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Праця Г. Геґеля “Основи філософії праваю…”, її структура.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Проблема свободи у філософсько-правовому вченні Г Геґеля.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Філософсько-правові ідеї гегельянців (К. Маркс).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Неогеґельянці (Біндер, Кроче, Іпполіт).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Неокантіанські концепції філософії права.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spacing w:before="2" w:after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Позитивізм та неопозитивізм про право і закон.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Екзистенційна філософія права.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Феноменологічна філософія права.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Психоаналітична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інтерпретація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сутності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правовідносин.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філософії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ідеї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філософській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думці.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  <w:tab w:val="left" w:pos="2024" w:leader="none"/>
                <w:tab w:val="left" w:pos="2949" w:leader="none"/>
                <w:tab w:val="left" w:pos="3424" w:leader="none"/>
                <w:tab w:val="left" w:pos="6608" w:leader="none"/>
                <w:tab w:val="left" w:pos="7974" w:leader="none"/>
                <w:tab w:val="left" w:pos="9552" w:leader="none"/>
                <w:tab w:val="left" w:pos="10775" w:leader="none"/>
              </w:tabs>
              <w:suppressAutoHyphens w:val="false"/>
              <w:spacing w:lineRule="auto" w:line="235" w:before="1" w:after="0"/>
              <w:ind w:left="720" w:right="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</w:t>
              <w:tab/>
              <w:t>серця”</w:t>
              <w:tab/>
              <w:t>як</w:t>
              <w:tab/>
              <w:t>світоглядно-методологічний</w:t>
              <w:tab/>
              <w:t>фундамент</w:t>
              <w:tab/>
              <w:t>національної</w:t>
              <w:tab/>
              <w:t>філософії</w:t>
              <w:tab/>
            </w:r>
            <w:r>
              <w:rPr>
                <w:spacing w:val="-1"/>
                <w:sz w:val="24"/>
                <w:szCs w:val="24"/>
              </w:rPr>
              <w:t>права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(Г.Сковорода,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П.Юркевич).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auto" w:line="235" w:before="5" w:after="0"/>
              <w:ind w:left="720" w:right="1" w:hanging="3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Філософсько-правові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погляди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українських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політичних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мислителів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ХІХ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початку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(М.Драгоманов,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І.Франко,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М.Грушевський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ін.)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 w:before="8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Філософсько-правові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ідеї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Б.Кістяківського: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методологія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права,</w:t>
              <w:tab/>
              <w:t>теорія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соціальної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правової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правосвідомість.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Легітимація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філософське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Онтологія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існування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Юснатуралістичний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підхід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праворозуміння.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Персоналіське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культура особи.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Співвідношення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лібертально-юридичній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концепції.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гносеологія.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Поняття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істини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праві.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Аксіологія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і справедливість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Ролз Дж. Теорія справедливості.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Особистість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першоджерело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вибору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існування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відповідальності особи.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Антропологія права.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людини та демократія.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Гідність і права людини.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становлення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правової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сучасній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сучасній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Правосвідомість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сучасній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lineRule="exact" w:line="251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інтелектуальної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власності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наукове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відкриття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Авторське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725" w:leader="none"/>
              </w:tabs>
              <w:suppressAutoHyphens w:val="false"/>
              <w:spacing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здійснення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захисту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авторських прав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країнах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ЄС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Україні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ind w:left="360" w:hanging="0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78" w:leader="none"/>
                <w:tab w:val="left" w:pos="540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метою 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>
      <w:pPr>
        <w:pStyle w:val="Normal"/>
        <w:spacing w:lineRule="auto" w:line="415" w:before="226" w:after="0"/>
        <w:ind w:left="400" w:right="12605" w:firstLine="167"/>
        <w:jc w:val="both"/>
        <w:rPr>
          <w:rFonts w:ascii="Constantia" w:hAnsi="Constantia"/>
          <w:i/>
          <w:i/>
          <w:w w:val="85"/>
          <w:sz w:val="28"/>
        </w:rPr>
      </w:pPr>
      <w:r>
        <w:rPr>
          <w:rFonts w:ascii="Constantia" w:hAnsi="Constantia"/>
          <w:i/>
          <w:w w:val="80"/>
          <w:sz w:val="28"/>
        </w:rPr>
        <w:t>Схема курсу</w:t>
      </w:r>
      <w:r>
        <w:rPr>
          <w:rFonts w:ascii="Constantia" w:hAnsi="Constantia"/>
          <w:i/>
          <w:spacing w:val="-50"/>
          <w:w w:val="80"/>
          <w:sz w:val="28"/>
        </w:rPr>
        <w:t xml:space="preserve"> </w:t>
      </w:r>
      <w:r>
        <w:rPr>
          <w:rFonts w:ascii="Calibri" w:hAnsi="Calibri" w:asciiTheme="minorHAnsi" w:hAnsiTheme="minorHAnsi"/>
          <w:w w:val="85"/>
          <w:sz w:val="28"/>
        </w:rPr>
        <w:t xml:space="preserve">1 </w:t>
      </w:r>
      <w:r>
        <w:rPr>
          <w:rFonts w:ascii="Constantia" w:hAnsi="Constantia"/>
          <w:i/>
          <w:w w:val="85"/>
          <w:sz w:val="28"/>
        </w:rPr>
        <w:t>семестр</w:t>
      </w:r>
    </w:p>
    <w:tbl>
      <w:tblPr>
        <w:tblStyle w:val="TableNormal"/>
        <w:tblW w:w="14745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8"/>
        <w:gridCol w:w="3402"/>
        <w:gridCol w:w="1418"/>
        <w:gridCol w:w="4080"/>
        <w:gridCol w:w="2467"/>
        <w:gridCol w:w="1959"/>
      </w:tblGrid>
      <w:tr>
        <w:trPr>
          <w:trHeight w:val="168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Тиж.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дата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год.-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Тема,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план,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короткі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Форма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діяльності</w:t>
            </w:r>
            <w:r>
              <w:rPr>
                <w:color w:val="000000" w:themeColor="text1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(заняття)*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*лекція,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самостійна,</w:t>
            </w:r>
            <w:r>
              <w:rPr>
                <w:color w:val="000000" w:themeColor="text1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дискусія,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Література.***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Ресурси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інтернеті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Завдання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Завдання</w:t>
              <w:tab/>
            </w:r>
            <w:r>
              <w:rPr>
                <w:color w:val="000000" w:themeColor="text1"/>
                <w:spacing w:val="-2"/>
                <w:sz w:val="24"/>
                <w:szCs w:val="24"/>
              </w:rPr>
              <w:t>для</w:t>
            </w:r>
            <w:r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самостійного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опрацювання *</w:t>
            </w:r>
          </w:p>
        </w:tc>
      </w:tr>
      <w:tr>
        <w:trPr>
          <w:trHeight w:val="79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11.50 -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ілософія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права</w:t>
            </w:r>
            <w:r>
              <w:rPr>
                <w:color w:val="000000" w:themeColor="text1"/>
                <w:sz w:val="24"/>
                <w:szCs w:val="24"/>
              </w:rPr>
              <w:t xml:space="preserve"> в системі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соціально-гуманітарного </w:t>
            </w:r>
            <w:r>
              <w:rPr>
                <w:color w:val="000000" w:themeColor="text1"/>
                <w:sz w:val="24"/>
                <w:szCs w:val="24"/>
              </w:rPr>
              <w:t xml:space="preserve"> знання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Предмет, структура та функції філософії права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Зв'язок філософії права, теорії права, соціології права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Попович М.  Право з погляду філософа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Шемшученко Ю.  Актуальні проблеми філософії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Г.Радбрух. Пять хвилин філос-ї права.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Підгот.</w:t>
            </w:r>
          </w:p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сем.зан.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Опрацювання джерел навчальної літератури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обговор-я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визначень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Філософське осмислення суті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>
        <w:trPr>
          <w:trHeight w:val="56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Предмет </w:t>
            </w:r>
            <w:r>
              <w:rPr>
                <w:color w:val="000000" w:themeColor="text1"/>
                <w:sz w:val="24"/>
                <w:szCs w:val="24"/>
              </w:rPr>
              <w:t>структура філософії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права.</w:t>
            </w:r>
          </w:p>
          <w:p>
            <w:pPr>
              <w:pStyle w:val="TableParagraph"/>
              <w:tabs>
                <w:tab w:val="clear" w:pos="720"/>
                <w:tab w:val="left" w:pos="1555" w:leader="none"/>
              </w:tabs>
              <w:ind w:left="2" w:right="-15" w:firstLine="62"/>
              <w:rPr>
                <w:spacing w:val="1"/>
                <w:sz w:val="24"/>
              </w:rPr>
            </w:pPr>
            <w:r>
              <w:rPr>
                <w:sz w:val="24"/>
              </w:rPr>
              <w:t>Гуманістична суть права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pacing w:val="1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10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pacing w:val="1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Максимов С.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Філософія права як сфера співпраці юристів і філософів</w:t>
            </w:r>
            <w:r>
              <w:rPr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10"/>
                <w:sz w:val="24"/>
                <w:szCs w:val="24"/>
                <w:lang w:val="ru-RU"/>
              </w:rPr>
              <w:t>Альчук М. Філософія права в системі університетської освіти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Дис</w:t>
            </w:r>
            <w:r>
              <w:rPr>
                <w:color w:val="000000" w:themeColor="text1"/>
                <w:sz w:val="24"/>
                <w:szCs w:val="24"/>
              </w:rPr>
              <w:t>кусія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про предмет філософії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Рецензія статті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Філософія права в системі філософії та юриспруденції.  </w:t>
            </w:r>
          </w:p>
        </w:tc>
      </w:tr>
      <w:tr>
        <w:trPr>
          <w:trHeight w:val="70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11.50-  13.10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Методологія дослідження філософсофії  права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Теоретико-методологічні засади</w:t>
            </w:r>
          </w:p>
          <w:p>
            <w:pPr>
              <w:pStyle w:val="Normal"/>
              <w:spacing w:before="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рівні: філософський, загальнонауковий, юридичний.</w:t>
            </w:r>
          </w:p>
          <w:p>
            <w:pPr>
              <w:pStyle w:val="Normal"/>
              <w:spacing w:before="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 реальність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  <w:tab w:val="left" w:pos="1615" w:leader="none"/>
                <w:tab w:val="left" w:pos="3188" w:leader="none"/>
              </w:tabs>
              <w:spacing w:lineRule="auto" w:line="240"/>
              <w:ind w:left="3" w:right="5" w:hanging="0"/>
              <w:rPr>
                <w:sz w:val="24"/>
              </w:rPr>
            </w:pPr>
            <w:r>
              <w:rPr>
                <w:sz w:val="24"/>
              </w:rPr>
              <w:t>Булатов М. Про методи філософування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Кістяківський Б. Суспільство та 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індивід. (Методологічне дослідження)</w:t>
            </w:r>
          </w:p>
          <w:p>
            <w:pPr>
              <w:pStyle w:val="Normal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Підгот.до сем.зан. 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аналіз  статей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сучасні методи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105" w:right="167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67" w:hanging="0"/>
              <w:rPr>
                <w:sz w:val="24"/>
              </w:rPr>
            </w:pPr>
            <w:r>
              <w:rPr>
                <w:sz w:val="24"/>
              </w:rPr>
              <w:t>прав-й об’єктивізм</w:t>
            </w:r>
          </w:p>
          <w:p>
            <w:pPr>
              <w:pStyle w:val="TableParagraph"/>
              <w:ind w:left="0" w:right="67" w:hanging="0"/>
              <w:rPr>
                <w:sz w:val="24"/>
              </w:rPr>
            </w:pPr>
            <w:r>
              <w:rPr>
                <w:sz w:val="24"/>
              </w:rPr>
              <w:t>прав-й суб’єктивізм</w:t>
            </w:r>
          </w:p>
          <w:p>
            <w:pPr>
              <w:pStyle w:val="TableParagraph"/>
              <w:ind w:left="0" w:right="67" w:hanging="0"/>
              <w:rPr>
                <w:sz w:val="24"/>
              </w:rPr>
            </w:pPr>
            <w:r>
              <w:rPr>
                <w:sz w:val="24"/>
              </w:rPr>
              <w:t>прав-й інтерсуб’єктивізм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56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Філософсько-правова методологія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плюралізм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Альчук М. Сучасна філософсько-правова методологія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аналіз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висвітлення</w:t>
            </w:r>
          </w:p>
          <w:p>
            <w:pPr>
              <w:pStyle w:val="TableParagraph"/>
              <w:spacing w:lineRule="auto" w:line="235"/>
              <w:ind w:left="0" w:right="56" w:hanging="0"/>
              <w:rPr>
                <w:sz w:val="24"/>
              </w:rPr>
            </w:pPr>
            <w:r>
              <w:rPr>
                <w:sz w:val="24"/>
              </w:rPr>
              <w:t xml:space="preserve">позицій  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методів</w:t>
            </w:r>
          </w:p>
          <w:p>
            <w:pPr>
              <w:pStyle w:val="TableParagraph"/>
              <w:spacing w:lineRule="auto" w:line="235"/>
              <w:ind w:left="2" w:right="56" w:hanging="0"/>
              <w:rPr>
                <w:sz w:val="24"/>
              </w:rPr>
            </w:pPr>
            <w:r>
              <w:rPr>
                <w:sz w:val="24"/>
              </w:rPr>
              <w:t>рівнів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рефлексія 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  <w:t>вчення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  <w:t xml:space="preserve">дискурс </w:t>
            </w:r>
          </w:p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  <w:t>парадигма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8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11.50-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Історія становлення філософії права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періодизація становлення і розвиток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філос. права як самостійної науки</w:t>
            </w:r>
          </w:p>
          <w:p>
            <w:pPr>
              <w:pStyle w:val="Normal"/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>філос-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правові дослідження Античності</w:t>
            </w:r>
          </w:p>
          <w:p>
            <w:pPr>
              <w:pStyle w:val="Normal"/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Середньовіччя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Філософсько-правові ідеї античності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Платон. </w:t>
            </w: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Держава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Аристотель .Нікомахова етика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5"/>
                <w:sz w:val="24"/>
                <w:szCs w:val="24"/>
                <w:lang w:val="ru-RU"/>
              </w:rPr>
            </w:pPr>
            <w:r>
              <w:rPr>
                <w:sz w:val="24"/>
              </w:rPr>
              <w:t>Цицерон. 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закони.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Августин. Про град Божий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Аквінський.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джерел,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Доповіді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обговор-я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рецензії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Філософсько-правові досліджень античності (Платон, Аристотель, Цицерон, римські юристи - </w:t>
            </w:r>
            <w:r>
              <w:rPr>
                <w:sz w:val="24"/>
              </w:rPr>
              <w:t>Ульпіан, Юліан</w:t>
            </w:r>
            <w:r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</w:t>
            </w:r>
            <w:r>
              <w:rPr>
                <w:color w:val="000000" w:themeColor="text1"/>
                <w:sz w:val="24"/>
                <w:szCs w:val="24"/>
              </w:rPr>
              <w:t>5-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Історія становлення філософії права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(Цицерон, Аквінський)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Сократ про моральні та правові норм. Погляди Платона на справедливість та ідеальну державу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Арістотель</w:t>
            </w: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Політика. [пер. з давньогр. та передм.  О.Кислюка].  К.: 2000.</w:t>
            </w:r>
          </w:p>
          <w:p>
            <w:pPr>
              <w:pStyle w:val="Normal"/>
              <w:tabs>
                <w:tab w:val="clear" w:pos="720"/>
                <w:tab w:val="left" w:pos="900" w:leader="none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Платон. Держава.  К.:  2000.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74" w:leader="none"/>
                <w:tab w:val="left" w:pos="360" w:leader="none"/>
              </w:tabs>
              <w:jc w:val="both"/>
              <w:rPr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Цицерон. Про державу. Про закони. К.: 1998.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Аквінський.Сума теології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джерел,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рецензії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Обговорення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Космоцентричне обґрунтування права в античних мислителів.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Теоцентричне обґрунтування права</w:t>
            </w:r>
          </w:p>
        </w:tc>
      </w:tr>
      <w:tr>
        <w:trPr>
          <w:trHeight w:val="214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11.50-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Теорія природного права  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Нового часу</w:t>
            </w:r>
          </w:p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автономія особи та ідеальний правопорядок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Г.Гроцій,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(Н. Макіавеллі, Ш. Монтеск’є )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Філософія права І.Канта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9029" w:leader="none"/>
              </w:tabs>
              <w:jc w:val="both"/>
              <w:textAlignment w:val="baseline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 Гроцій. Про право війни і миру. </w:t>
            </w:r>
          </w:p>
          <w:p>
            <w:pPr>
              <w:pStyle w:val="Normal"/>
              <w:tabs>
                <w:tab w:val="clear" w:pos="720"/>
                <w:tab w:val="left" w:pos="9029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Н. Макіавеллі. Державець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25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Ш.</w:t>
            </w: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Монтеск'є.  Про дух законів.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.Кант. І. Про   категоричний імператив та моральне обґрун-ня права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Доповіді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та обговор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проблем,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рецензії</w:t>
            </w:r>
          </w:p>
          <w:p>
            <w:pPr>
              <w:pStyle w:val="TableParagraph"/>
              <w:ind w:left="105" w:right="106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" w:right="563" w:hanging="0"/>
              <w:rPr>
                <w:sz w:val="24"/>
              </w:rPr>
            </w:pPr>
            <w:r>
              <w:rPr>
                <w:sz w:val="24"/>
              </w:rPr>
              <w:t>натураліст-е обгрунтув-я права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Специфіка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філософсько-правових досліджень</w:t>
            </w:r>
          </w:p>
        </w:tc>
      </w:tr>
      <w:tr>
        <w:trPr>
          <w:trHeight w:val="57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18.10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textAlignment w:val="baseline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Ш.Монтеск'є 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про сутність права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textAlignment w:val="baseline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поділ влади, вплив середовища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textAlignment w:val="baseline"/>
              <w:rPr>
                <w:color w:val="000000" w:themeColor="text1"/>
                <w:spacing w:val="-2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на політику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9029" w:leader="none"/>
              </w:tabs>
              <w:ind w:left="11" w:hanging="0"/>
              <w:jc w:val="both"/>
              <w:textAlignment w:val="baseline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Вчення І.Канта про право і мораль </w:t>
            </w:r>
            <w:r>
              <w:rPr>
                <w:sz w:val="24"/>
              </w:rPr>
              <w:t xml:space="preserve">(категоричний імператив).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298" w:leader="none"/>
              </w:tabs>
              <w:ind w:left="11" w:hanging="0"/>
              <w:rPr>
                <w:color w:val="000000" w:themeColor="text1"/>
                <w:spacing w:val="-2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>Ш.</w:t>
            </w: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>Монтеск'є .Про дух законів</w:t>
            </w:r>
          </w:p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.Кант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І. 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Критика чистого розуму. 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</w:rPr>
              <w:t>Неокантіанці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основні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концепції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Теорії природ-го права та суспільного договору</w:t>
            </w:r>
          </w:p>
        </w:tc>
      </w:tr>
      <w:tr>
        <w:trPr>
          <w:trHeight w:val="82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11.50-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Філософія права Г.В.Ф. Гегеля.</w:t>
            </w:r>
          </w:p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Право як свобода (ідея права, особливе право, позитивне право)</w:t>
            </w:r>
          </w:p>
          <w:p>
            <w:pPr>
              <w:pStyle w:val="Normal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Г. Геґель.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Основи філософії права, або природне право і державознавство.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Геґельянці та неогеґельянці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Висвітленя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основних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концепцій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hanging="0"/>
              <w:rPr>
                <w:sz w:val="24"/>
              </w:rPr>
            </w:pPr>
            <w:r>
              <w:rPr>
                <w:sz w:val="24"/>
              </w:rPr>
              <w:t>Раціональне обгрунт-я права</w:t>
            </w:r>
          </w:p>
          <w:p>
            <w:pPr>
              <w:pStyle w:val="TableParagraph"/>
              <w:spacing w:lineRule="exact" w:line="268"/>
              <w:ind w:left="0" w:hanging="0"/>
              <w:rPr>
                <w:sz w:val="24"/>
              </w:rPr>
            </w:pPr>
            <w:r>
              <w:rPr>
                <w:sz w:val="24"/>
              </w:rPr>
              <w:t>Історична школа права (Ф.Савіньї)</w:t>
            </w:r>
          </w:p>
          <w:p>
            <w:pPr>
              <w:pStyle w:val="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25.10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Г.Геґель.  Основи філософії права… </w:t>
            </w:r>
            <w:r>
              <w:rPr>
                <w:sz w:val="24"/>
              </w:rPr>
              <w:t>(вступ)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Г. Геґель.</w:t>
            </w:r>
            <w:r>
              <w:rPr>
                <w:color w:val="000000" w:themeColor="text1"/>
                <w:sz w:val="24"/>
                <w:szCs w:val="24"/>
              </w:rPr>
              <w:t xml:space="preserve"> Основи філософії права…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АльчукМ. Філософсько-правове вчення Г. </w:t>
            </w:r>
            <w:r>
              <w:rPr>
                <w:color w:val="000000" w:themeColor="text1"/>
                <w:spacing w:val="-5"/>
                <w:sz w:val="24"/>
                <w:szCs w:val="24"/>
              </w:rPr>
              <w:t>Г. Геґеля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Реферування статей інших дж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ерел  запропонованої тематики:</w:t>
            </w:r>
          </w:p>
          <w:p>
            <w:pPr>
              <w:pStyle w:val="Normal"/>
              <w:jc w:val="both"/>
              <w:rPr>
                <w:color w:val="000000" w:themeColor="text1"/>
                <w:spacing w:val="-3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Геґельянці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</w:rPr>
              <w:t>Неогегельянці (українські, німецькі, італійські)</w:t>
            </w:r>
          </w:p>
        </w:tc>
      </w:tr>
      <w:tr>
        <w:trPr>
          <w:trHeight w:val="71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01.11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11.50-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Українська філософсько-</w:t>
            </w:r>
            <w:r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  <w:t>правова думка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Екзистенційне обґрунтування ідеї права (Г. Сковорода, П.Юркевич)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Філософсько-правова концепція Б.Кістяківського.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Іларіон. Слово про Закон і Благодать.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Юркевич П. Історія філософії права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Кістяківський Б. Право як соціальне явище. 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>Кістяківський Б. Соціальні науки і право.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3"/>
                <w:sz w:val="24"/>
                <w:szCs w:val="24"/>
              </w:rPr>
              <w:t xml:space="preserve">Окіншевич Л. Огляд історії філософії права.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Написання есе, </w:t>
            </w:r>
          </w:p>
          <w:p>
            <w:pPr>
              <w:pStyle w:val="TableParagraph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Реферати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рецензії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Академічна філософія права  ХІХ – поч.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ХХ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ст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харак-ні особлив-ті сучасної української філософії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8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01.11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08.11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Українська філософсько-</w:t>
            </w:r>
            <w:r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  <w:t>правова думка</w:t>
            </w:r>
          </w:p>
          <w:p>
            <w:pPr>
              <w:pStyle w:val="Normal"/>
              <w:jc w:val="both"/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pacing w:val="6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Сучасні дослідження українських філософів права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(Харківська, Львівська школи)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Масимов С. Права людини: універсальність та культурна різноманітність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Альчук М. Богдан </w:t>
            </w:r>
            <w:r>
              <w:rPr>
                <w:color w:val="000000" w:themeColor="text1"/>
                <w:sz w:val="24"/>
                <w:szCs w:val="24"/>
              </w:rPr>
              <w:t>Кістяківський - український філософ права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4"/>
                <w:sz w:val="24"/>
                <w:szCs w:val="24"/>
              </w:rPr>
              <w:t>Шкляр Л. Право як атрибут національної культури</w:t>
            </w:r>
          </w:p>
          <w:p>
            <w:pPr>
              <w:pStyle w:val="Normal"/>
              <w:shd w:val="clear" w:color="auto" w:fill="FFFFFF"/>
              <w:spacing w:before="209" w:after="0"/>
              <w:ind w:right="12" w:hanging="0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>
              <w:rPr>
                <w:color w:val="000000" w:themeColor="text1"/>
                <w:spacing w:val="3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Дискусія про 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особлив-ті української філософії права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Рецензії 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Академічна філософія права  ХІХ – поч.ХХ ст. .Є. Спекторський, Ф. Тарановський, К.Ярош).</w:t>
            </w:r>
          </w:p>
        </w:tc>
      </w:tr>
      <w:tr>
        <w:trPr>
          <w:trHeight w:val="71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iCs/>
                <w:color w:val="000000" w:themeColor="text1"/>
                <w:spacing w:val="-4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Філософія 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>права  ХХ-ХХ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ст.</w:t>
            </w:r>
          </w:p>
          <w:p>
            <w:pPr>
              <w:pStyle w:val="Normal"/>
              <w:shd w:val="clear" w:color="auto" w:fill="FFFFFF"/>
              <w:spacing w:before="2" w:after="0"/>
              <w:ind w:left="7" w:right="26" w:firstLine="3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Основні напрями філософії права </w:t>
            </w: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XX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ст.</w:t>
            </w:r>
          </w:p>
          <w:p>
            <w:pPr>
              <w:pStyle w:val="Normal"/>
              <w:shd w:val="clear" w:color="auto" w:fill="FFFFFF"/>
              <w:spacing w:before="2" w:after="0"/>
              <w:ind w:left="7" w:right="26" w:hanging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нормативіський, аналітичний, феноменологічний, екзистенцій ний (В. Майхофер, Е. Фехнер)</w:t>
            </w:r>
          </w:p>
          <w:p>
            <w:pPr>
              <w:pStyle w:val="Normal"/>
              <w:shd w:val="clear" w:color="auto" w:fill="FFFFFF"/>
              <w:spacing w:before="2" w:after="0"/>
              <w:ind w:left="7" w:right="26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Концепції природного права.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Правовий позитивізм -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«чиста теорія права» Г. Кельзен. Чисте правознавство аналітична юриспруденція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Оноре Т. Про право.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висвітленя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основних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концепцій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2" w:after="0"/>
              <w:ind w:right="26" w:hanging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 герменевтика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Фуллер Л. 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Гьофе О.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>
        <w:trPr>
          <w:trHeight w:val="143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15..11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i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Філософія 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</w:rPr>
              <w:t>права  ХХ-ХХ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</w:rPr>
              <w:t xml:space="preserve"> ст.</w:t>
            </w:r>
          </w:p>
          <w:p>
            <w:pPr>
              <w:pStyle w:val="Normal"/>
              <w:shd w:val="clear" w:color="auto" w:fill="FFFFFF"/>
              <w:spacing w:before="2" w:after="0"/>
              <w:ind w:right="26" w:hanging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Сучасна феноменологія права (апріорне право, ейдетичне 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право</w:t>
            </w:r>
          </w:p>
          <w:p>
            <w:pPr>
              <w:pStyle w:val="Normal"/>
              <w:shd w:val="clear" w:color="auto" w:fill="FFFFFF"/>
              <w:spacing w:before="2" w:after="0"/>
              <w:ind w:right="26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Ерліх Є. Про живе право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Сливка С. Природне право: феноменологічні  та персоналістичні підходи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джерел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реферати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есе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Філософсько-правова концепція марксизму.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11.50-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Правова онтологія: природа і структура права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Право як особлива реальність.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Альчук М. Філософсько-правовий дискурс: історія і сучасність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Аналіз джерел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виступи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рецензії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Нормативно-деонтологічна природа права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 30-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14. 50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 онтологія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Форми буття права (ідея права, закон, правове життя)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Дворкін Роналд. Серйозний погляд на права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дискусія про співвідношення права і закону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теорія наказів (Дж. Остін), аналітична юриспруденція (Г. Харт).</w:t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Антропологія права: гуманістична суть права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Образ людини у праві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 як спосіб людського співіснування.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pacing w:val="7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pacing w:val="7"/>
                <w:sz w:val="24"/>
                <w:szCs w:val="24"/>
                <w:lang w:eastAsia="uk-UA"/>
              </w:rPr>
              <w:t>Загальна декларація прав людини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Конституція (Основний Закон) України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Мойєр Д. Антропологія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Обговор-я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проблем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творчі завдання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Поняття і проблеми правової антропології. Образ людини у праві.</w:t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29.11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Антропологія права: гуманістична суть права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Особа як суб’єкт права.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 на гідне існування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Гудима Д.А. Права людини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Альчук М. Права людини: філософсько-правовий дискурс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Круглий стіл: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Особа і право;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гідність і права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Типи правової антропології. Поняття “правова людина”.</w:t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06.12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Правова аксіологія: ціннісні засади права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Правові цінності: свобода, рівність, справедливість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правовий ідеал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Дойчик М.В. Ідея гідності в історії європейської філософії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Опрацюв-я джерел,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Творчі завдання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свобода і відповідальність; свобода і рівність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06.12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 30-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14. 50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 аксіологія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Роль цінностей у праві. Відносна і абсолютна цінність права. Права людини як абсолютна цінність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Ауліс Аарніо. Хто ми? Про соціальну, культурну та правову ідентичність</w:t>
            </w:r>
          </w:p>
          <w:p>
            <w:pPr>
              <w:pStyle w:val="Normal"/>
              <w:jc w:val="both"/>
              <w:rPr>
                <w:bCs/>
                <w:color w:val="000000" w:themeColor="text1"/>
                <w:spacing w:val="10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Альчук М.. Георг Гегель і Богдан Кістяківський про свободу як сутність права</w:t>
            </w:r>
          </w:p>
          <w:p>
            <w:pPr>
              <w:pStyle w:val="BodyText2"/>
              <w:spacing w:lineRule="auto" w:line="240"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виступи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аналіз джерел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есе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. Правовий ідеал. 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Умови можливості свободи. Свобода і порядок..</w:t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 30-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14. 50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Правова культура і правосвідомість людини</w:t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Формування правосвідомості та правової культури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в процесі соціалізації особистості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Альчук М. Правова культура особи: історія і сучасність</w:t>
            </w:r>
          </w:p>
          <w:p>
            <w:pPr>
              <w:pStyle w:val="Normal"/>
              <w:jc w:val="both"/>
              <w:rPr>
                <w:bCs/>
                <w:color w:val="000000" w:themeColor="text1"/>
                <w:spacing w:val="10"/>
                <w:sz w:val="24"/>
                <w:szCs w:val="24"/>
                <w:lang w:eastAsia="uk-UA"/>
              </w:rPr>
            </w:pPr>
            <w:r>
              <w:rPr>
                <w:bCs/>
                <w:color w:val="000000" w:themeColor="text1"/>
                <w:spacing w:val="10"/>
                <w:sz w:val="24"/>
                <w:szCs w:val="24"/>
                <w:lang w:eastAsia="uk-UA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Альчук М. Формування правосвідомості та правової культури в українському суспільстві.</w:t>
            </w:r>
          </w:p>
          <w:p>
            <w:pPr>
              <w:pStyle w:val="TableParagraph"/>
              <w:tabs>
                <w:tab w:val="clear" w:pos="720"/>
                <w:tab w:val="left" w:pos="607" w:leader="none"/>
              </w:tabs>
              <w:ind w:left="104" w:right="-29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доповідь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та обговор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проблем,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реферати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рецензії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равосвідомість  і правова культура -чинники державо-творчого процесу в Україні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 30-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14. 50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Правова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культура в Україні</w:t>
            </w:r>
          </w:p>
          <w:p>
            <w:pPr>
              <w:pStyle w:val="TableParagraph"/>
              <w:ind w:left="0" w:hanging="0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Ідея права в укр-й культурі</w:t>
            </w:r>
          </w:p>
          <w:p>
            <w:pPr>
              <w:pStyle w:val="TableParagraph"/>
              <w:ind w:left="0" w:hanging="0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концепція самобутності культур </w:t>
            </w:r>
          </w:p>
          <w:p>
            <w:pPr>
              <w:pStyle w:val="TableParagraph"/>
              <w:ind w:left="0" w:hanging="0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помірковано-ліберальна конц-я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Чижевський Д. Про укр-й нац-й характер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Добрянський С.Права людини та мораль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Матеріали всеукраїнських столів з антропології права (2005- 2016 )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20" w:right="88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Диспут про</w:t>
            </w:r>
          </w:p>
          <w:p>
            <w:pPr>
              <w:pStyle w:val="Normal"/>
              <w:ind w:left="120" w:right="88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відмінність україн-го менталітету від рос-го</w:t>
            </w:r>
          </w:p>
          <w:p>
            <w:pPr>
              <w:pStyle w:val="Normal"/>
              <w:ind w:left="120" w:right="88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 і мораль 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правовий менталітет</w:t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1" w:after="0"/>
              <w:ind w:right="8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Поняття інтелектуальної творчої діяльності, інтелектуальної власності та їх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співвідношення.</w:t>
            </w:r>
          </w:p>
          <w:p>
            <w:pPr>
              <w:pStyle w:val="Normal"/>
              <w:ind w:left="120" w:right="88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Суб’єкти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та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об’єкти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права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інтелектуальної</w:t>
            </w:r>
            <w:r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власності</w:t>
            </w:r>
          </w:p>
          <w:p>
            <w:pPr>
              <w:pStyle w:val="Normal"/>
              <w:spacing w:before="121" w:after="0"/>
              <w:ind w:right="8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Авторське право</w:t>
            </w:r>
          </w:p>
          <w:p>
            <w:pPr>
              <w:pStyle w:val="Normal"/>
              <w:ind w:left="120" w:right="88" w:hanging="0"/>
              <w:jc w:val="both"/>
              <w:rPr>
                <w:color w:val="000000" w:themeColor="text1"/>
                <w:w w:val="95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Особливості здійсн-я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та захисту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автор-х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прав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країнах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ЄС та в Україні</w:t>
            </w:r>
          </w:p>
          <w:p>
            <w:pPr>
              <w:pStyle w:val="Normal"/>
              <w:spacing w:before="121" w:after="0"/>
              <w:ind w:left="120" w:right="8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Лекція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07" w:leader="none"/>
              </w:tabs>
              <w:ind w:left="104" w:right="-29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Закон України від 23 грудня 1993 року № 3792-XII // Відомості Верховної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Ради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України.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2001.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43. Ст. 214.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5" w:leader="none"/>
                <w:tab w:val="left" w:pos="360" w:leader="none"/>
              </w:tabs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  <w:t>Загальна декларація прав людини</w:t>
            </w:r>
          </w:p>
          <w:p>
            <w:pPr>
              <w:pStyle w:val="Normal"/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pacing w:val="7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За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Яворської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О.</w:t>
            </w:r>
          </w:p>
          <w:p>
            <w:pPr>
              <w:pStyle w:val="Normal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Інтелектуальне право</w:t>
            </w:r>
            <w:r>
              <w:rPr>
                <w:spacing w:val="-1"/>
                <w:sz w:val="24"/>
                <w:szCs w:val="24"/>
              </w:rPr>
              <w:t xml:space="preserve"> України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Майданик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оригінальності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авторському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виступи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аналіз джерел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рецнзії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Перспективи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інтелектуальної власності та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захисту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автор-х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прав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 Україні.</w:t>
            </w:r>
          </w:p>
          <w:p>
            <w:pPr>
              <w:pStyle w:val="TableParagraph"/>
              <w:tabs>
                <w:tab w:val="clear" w:pos="720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.12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15.05-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Інтелектуальне право</w:t>
            </w:r>
          </w:p>
          <w:p>
            <w:pPr>
              <w:pStyle w:val="Normal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Теорії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права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інтелектуальної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власності.</w:t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Авторське право</w:t>
            </w:r>
          </w:p>
          <w:p>
            <w:pPr>
              <w:pStyle w:val="Normal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ind w:left="120" w:right="88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Семінар</w:t>
            </w:r>
          </w:p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295" w:leader="none"/>
                <w:tab w:val="left" w:pos="360" w:leader="none"/>
              </w:tabs>
              <w:jc w:val="both"/>
              <w:rPr>
                <w:color w:val="000000" w:themeColor="text1"/>
                <w:spacing w:val="5"/>
                <w:sz w:val="24"/>
                <w:szCs w:val="24"/>
              </w:rPr>
            </w:pPr>
            <w:r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7"/>
                <w:sz w:val="24"/>
                <w:szCs w:val="24"/>
              </w:rPr>
              <w:t xml:space="preserve">Хрестоматія  з </w:t>
            </w:r>
            <w:r>
              <w:rPr>
                <w:color w:val="000000" w:themeColor="text1"/>
                <w:spacing w:val="5"/>
                <w:sz w:val="24"/>
                <w:szCs w:val="24"/>
              </w:rPr>
              <w:t>правознавства.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295" w:leader="none"/>
                <w:tab w:val="left" w:pos="360" w:leader="none"/>
              </w:tabs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Конституція України. </w:t>
            </w:r>
          </w:p>
          <w:p>
            <w:pPr>
              <w:pStyle w:val="Normal"/>
              <w:spacing w:before="121" w:after="0"/>
              <w:ind w:right="8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 собливості захисту прав автора</w:t>
            </w:r>
          </w:p>
          <w:p>
            <w:pPr>
              <w:pStyle w:val="Normal"/>
              <w:spacing w:before="121" w:after="0"/>
              <w:ind w:left="120" w:right="8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before="121" w:after="0"/>
              <w:ind w:left="120" w:right="8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1" w:after="0"/>
              <w:ind w:right="85" w:hanging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Написання</w:t>
            </w:r>
          </w:p>
          <w:p>
            <w:pPr>
              <w:pStyle w:val="Normal"/>
              <w:spacing w:before="121" w:after="0"/>
              <w:ind w:right="85" w:hanging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есе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1" w:after="0"/>
              <w:ind w:right="8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 собливості захисту прав автора</w:t>
            </w:r>
          </w:p>
          <w:p>
            <w:pPr>
              <w:pStyle w:val="Normal"/>
              <w:ind w:left="120" w:right="88" w:firstLine="56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9"/>
      <w:type w:val="nextPage"/>
      <w:pgSz w:orient="landscape" w:w="15840" w:h="12240"/>
      <w:pgMar w:left="880" w:right="900" w:header="0" w:top="1020" w:footer="689" w:bottom="746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nstant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9"/>
      <w:rPr>
        <w:b w:val="false"/>
        <w:b w:val="false"/>
        <w:sz w:val="19"/>
      </w:rPr>
    </w:pPr>
    <w:r>
      <w:rPr>
        <w:b w:val="false"/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6900545</wp:posOffset>
              </wp:positionH>
              <wp:positionV relativeFrom="page">
                <wp:posOffset>7137400</wp:posOffset>
              </wp:positionV>
              <wp:extent cx="229870" cy="19558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32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43.35pt;margin-top:562pt;width:1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9"/>
      <w:rPr>
        <w:b w:val="false"/>
        <w:b w:val="false"/>
        <w:sz w:val="19"/>
      </w:rPr>
    </w:pPr>
    <w:r>
      <w:rPr>
        <w:b w:val="false"/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6900545</wp:posOffset>
              </wp:positionH>
              <wp:positionV relativeFrom="page">
                <wp:posOffset>7137400</wp:posOffset>
              </wp:positionV>
              <wp:extent cx="229870" cy="19558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32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43.35pt;margin-top:562pt;width:1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428f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rsid w:val="002462a6"/>
    <w:rPr>
      <w:rFonts w:cs="Times New Roman"/>
      <w:color w:val="0000FF"/>
      <w:u w:val="single"/>
    </w:rPr>
  </w:style>
  <w:style w:type="character" w:styleId="Style15" w:customStyle="1">
    <w:name w:val="Відвідане гіперпосилання"/>
    <w:basedOn w:val="DefaultParagraphFont"/>
    <w:uiPriority w:val="99"/>
    <w:semiHidden/>
    <w:unhideWhenUsed/>
    <w:rsid w:val="00e0619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4e8f"/>
    <w:rPr>
      <w:rFonts w:cs="Times New Roman"/>
      <w:b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102456"/>
    <w:rPr>
      <w:rFonts w:ascii="Times New Roman" w:hAnsi="Times New Roman" w:eastAsia="Times New Roman" w:cs="Times New Roman"/>
      <w:lang w:val="uk-UA"/>
    </w:rPr>
  </w:style>
  <w:style w:type="character" w:styleId="Style16" w:customStyle="1">
    <w:name w:val="Название Знак"/>
    <w:basedOn w:val="DefaultParagraphFont"/>
    <w:qFormat/>
    <w:rsid w:val="00102456"/>
    <w:rPr>
      <w:rFonts w:ascii="Times New Roman" w:hAnsi="Times New Roman" w:eastAsia="Times New Roman" w:cs="Times New Roman"/>
      <w:b/>
      <w:bCs/>
      <w:sz w:val="28"/>
      <w:szCs w:val="24"/>
      <w:lang w:val="ru-RU" w:eastAsia="ru-RU"/>
    </w:rPr>
  </w:style>
  <w:style w:type="character" w:styleId="Gmailxfm51036839" w:customStyle="1">
    <w:name w:val="gmail-xfm51036839"/>
    <w:basedOn w:val="DefaultParagraphFont"/>
    <w:qFormat/>
    <w:rsid w:val="00102456"/>
    <w:rPr/>
  </w:style>
  <w:style w:type="character" w:styleId="Appleconvertedspace" w:customStyle="1">
    <w:name w:val="apple-converted-space"/>
    <w:basedOn w:val="DefaultParagraphFont"/>
    <w:qFormat/>
    <w:rsid w:val="00102456"/>
    <w:rPr/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d9745e"/>
    <w:rPr>
      <w:rFonts w:ascii="Times New Roman" w:hAnsi="Times New Roman" w:eastAsia="Times New Roman" w:cs="Times New Roman"/>
      <w:lang w:val="uk-UA"/>
    </w:rPr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d9745e"/>
    <w:rPr>
      <w:rFonts w:ascii="Times New Roman" w:hAnsi="Times New Roman" w:eastAsia="Times New Roman" w:cs="Times New Roman"/>
      <w:lang w:val="uk-UA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eastAsia="Times New Roman" w:cs="Times New Roman"/>
      <w:w w:val="100"/>
      <w:sz w:val="20"/>
      <w:szCs w:val="20"/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w w:val="100"/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/>
  </w:style>
  <w:style w:type="character" w:styleId="ListLabel71">
    <w:name w:val="ListLabel 71"/>
    <w:qFormat/>
    <w:rPr>
      <w:sz w:val="24"/>
    </w:rPr>
  </w:style>
  <w:style w:type="character" w:styleId="ListLabel72">
    <w:name w:val="ListLabel 72"/>
    <w:qFormat/>
    <w:rPr>
      <w:color w:val="0000FF"/>
      <w:spacing w:val="-1"/>
      <w:sz w:val="24"/>
      <w:u w:val="single" w:color="0000FF"/>
    </w:rPr>
  </w:style>
  <w:style w:type="character" w:styleId="ListLabel73">
    <w:name w:val="ListLabel 73"/>
    <w:qFormat/>
    <w:rPr>
      <w:sz w:val="24"/>
      <w:szCs w:val="24"/>
      <w:lang w:val="ru-RU"/>
    </w:rPr>
  </w:style>
  <w:style w:type="character" w:styleId="ListLabel74">
    <w:name w:val="ListLabel 74"/>
    <w:qFormat/>
    <w:rPr>
      <w:sz w:val="24"/>
      <w:szCs w:val="24"/>
      <w:lang w:val="en-US"/>
    </w:rPr>
  </w:style>
  <w:style w:type="character" w:styleId="ListLabel75">
    <w:name w:val="ListLabel 75"/>
    <w:qFormat/>
    <w:rPr>
      <w:spacing w:val="4"/>
      <w:sz w:val="24"/>
      <w:szCs w:val="24"/>
    </w:rPr>
  </w:style>
  <w:style w:type="character" w:styleId="ListLabel76">
    <w:name w:val="ListLabel 76"/>
    <w:qFormat/>
    <w:rPr>
      <w:spacing w:val="5"/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b w:val="false"/>
      <w:sz w:val="24"/>
      <w:lang w:val="uk-UA"/>
    </w:rPr>
  </w:style>
  <w:style w:type="character" w:styleId="ListLabel79">
    <w:name w:val="ListLabel 79"/>
    <w:qFormat/>
    <w:rPr>
      <w:spacing w:val="-10"/>
      <w:sz w:val="24"/>
      <w:szCs w:val="24"/>
    </w:rPr>
  </w:style>
  <w:style w:type="character" w:styleId="ListLabel80">
    <w:name w:val="ListLabel 80"/>
    <w:qFormat/>
    <w:rPr>
      <w:sz w:val="24"/>
      <w:szCs w:val="24"/>
      <w:shd w:fill="FFFFFF" w:val="clear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4" w:hanging="0"/>
    </w:pPr>
    <w:rPr/>
  </w:style>
  <w:style w:type="paragraph" w:styleId="BodyText2">
    <w:name w:val="Body Text 2"/>
    <w:basedOn w:val="Normal"/>
    <w:uiPriority w:val="99"/>
    <w:unhideWhenUsed/>
    <w:qFormat/>
    <w:rsid w:val="00102456"/>
    <w:pPr>
      <w:spacing w:lineRule="auto" w:line="480" w:before="0" w:after="120"/>
    </w:pPr>
    <w:rPr/>
  </w:style>
  <w:style w:type="paragraph" w:styleId="Style23">
    <w:name w:val="Title"/>
    <w:basedOn w:val="Normal"/>
    <w:qFormat/>
    <w:rsid w:val="00102456"/>
    <w:pPr>
      <w:widowControl/>
      <w:jc w:val="center"/>
    </w:pPr>
    <w:rPr>
      <w:b/>
      <w:bCs/>
      <w:sz w:val="28"/>
      <w:szCs w:val="24"/>
      <w:lang w:val="ru-RU" w:eastAsia="ru-RU"/>
    </w:rPr>
  </w:style>
  <w:style w:type="paragraph" w:styleId="BodyTextIndent2">
    <w:name w:val="Body Text Indent 2"/>
    <w:basedOn w:val="Normal"/>
    <w:uiPriority w:val="99"/>
    <w:semiHidden/>
    <w:unhideWhenUsed/>
    <w:qFormat/>
    <w:rsid w:val="00d9745e"/>
    <w:pPr>
      <w:spacing w:lineRule="auto" w:line="480" w:before="0" w:after="120"/>
      <w:ind w:left="283" w:hanging="0"/>
    </w:pPr>
    <w:rPr/>
  </w:style>
  <w:style w:type="paragraph" w:styleId="Style24">
    <w:name w:val="Body Text Indent"/>
    <w:basedOn w:val="Normal"/>
    <w:uiPriority w:val="99"/>
    <w:semiHidden/>
    <w:unhideWhenUsed/>
    <w:rsid w:val="00d9745e"/>
    <w:pPr>
      <w:spacing w:before="0" w:after="120"/>
      <w:ind w:left="283" w:hanging="0"/>
    </w:pPr>
    <w:rPr/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Footer"/>
    <w:basedOn w:val="Style25"/>
    <w:pPr/>
    <w:rPr/>
  </w:style>
  <w:style w:type="paragraph" w:styleId="Style27" w:customStyle="1">
    <w:name w:val="Вміст рамки"/>
    <w:basedOn w:val="Normal"/>
    <w:qFormat/>
    <w:pPr/>
    <w:rPr/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4a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11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us04web.zoom.us/j/8407490409?pwd=NmVGM0IyMGJLenAzUlNueWZ4SVZZQT09" TargetMode="External"/><Relationship Id="rId4" Type="http://schemas.openxmlformats.org/officeDocument/2006/relationships/hyperlink" Target="mailto:al.chuk57@gmail.com" TargetMode="External"/><Relationship Id="rId5" Type="http://schemas.openxmlformats.org/officeDocument/2006/relationships/hyperlink" Target="mailto:Sinkevych.Olha@lnu.edu.ua" TargetMode="External"/><Relationship Id="rId6" Type="http://schemas.openxmlformats.org/officeDocument/2006/relationships/hyperlink" Target="http://litopys.org.ua/aristotle/arist.htm" TargetMode="External"/><Relationship Id="rId7" Type="http://schemas.openxmlformats.org/officeDocument/2006/relationships/hyperlink" Target="https://chtyvo.org.ua/authors/Aristotle/Nikomakhova_etyka/" TargetMode="External"/><Relationship Id="rId8" Type="http://schemas.openxmlformats.org/officeDocument/2006/relationships/hyperlink" Target="https://chtyvo.org.ua/authors/Plato/Dialohy/" TargetMode="External"/><Relationship Id="rId9" Type="http://schemas.openxmlformats.org/officeDocument/2006/relationships/hyperlink" Target="https://chtyvo.org.ua/authors/Marcus_Cicero/Pro_derzhavu_Pro_zakony_Pro_pryrodu_bohiv/" TargetMode="External"/><Relationship Id="rId10" Type="http://schemas.openxmlformats.org/officeDocument/2006/relationships/hyperlink" Target="https://chtyvo.org.ua/authors/Hegel_Georg/Osnovy_filosofii_prava_abo_Pryrodne_pravo_i_derzhavoznavstvo/" TargetMode="External"/><Relationship Id="rId11" Type="http://schemas.openxmlformats.org/officeDocument/2006/relationships/hyperlink" Target="https://www.coe.int/uk/web/compass/the-universal-declaration-of-human-rights-full-version-" TargetMode="External"/><Relationship Id="rId12" Type="http://schemas.openxmlformats.org/officeDocument/2006/relationships/hyperlink" Target="https://zakon.rada.gov.ua/laws/show/254&#1082;/96-&#1074;&#1088;" TargetMode="External"/><Relationship Id="rId13" Type="http://schemas.openxmlformats.org/officeDocument/2006/relationships/hyperlink" Target="http://litopys.org.ua/oldukr2/oldukr52.htm" TargetMode="External"/><Relationship Id="rId14" Type="http://schemas.openxmlformats.org/officeDocument/2006/relationships/hyperlink" Target="http://kyiv-heritage-guide.com/sites/default/files/&#1056;&#1054;&#1051;&#1047; - &#1058;&#1077;&#1086;&#1088;&#1080;&#1103; &#1089;&#1087;&#1088;&#1072;&#1074;&#1077;&#1076;&#1083;&#1080;&#1074;&#1086;&#1089;&#1090;&#1080;&#1084; 1971(2010) 536&#1089;.pdf" TargetMode="External"/><Relationship Id="rId15" Type="http://schemas.openxmlformats.org/officeDocument/2006/relationships/hyperlink" Target="https://www.academia.edu/1023739/&#1055;&#1088;&#1072;&#1074;&#1072;_&#1083;&#1102;&#1076;&#1080;&#1085;&#1080;_&#1072;&#1085;&#1090;&#1088;&#1086;&#1087;&#1086;&#1083;&#1086;&#1075;&#1086;_&#1084;&#1077;&#1090;&#1086;&#1076;&#1086;&#1083;&#1086;&#1075;&#1110;&#1095;&#1085;&#1110;_&#1079;&#1072;&#1089;&#1072;&#1076;&#1080;_&#1076;&#1086;&#1089;&#1083;&#1110;&#1076;&#1078;&#1077;&#1085;&#1085;&#1103;_Human_Rights_Anthropological_Methodological_Approaches_to_Their_Researches" TargetMode="External"/><Relationship Id="rId1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lnu_philos_2012_15_7" TargetMode="External"/><Relationship Id="rId17" Type="http://schemas.openxmlformats.org/officeDocument/2006/relationships/hyperlink" Target="https://shron1.chtyvo.org.ua/Doichyk_Maksym/Ideia_hidnosti_vid_Antychnosti_do_Modernu_istoryko-filosofskyi_analiz.pdf" TargetMode="External"/><Relationship Id="rId18" Type="http://schemas.openxmlformats.org/officeDocument/2006/relationships/hyperlink" Target="https://sci-book.com/prava-derjavi-teoriya/chiste-pravoznavstvo-dodatkom-problema.html" TargetMode="External"/><Relationship Id="rId19" Type="http://schemas.openxmlformats.org/officeDocument/2006/relationships/hyperlink" Target="http://izbornyk.org.ua/jruss/russ.htm" TargetMode="External"/><Relationship Id="rId20" Type="http://schemas.openxmlformats.org/officeDocument/2006/relationships/hyperlink" Target="https://ntsh.org/sites/default/files/visnykntsh_63_site.pdf" TargetMode="External"/><Relationship Id="rId21" Type="http://schemas.openxmlformats.org/officeDocument/2006/relationships/hyperlink" Target="http://dspace.lvduvs.edu.ua/bitstream/1234567890/3551/1/&#1041;&#1083;&#1110;&#1093;&#1072;&#1088;__&#1052;.&#160;&#1040;.&#1060;I&#1051;&#1054;&#1057;&#1054;&#1060;I&#1071;._&#1057;&#1083;&#1086;&#1074;&#1085;&#1080;&#1082;_&#1086;&#1089;&#1090;&#1072;&#1090;&#1086;&#1095;&#1085;&#1080;&#1081;_(2).pdf" TargetMode="External"/><Relationship Id="rId22" Type="http://schemas.openxmlformats.org/officeDocument/2006/relationships/hyperlink" Target="https://filos.lnu.edu.ua/wp-content/uploads/2014/12/2017-Lwow.-Ksiega-Jubileuszowa-dedykowana-ks.-prof.-Jackowi-Pawlikowi-SVD..pdf" TargetMode="External"/><Relationship Id="rId23" Type="http://schemas.openxmlformats.org/officeDocument/2006/relationships/hyperlink" Target="http://philosophy.univ.kiev.ua/uploads/editor/Files/Dny nauky/2017/DS 2017 03.pdf" TargetMode="External"/><Relationship Id="rId24" Type="http://schemas.openxmlformats.org/officeDocument/2006/relationships/hyperlink" Target="https://filos.lnu.edu.ua/wp-content/uploads/2014/12/Tezy-konferenciji-2017.pdf" TargetMode="External"/><Relationship Id="rId25" Type="http://schemas.openxmlformats.org/officeDocument/2006/relationships/hyperlink" Target="http://www.ukraina.uw.edu.pl/sites/default/files/Tom 4_2017.pdf" TargetMode="External"/><Relationship Id="rId26" Type="http://schemas.openxmlformats.org/officeDocument/2006/relationships/hyperlink" Target="https://ssrn.com/abstract=2984327" TargetMode="External"/><Relationship Id="rId27" Type="http://schemas.openxmlformats.org/officeDocument/2006/relationships/hyperlink" Target="https://www.researchgate.net/publication/331564027_Robert_Alexy_and_The_Dual_Nature_of_Law" TargetMode="External"/><Relationship Id="rId28" Type="http://schemas.openxmlformats.org/officeDocument/2006/relationships/hyperlink" Target="https://www.independent.org/publications/tir/article.asp?id=193" TargetMode="External"/><Relationship Id="rId29" Type="http://schemas.openxmlformats.org/officeDocument/2006/relationships/footer" Target="footer2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LibreOffice/6.2.4.2$Windows_X86_64 LibreOffice_project/2412653d852ce75f65fbfa83fb7e7b669a126d64</Application>
  <Pages>4</Pages>
  <Words>3750</Words>
  <Characters>27557</Characters>
  <CharactersWithSpaces>30745</CharactersWithSpaces>
  <Paragraphs>629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2022-08-29T13:17:00Z</dcterms:created>
  <dc:creator>def</dc:creator>
  <dc:description/>
  <dc:language>uk-UA</dc:language>
  <cp:lastModifiedBy>Пользователь</cp:lastModifiedBy>
  <dcterms:modified xsi:type="dcterms:W3CDTF">2022-10-16T19:39:00Z</dcterms:modified>
  <cp:revision>67</cp:revision>
  <dc:subject/>
  <dc:title>- Dersin Ad?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2021-02-11T00:00:00Z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2021-09-01T00:00:00Z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