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8F" w:rsidRDefault="00A2558F"/>
    <w:p w:rsidR="00A2558F" w:rsidRDefault="001D6A4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Міністерство освіти і науки України</w:t>
      </w:r>
    </w:p>
    <w:p w:rsidR="00A2558F" w:rsidRDefault="001D6A4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Львівський національний університет імені Івана Франка</w:t>
      </w:r>
    </w:p>
    <w:p w:rsidR="00A2558F" w:rsidRDefault="00A2558F">
      <w:pPr>
        <w:spacing w:after="0" w:line="240" w:lineRule="auto"/>
        <w:jc w:val="right"/>
        <w:rPr>
          <w:rFonts w:ascii="Times New Roman" w:eastAsia="Times New Roman" w:hAnsi="Times New Roman" w:cs="Times New Roman"/>
          <w:sz w:val="28"/>
          <w:szCs w:val="28"/>
        </w:rPr>
      </w:pPr>
    </w:p>
    <w:p w:rsidR="00A2558F" w:rsidRDefault="00A2558F">
      <w:pPr>
        <w:spacing w:after="0" w:line="240" w:lineRule="auto"/>
        <w:jc w:val="right"/>
        <w:rPr>
          <w:rFonts w:ascii="Times New Roman" w:eastAsia="Times New Roman" w:hAnsi="Times New Roman" w:cs="Times New Roman"/>
          <w:sz w:val="28"/>
          <w:szCs w:val="28"/>
        </w:rPr>
      </w:pPr>
    </w:p>
    <w:p w:rsidR="00A2558F" w:rsidRDefault="001D6A4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 на</w:t>
      </w:r>
    </w:p>
    <w:p w:rsidR="00A2558F" w:rsidRDefault="001D6A4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засіданні кафедри філософії</w:t>
      </w:r>
    </w:p>
    <w:p w:rsidR="00A2558F" w:rsidRDefault="001D6A4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№1 від 30 серпня 2021 р.)</w:t>
      </w:r>
    </w:p>
    <w:p w:rsidR="00A2558F" w:rsidRDefault="001D6A4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Завідувач кафедри філософії </w:t>
      </w:r>
    </w:p>
    <w:p w:rsidR="00A2558F" w:rsidRDefault="001D6A4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проф. Карась А.Ф.</w:t>
      </w:r>
    </w:p>
    <w:p w:rsidR="00A2558F" w:rsidRDefault="001D6A4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1407381" cy="5462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7381" cy="546223"/>
                    </a:xfrm>
                    <a:prstGeom prst="rect">
                      <a:avLst/>
                    </a:prstGeom>
                    <a:ln/>
                  </pic:spPr>
                </pic:pic>
              </a:graphicData>
            </a:graphic>
          </wp:inline>
        </w:drawing>
      </w:r>
    </w:p>
    <w:p w:rsidR="00A2558F" w:rsidRDefault="00A2558F">
      <w:pPr>
        <w:spacing w:after="0" w:line="240" w:lineRule="auto"/>
        <w:jc w:val="right"/>
        <w:rPr>
          <w:rFonts w:ascii="Times New Roman" w:eastAsia="Times New Roman" w:hAnsi="Times New Roman" w:cs="Times New Roman"/>
          <w:sz w:val="28"/>
          <w:szCs w:val="28"/>
        </w:rPr>
      </w:pPr>
    </w:p>
    <w:p w:rsidR="00A2558F" w:rsidRDefault="00A2558F">
      <w:pPr>
        <w:spacing w:after="0" w:line="240" w:lineRule="auto"/>
        <w:jc w:val="right"/>
        <w:rPr>
          <w:rFonts w:ascii="Times New Roman" w:eastAsia="Times New Roman" w:hAnsi="Times New Roman" w:cs="Times New Roman"/>
          <w:sz w:val="28"/>
          <w:szCs w:val="28"/>
        </w:rPr>
      </w:pPr>
    </w:p>
    <w:p w:rsidR="00A2558F" w:rsidRDefault="00A2558F">
      <w:pPr>
        <w:spacing w:after="0" w:line="240" w:lineRule="auto"/>
        <w:jc w:val="right"/>
        <w:rPr>
          <w:rFonts w:ascii="Times New Roman" w:eastAsia="Times New Roman" w:hAnsi="Times New Roman" w:cs="Times New Roman"/>
          <w:sz w:val="28"/>
          <w:szCs w:val="28"/>
        </w:rPr>
      </w:pPr>
    </w:p>
    <w:p w:rsidR="00A2558F" w:rsidRDefault="00A2558F">
      <w:pPr>
        <w:spacing w:after="0" w:line="240" w:lineRule="auto"/>
        <w:jc w:val="right"/>
        <w:rPr>
          <w:rFonts w:ascii="Times New Roman" w:eastAsia="Times New Roman" w:hAnsi="Times New Roman" w:cs="Times New Roman"/>
          <w:sz w:val="28"/>
          <w:szCs w:val="28"/>
        </w:rPr>
      </w:pPr>
    </w:p>
    <w:p w:rsidR="00A2558F" w:rsidRDefault="00A2558F">
      <w:pPr>
        <w:spacing w:after="0" w:line="240" w:lineRule="auto"/>
        <w:jc w:val="right"/>
        <w:rPr>
          <w:rFonts w:ascii="Times New Roman" w:eastAsia="Times New Roman" w:hAnsi="Times New Roman" w:cs="Times New Roman"/>
          <w:sz w:val="28"/>
          <w:szCs w:val="28"/>
        </w:rPr>
      </w:pPr>
    </w:p>
    <w:p w:rsidR="007E2CAF" w:rsidRDefault="001D6A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Методичні рекомендації до організації і проведення державного іспиту</w:t>
      </w:r>
      <w:r w:rsidR="007E2CAF">
        <w:rPr>
          <w:rFonts w:ascii="Times New Roman" w:eastAsia="Times New Roman" w:hAnsi="Times New Roman" w:cs="Times New Roman"/>
          <w:sz w:val="28"/>
          <w:szCs w:val="28"/>
        </w:rPr>
        <w:t xml:space="preserve"> (атестаційного екзамену)</w:t>
      </w:r>
      <w:r>
        <w:rPr>
          <w:rFonts w:ascii="Times New Roman" w:eastAsia="Times New Roman" w:hAnsi="Times New Roman" w:cs="Times New Roman"/>
          <w:sz w:val="28"/>
          <w:szCs w:val="28"/>
        </w:rPr>
        <w:t xml:space="preserve"> з Філософії </w:t>
      </w:r>
    </w:p>
    <w:p w:rsidR="00A2558F" w:rsidRDefault="001D6A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 захисту кваліфікаційної (бакалаврської) роботи</w:t>
      </w:r>
    </w:p>
    <w:p w:rsidR="00A2558F" w:rsidRDefault="001D6A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студентів першого (бакалаврського) рівня вищої освіти</w:t>
      </w:r>
    </w:p>
    <w:p w:rsidR="00A2558F" w:rsidRDefault="001D6A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 галузі знань 03 Гуманітарні науки</w:t>
      </w:r>
    </w:p>
    <w:p w:rsidR="00A2558F" w:rsidRDefault="001D6A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спеціальності 033 Філософія</w:t>
      </w:r>
    </w:p>
    <w:p w:rsidR="00A2558F" w:rsidRDefault="00A2558F">
      <w:pPr>
        <w:spacing w:after="0" w:line="240" w:lineRule="auto"/>
        <w:jc w:val="center"/>
        <w:rPr>
          <w:rFonts w:ascii="Times New Roman" w:eastAsia="Times New Roman" w:hAnsi="Times New Roman" w:cs="Times New Roman"/>
          <w:sz w:val="28"/>
          <w:szCs w:val="28"/>
        </w:rPr>
      </w:pPr>
    </w:p>
    <w:p w:rsidR="00A2558F" w:rsidRDefault="00A2558F">
      <w:pPr>
        <w:spacing w:after="0" w:line="240" w:lineRule="auto"/>
        <w:jc w:val="center"/>
        <w:rPr>
          <w:rFonts w:ascii="Times New Roman" w:eastAsia="Times New Roman" w:hAnsi="Times New Roman" w:cs="Times New Roman"/>
          <w:sz w:val="28"/>
          <w:szCs w:val="28"/>
        </w:rPr>
      </w:pPr>
    </w:p>
    <w:p w:rsidR="00A2558F" w:rsidRDefault="00A2558F">
      <w:pPr>
        <w:spacing w:after="0" w:line="240" w:lineRule="auto"/>
        <w:jc w:val="center"/>
        <w:rPr>
          <w:rFonts w:ascii="Times New Roman" w:eastAsia="Times New Roman" w:hAnsi="Times New Roman" w:cs="Times New Roman"/>
          <w:sz w:val="28"/>
          <w:szCs w:val="28"/>
        </w:rPr>
      </w:pPr>
    </w:p>
    <w:p w:rsidR="00A2558F" w:rsidRDefault="00A2558F">
      <w:pPr>
        <w:spacing w:after="0" w:line="240" w:lineRule="auto"/>
        <w:jc w:val="center"/>
        <w:rPr>
          <w:rFonts w:ascii="Times New Roman" w:eastAsia="Times New Roman" w:hAnsi="Times New Roman" w:cs="Times New Roman"/>
          <w:sz w:val="28"/>
          <w:szCs w:val="28"/>
        </w:rPr>
      </w:pPr>
    </w:p>
    <w:p w:rsidR="00A2558F" w:rsidRDefault="00A2558F">
      <w:pPr>
        <w:spacing w:after="0" w:line="240" w:lineRule="auto"/>
        <w:jc w:val="center"/>
        <w:rPr>
          <w:rFonts w:ascii="Times New Roman" w:eastAsia="Times New Roman" w:hAnsi="Times New Roman" w:cs="Times New Roman"/>
          <w:sz w:val="28"/>
          <w:szCs w:val="28"/>
        </w:rPr>
      </w:pPr>
    </w:p>
    <w:p w:rsidR="00A2558F" w:rsidRDefault="00A2558F">
      <w:pPr>
        <w:spacing w:after="0" w:line="240" w:lineRule="auto"/>
        <w:jc w:val="center"/>
        <w:rPr>
          <w:rFonts w:ascii="Times New Roman" w:eastAsia="Times New Roman" w:hAnsi="Times New Roman" w:cs="Times New Roman"/>
          <w:sz w:val="28"/>
          <w:szCs w:val="28"/>
        </w:rPr>
      </w:pPr>
    </w:p>
    <w:p w:rsidR="00A2558F" w:rsidRDefault="00A2558F">
      <w:pPr>
        <w:spacing w:after="0" w:line="240" w:lineRule="auto"/>
        <w:jc w:val="center"/>
        <w:rPr>
          <w:rFonts w:ascii="Times New Roman" w:eastAsia="Times New Roman" w:hAnsi="Times New Roman" w:cs="Times New Roman"/>
          <w:sz w:val="28"/>
          <w:szCs w:val="28"/>
        </w:rPr>
      </w:pPr>
    </w:p>
    <w:p w:rsidR="00A2558F" w:rsidRDefault="00A2558F">
      <w:pPr>
        <w:spacing w:after="0" w:line="240" w:lineRule="auto"/>
        <w:jc w:val="center"/>
        <w:rPr>
          <w:rFonts w:ascii="Times New Roman" w:eastAsia="Times New Roman" w:hAnsi="Times New Roman" w:cs="Times New Roman"/>
          <w:sz w:val="28"/>
          <w:szCs w:val="28"/>
        </w:rPr>
      </w:pPr>
    </w:p>
    <w:p w:rsidR="00A2558F" w:rsidRDefault="00A2558F">
      <w:pPr>
        <w:spacing w:after="0" w:line="240" w:lineRule="auto"/>
        <w:jc w:val="center"/>
        <w:rPr>
          <w:rFonts w:ascii="Times New Roman" w:eastAsia="Times New Roman" w:hAnsi="Times New Roman" w:cs="Times New Roman"/>
          <w:sz w:val="28"/>
          <w:szCs w:val="28"/>
        </w:rPr>
      </w:pPr>
    </w:p>
    <w:p w:rsidR="00A2558F" w:rsidRDefault="00A2558F">
      <w:pPr>
        <w:spacing w:after="0" w:line="240" w:lineRule="auto"/>
        <w:jc w:val="center"/>
        <w:rPr>
          <w:rFonts w:ascii="Times New Roman" w:eastAsia="Times New Roman" w:hAnsi="Times New Roman" w:cs="Times New Roman"/>
          <w:sz w:val="28"/>
          <w:szCs w:val="28"/>
        </w:rPr>
      </w:pPr>
    </w:p>
    <w:p w:rsidR="00A2558F" w:rsidRDefault="001D6A4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Розробник:</w:t>
      </w:r>
    </w:p>
    <w:p w:rsidR="00A2558F" w:rsidRDefault="001D6A4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асистент кафедри філософії </w:t>
      </w:r>
    </w:p>
    <w:p w:rsidR="00A2558F" w:rsidRDefault="001D6A43">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Янкович</w:t>
      </w:r>
      <w:proofErr w:type="spellEnd"/>
      <w:r>
        <w:rPr>
          <w:rFonts w:ascii="Times New Roman" w:eastAsia="Times New Roman" w:hAnsi="Times New Roman" w:cs="Times New Roman"/>
          <w:sz w:val="28"/>
          <w:szCs w:val="28"/>
        </w:rPr>
        <w:t xml:space="preserve"> Т.Я.</w:t>
      </w:r>
    </w:p>
    <w:p w:rsidR="00A2558F" w:rsidRDefault="00A2558F">
      <w:pPr>
        <w:spacing w:after="0" w:line="240" w:lineRule="auto"/>
        <w:jc w:val="right"/>
        <w:rPr>
          <w:rFonts w:ascii="Times New Roman" w:eastAsia="Times New Roman" w:hAnsi="Times New Roman" w:cs="Times New Roman"/>
          <w:sz w:val="28"/>
          <w:szCs w:val="28"/>
        </w:rPr>
      </w:pPr>
    </w:p>
    <w:p w:rsidR="00A2558F" w:rsidRDefault="00A2558F">
      <w:pPr>
        <w:spacing w:after="0" w:line="240" w:lineRule="auto"/>
        <w:jc w:val="right"/>
        <w:rPr>
          <w:rFonts w:ascii="Times New Roman" w:eastAsia="Times New Roman" w:hAnsi="Times New Roman" w:cs="Times New Roman"/>
          <w:sz w:val="28"/>
          <w:szCs w:val="28"/>
        </w:rPr>
      </w:pPr>
    </w:p>
    <w:p w:rsidR="00A2558F" w:rsidRDefault="00A2558F">
      <w:pPr>
        <w:spacing w:after="0" w:line="240" w:lineRule="auto"/>
        <w:jc w:val="right"/>
        <w:rPr>
          <w:rFonts w:ascii="Times New Roman" w:eastAsia="Times New Roman" w:hAnsi="Times New Roman" w:cs="Times New Roman"/>
          <w:sz w:val="28"/>
          <w:szCs w:val="28"/>
        </w:rPr>
      </w:pPr>
    </w:p>
    <w:p w:rsidR="00A2558F" w:rsidRDefault="00A2558F">
      <w:pPr>
        <w:spacing w:after="0" w:line="240" w:lineRule="auto"/>
        <w:jc w:val="right"/>
        <w:rPr>
          <w:rFonts w:ascii="Times New Roman" w:eastAsia="Times New Roman" w:hAnsi="Times New Roman" w:cs="Times New Roman"/>
          <w:sz w:val="28"/>
          <w:szCs w:val="28"/>
        </w:rPr>
      </w:pPr>
    </w:p>
    <w:p w:rsidR="00A2558F" w:rsidRDefault="00A2558F">
      <w:pPr>
        <w:spacing w:after="0" w:line="240" w:lineRule="auto"/>
        <w:jc w:val="right"/>
        <w:rPr>
          <w:rFonts w:ascii="Times New Roman" w:eastAsia="Times New Roman" w:hAnsi="Times New Roman" w:cs="Times New Roman"/>
          <w:sz w:val="28"/>
          <w:szCs w:val="28"/>
        </w:rPr>
      </w:pPr>
    </w:p>
    <w:p w:rsidR="00A2558F" w:rsidRDefault="001D6A4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Львів – 2021</w:t>
      </w:r>
    </w:p>
    <w:p w:rsidR="00A2558F" w:rsidRDefault="001D6A43">
      <w:pPr>
        <w:rPr>
          <w:rFonts w:ascii="Times New Roman" w:eastAsia="Times New Roman" w:hAnsi="Times New Roman" w:cs="Times New Roman"/>
          <w:sz w:val="28"/>
          <w:szCs w:val="28"/>
        </w:rPr>
      </w:pPr>
      <w:r>
        <w:br w:type="page"/>
      </w:r>
    </w:p>
    <w:p w:rsidR="00A2558F" w:rsidRDefault="00A2558F"/>
    <w:p w:rsidR="00A2558F" w:rsidRDefault="001D6A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w:t>
      </w:r>
    </w:p>
    <w:p w:rsidR="00CA7BDB" w:rsidRDefault="001D6A43" w:rsidP="007E2C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Атестаційний (державний) іспит та захист кваліфікаційних робіт для студентів першого (бакалаврського) рівня вищої освіти з галузі знань 03 Гуманітарні науки, спеціальності 033 Філософія  проводиться у відповідності до «Положення про екзаменаційну комісію у</w:t>
      </w:r>
      <w:r>
        <w:rPr>
          <w:rFonts w:ascii="Times New Roman" w:eastAsia="Times New Roman" w:hAnsi="Times New Roman" w:cs="Times New Roman"/>
          <w:sz w:val="28"/>
          <w:szCs w:val="28"/>
        </w:rPr>
        <w:t xml:space="preserve"> Львівському національному університеті імені Івана Франка». Атестаційний іспит та захист кваліфікаційних  робіт для студентів першого (бакалаврського) рівня вищої освіти з галузі знань 03 Гуманітарні науки, спеціальності 033 Філософія  проводить екзаменац</w:t>
      </w:r>
      <w:r>
        <w:rPr>
          <w:rFonts w:ascii="Times New Roman" w:eastAsia="Times New Roman" w:hAnsi="Times New Roman" w:cs="Times New Roman"/>
          <w:sz w:val="28"/>
          <w:szCs w:val="28"/>
        </w:rPr>
        <w:t>ійна комісія, після завершення теоретичної та практичної частини навчання у відповідності до затвердженого навчального плану освітньої програми «Філософія».</w:t>
      </w:r>
      <w:r w:rsidR="00CA7BDB">
        <w:rPr>
          <w:rFonts w:ascii="Times New Roman" w:eastAsia="Times New Roman" w:hAnsi="Times New Roman" w:cs="Times New Roman"/>
          <w:sz w:val="28"/>
          <w:szCs w:val="28"/>
        </w:rPr>
        <w:t xml:space="preserve"> Як підсумковий освітній компонент атестація відображає такі компетентності та результати навчання випускника:</w:t>
      </w:r>
    </w:p>
    <w:p w:rsidR="00CA7BDB" w:rsidRDefault="00CA7BDB" w:rsidP="007E2CAF">
      <w:pPr>
        <w:spacing w:after="0" w:line="360" w:lineRule="auto"/>
        <w:ind w:firstLine="709"/>
        <w:jc w:val="both"/>
        <w:rPr>
          <w:rFonts w:ascii="Times New Roman" w:eastAsia="Times New Roman" w:hAnsi="Times New Roman" w:cs="Times New Roman"/>
          <w:sz w:val="28"/>
          <w:szCs w:val="28"/>
        </w:rPr>
      </w:pPr>
      <w:r w:rsidRPr="00CA7BDB">
        <w:rPr>
          <w:rFonts w:ascii="Times New Roman" w:eastAsia="Times New Roman" w:hAnsi="Times New Roman" w:cs="Times New Roman"/>
          <w:sz w:val="28"/>
          <w:szCs w:val="28"/>
        </w:rPr>
        <w:t xml:space="preserve">Здатність розв’язувати складні спеціалізовані задачі та практичні проблеми у галузі філософії та </w:t>
      </w:r>
      <w:proofErr w:type="spellStart"/>
      <w:r w:rsidRPr="00CA7BDB">
        <w:rPr>
          <w:rFonts w:ascii="Times New Roman" w:eastAsia="Times New Roman" w:hAnsi="Times New Roman" w:cs="Times New Roman"/>
          <w:sz w:val="28"/>
          <w:szCs w:val="28"/>
        </w:rPr>
        <w:t>гуманітаристики</w:t>
      </w:r>
      <w:proofErr w:type="spellEnd"/>
      <w:r w:rsidRPr="00CA7BDB">
        <w:rPr>
          <w:rFonts w:ascii="Times New Roman" w:eastAsia="Times New Roman" w:hAnsi="Times New Roman" w:cs="Times New Roman"/>
          <w:sz w:val="28"/>
          <w:szCs w:val="28"/>
        </w:rPr>
        <w:t xml:space="preserve"> або у процесі навчання, що передбачає застосування філософських теорій та методів і характеризується комплексністю та невизначеністю умов.</w:t>
      </w:r>
    </w:p>
    <w:p w:rsidR="00CA7BDB" w:rsidRPr="00CA7BDB" w:rsidRDefault="00CA7BDB" w:rsidP="00CA7BDB">
      <w:pPr>
        <w:spacing w:after="0" w:line="360" w:lineRule="auto"/>
        <w:ind w:firstLine="709"/>
        <w:jc w:val="both"/>
        <w:rPr>
          <w:rFonts w:ascii="Times New Roman" w:eastAsia="Times New Roman" w:hAnsi="Times New Roman" w:cs="Times New Roman"/>
          <w:sz w:val="28"/>
          <w:szCs w:val="28"/>
          <w:lang w:val="ru-RU"/>
        </w:rPr>
      </w:pPr>
      <w:r w:rsidRPr="00CA7BDB">
        <w:rPr>
          <w:rFonts w:ascii="Times New Roman" w:eastAsia="Times New Roman" w:hAnsi="Times New Roman" w:cs="Times New Roman"/>
          <w:sz w:val="28"/>
          <w:szCs w:val="28"/>
          <w:lang w:val="ru-RU"/>
        </w:rPr>
        <w:t xml:space="preserve">ЗК1.Здатність до абстрактного </w:t>
      </w:r>
      <w:proofErr w:type="spellStart"/>
      <w:r w:rsidRPr="00CA7BDB">
        <w:rPr>
          <w:rFonts w:ascii="Times New Roman" w:eastAsia="Times New Roman" w:hAnsi="Times New Roman" w:cs="Times New Roman"/>
          <w:sz w:val="28"/>
          <w:szCs w:val="28"/>
          <w:lang w:val="ru-RU"/>
        </w:rPr>
        <w:t>мислення</w:t>
      </w:r>
      <w:proofErr w:type="spellEnd"/>
      <w:r w:rsidRPr="00CA7BDB">
        <w:rPr>
          <w:rFonts w:ascii="Times New Roman" w:eastAsia="Times New Roman" w:hAnsi="Times New Roman" w:cs="Times New Roman"/>
          <w:sz w:val="28"/>
          <w:szCs w:val="28"/>
          <w:lang w:val="ru-RU"/>
        </w:rPr>
        <w:t xml:space="preserve">, </w:t>
      </w:r>
      <w:proofErr w:type="spellStart"/>
      <w:r w:rsidRPr="00CA7BDB">
        <w:rPr>
          <w:rFonts w:ascii="Times New Roman" w:eastAsia="Times New Roman" w:hAnsi="Times New Roman" w:cs="Times New Roman"/>
          <w:sz w:val="28"/>
          <w:szCs w:val="28"/>
          <w:lang w:val="ru-RU"/>
        </w:rPr>
        <w:t>аналізу</w:t>
      </w:r>
      <w:proofErr w:type="spellEnd"/>
      <w:r w:rsidRPr="00CA7BDB">
        <w:rPr>
          <w:rFonts w:ascii="Times New Roman" w:eastAsia="Times New Roman" w:hAnsi="Times New Roman" w:cs="Times New Roman"/>
          <w:sz w:val="28"/>
          <w:szCs w:val="28"/>
          <w:lang w:val="ru-RU"/>
        </w:rPr>
        <w:t xml:space="preserve"> і синтезу.</w:t>
      </w:r>
    </w:p>
    <w:p w:rsidR="00CA7BDB" w:rsidRPr="00CA7BDB" w:rsidRDefault="00CA7BDB" w:rsidP="00CA7BDB">
      <w:pPr>
        <w:spacing w:after="0" w:line="360" w:lineRule="auto"/>
        <w:ind w:firstLine="709"/>
        <w:jc w:val="both"/>
        <w:rPr>
          <w:rFonts w:ascii="Times New Roman" w:eastAsia="Times New Roman" w:hAnsi="Times New Roman" w:cs="Times New Roman"/>
          <w:sz w:val="28"/>
          <w:szCs w:val="28"/>
        </w:rPr>
      </w:pPr>
      <w:r w:rsidRPr="00CA7BDB">
        <w:rPr>
          <w:rFonts w:ascii="Times New Roman" w:eastAsia="Times New Roman" w:hAnsi="Times New Roman" w:cs="Times New Roman"/>
          <w:sz w:val="28"/>
          <w:szCs w:val="28"/>
        </w:rPr>
        <w:t xml:space="preserve">ЗК2. Здатність вчитися й оволодівати сучасними знаннями. </w:t>
      </w:r>
    </w:p>
    <w:p w:rsidR="00CA7BDB" w:rsidRPr="00CA7BDB" w:rsidRDefault="00CA7BDB" w:rsidP="00CA7BDB">
      <w:pPr>
        <w:spacing w:after="0" w:line="360" w:lineRule="auto"/>
        <w:ind w:firstLine="709"/>
        <w:jc w:val="both"/>
        <w:rPr>
          <w:rFonts w:ascii="Times New Roman" w:eastAsia="Times New Roman" w:hAnsi="Times New Roman" w:cs="Times New Roman"/>
          <w:sz w:val="28"/>
          <w:szCs w:val="28"/>
        </w:rPr>
      </w:pPr>
      <w:r w:rsidRPr="00CA7BDB">
        <w:rPr>
          <w:rFonts w:ascii="Times New Roman" w:eastAsia="Times New Roman" w:hAnsi="Times New Roman" w:cs="Times New Roman"/>
          <w:sz w:val="28"/>
          <w:szCs w:val="28"/>
        </w:rPr>
        <w:t xml:space="preserve">ЗК4. Здатність бути критичним і самокритичним. </w:t>
      </w:r>
    </w:p>
    <w:p w:rsidR="00CA7BDB" w:rsidRPr="00CA7BDB" w:rsidRDefault="00CA7BDB" w:rsidP="00CA7BDB">
      <w:pPr>
        <w:spacing w:after="0" w:line="360" w:lineRule="auto"/>
        <w:ind w:firstLine="709"/>
        <w:jc w:val="both"/>
        <w:rPr>
          <w:rFonts w:ascii="Times New Roman" w:eastAsia="Times New Roman" w:hAnsi="Times New Roman" w:cs="Times New Roman"/>
          <w:sz w:val="28"/>
          <w:szCs w:val="28"/>
        </w:rPr>
      </w:pPr>
      <w:r w:rsidRPr="00CA7BDB">
        <w:rPr>
          <w:rFonts w:ascii="Times New Roman" w:eastAsia="Times New Roman" w:hAnsi="Times New Roman" w:cs="Times New Roman"/>
          <w:sz w:val="28"/>
          <w:szCs w:val="28"/>
        </w:rPr>
        <w:t xml:space="preserve">ЗК5. Здатність проведення досліджень на відповідному рівні. </w:t>
      </w:r>
    </w:p>
    <w:p w:rsidR="00CA7BDB" w:rsidRPr="00CA7BDB" w:rsidRDefault="00CA7BDB" w:rsidP="00CA7BDB">
      <w:pPr>
        <w:spacing w:after="0" w:line="360" w:lineRule="auto"/>
        <w:ind w:firstLine="709"/>
        <w:jc w:val="both"/>
        <w:rPr>
          <w:rFonts w:ascii="Times New Roman" w:eastAsia="Times New Roman" w:hAnsi="Times New Roman" w:cs="Times New Roman"/>
          <w:sz w:val="28"/>
          <w:szCs w:val="28"/>
        </w:rPr>
      </w:pPr>
      <w:r w:rsidRPr="00CA7BDB">
        <w:rPr>
          <w:rFonts w:ascii="Times New Roman" w:eastAsia="Times New Roman" w:hAnsi="Times New Roman" w:cs="Times New Roman"/>
          <w:sz w:val="28"/>
          <w:szCs w:val="28"/>
        </w:rPr>
        <w:t xml:space="preserve">ЗК6. Здатність застосовувати знання у практичних ситуаціях. </w:t>
      </w:r>
    </w:p>
    <w:p w:rsidR="00CA7BDB" w:rsidRDefault="00CA7BDB" w:rsidP="00CA7BDB">
      <w:pPr>
        <w:spacing w:after="0" w:line="360" w:lineRule="auto"/>
        <w:ind w:firstLine="709"/>
        <w:jc w:val="both"/>
        <w:rPr>
          <w:rFonts w:ascii="Times New Roman" w:eastAsia="Times New Roman" w:hAnsi="Times New Roman" w:cs="Times New Roman"/>
          <w:sz w:val="28"/>
          <w:szCs w:val="28"/>
        </w:rPr>
      </w:pPr>
      <w:r w:rsidRPr="00CA7BDB">
        <w:rPr>
          <w:rFonts w:ascii="Times New Roman" w:eastAsia="Times New Roman" w:hAnsi="Times New Roman" w:cs="Times New Roman"/>
          <w:sz w:val="28"/>
          <w:szCs w:val="28"/>
        </w:rPr>
        <w:t>ЗК7.Здатність спілкуватися державною мовою як усно, так і письмово.</w:t>
      </w:r>
    </w:p>
    <w:p w:rsidR="00CA7BDB" w:rsidRPr="00CA7BDB" w:rsidRDefault="00CA7BDB" w:rsidP="00CA7BDB">
      <w:pPr>
        <w:spacing w:after="0" w:line="360" w:lineRule="auto"/>
        <w:ind w:firstLine="709"/>
        <w:jc w:val="both"/>
        <w:rPr>
          <w:rFonts w:ascii="Times New Roman" w:eastAsia="Times New Roman" w:hAnsi="Times New Roman" w:cs="Times New Roman"/>
          <w:sz w:val="28"/>
          <w:szCs w:val="28"/>
        </w:rPr>
      </w:pPr>
      <w:r w:rsidRPr="00CA7BDB">
        <w:rPr>
          <w:rFonts w:ascii="Times New Roman" w:eastAsia="Times New Roman" w:hAnsi="Times New Roman" w:cs="Times New Roman"/>
          <w:sz w:val="28"/>
          <w:szCs w:val="28"/>
        </w:rPr>
        <w:t xml:space="preserve">ЗК10. Здатність працювати </w:t>
      </w:r>
      <w:proofErr w:type="spellStart"/>
      <w:r w:rsidRPr="00CA7BDB">
        <w:rPr>
          <w:rFonts w:ascii="Times New Roman" w:eastAsia="Times New Roman" w:hAnsi="Times New Roman" w:cs="Times New Roman"/>
          <w:sz w:val="28"/>
          <w:szCs w:val="28"/>
        </w:rPr>
        <w:t>автономно</w:t>
      </w:r>
      <w:proofErr w:type="spellEnd"/>
      <w:r w:rsidRPr="00CA7BDB">
        <w:rPr>
          <w:rFonts w:ascii="Times New Roman" w:eastAsia="Times New Roman" w:hAnsi="Times New Roman" w:cs="Times New Roman"/>
          <w:sz w:val="28"/>
          <w:szCs w:val="28"/>
        </w:rPr>
        <w:t>.</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ФК2. Здатність виокремлювати специфіку філософського знання та змістові відмінності філософії від інших форм мислення.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ФК3. Здатність використовувати в професійній діяльності знання про розвиток основних філософських ідей, учень та напрямків.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ФК5. Здатність аналізувати сучасні філософські проблеми та вчення.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ФК6. Здатність викладати міркування послідовно, </w:t>
      </w:r>
      <w:proofErr w:type="spellStart"/>
      <w:r w:rsidRPr="00872A5D">
        <w:rPr>
          <w:rFonts w:ascii="Times New Roman" w:eastAsia="Times New Roman" w:hAnsi="Times New Roman" w:cs="Times New Roman"/>
          <w:sz w:val="28"/>
          <w:szCs w:val="28"/>
        </w:rPr>
        <w:t>логічно</w:t>
      </w:r>
      <w:proofErr w:type="spellEnd"/>
      <w:r w:rsidRPr="00872A5D">
        <w:rPr>
          <w:rFonts w:ascii="Times New Roman" w:eastAsia="Times New Roman" w:hAnsi="Times New Roman" w:cs="Times New Roman"/>
          <w:sz w:val="28"/>
          <w:szCs w:val="28"/>
        </w:rPr>
        <w:t xml:space="preserve">, систематично та аргументовано.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lastRenderedPageBreak/>
        <w:t xml:space="preserve">ФК7. Здатність аналізувати міркування та робити ґрунтовні смислові узагальнення, висновки.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ФК8. Здатність оперувати філософською термінологією для розв’язання професійних завдань.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ФК9. Здатність застосовувати в професійній діяльності філософські методи і підходи.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ФК11. Здатність застосовувати в професійній діяльності знання про засади, розвиток і сучасний стан наукового та гуманітарного знання.</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ФК12.Здатність дотримуватися в професійній діяльності норм інтелектуальної доброчесності. </w:t>
      </w:r>
    </w:p>
    <w:p w:rsidR="00872A5D" w:rsidRDefault="00872A5D" w:rsidP="007E2C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 забезпечує такі програмні результати навчання:</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РН1.Розуміти сенс філософії, її місце в системі культури.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РН2. Розуміти розмаїття та специфіку філософських дисциплін, знати філософську термінологію.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РН3. Знати основні етапи, напрямки в історії світової та вітчизняної філософії.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РН4. Аналізувати та коментувати літературу з філософської, соціокультурної та </w:t>
      </w:r>
      <w:proofErr w:type="spellStart"/>
      <w:r w:rsidRPr="00872A5D">
        <w:rPr>
          <w:rFonts w:ascii="Times New Roman" w:eastAsia="Times New Roman" w:hAnsi="Times New Roman" w:cs="Times New Roman"/>
          <w:sz w:val="28"/>
          <w:szCs w:val="28"/>
        </w:rPr>
        <w:t>загальногуманітарної</w:t>
      </w:r>
      <w:proofErr w:type="spellEnd"/>
      <w:r w:rsidRPr="00872A5D">
        <w:rPr>
          <w:rFonts w:ascii="Times New Roman" w:eastAsia="Times New Roman" w:hAnsi="Times New Roman" w:cs="Times New Roman"/>
          <w:sz w:val="28"/>
          <w:szCs w:val="28"/>
        </w:rPr>
        <w:t xml:space="preserve"> проблематики.</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РН5. Спілкуватися з професійних питань державною та іноземною мовами усно й письмово, використовувати їх для організації ефективної міжкультурної комунікації.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РН7. Розуміти сучасну наукову картину світу, її основні проблеми та суперечності.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РН8. Мати обізнаність у головних філософських методах і підходах, розуміти етико-практичну значущість філософського знання.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РН9. Мати навички написання філософських текстів.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РН10. Мати навички реферування, систематизованого огляду та порівняльного аналізу філософської та загальнонаукової літератури.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РН11. Вміти аналізувати міркування та робити ґрунтовні смислові узагальнення, висновки.</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lastRenderedPageBreak/>
        <w:t xml:space="preserve">РН12. Вміти викладати власні міркування послідовно, </w:t>
      </w:r>
      <w:proofErr w:type="spellStart"/>
      <w:r w:rsidRPr="00872A5D">
        <w:rPr>
          <w:rFonts w:ascii="Times New Roman" w:eastAsia="Times New Roman" w:hAnsi="Times New Roman" w:cs="Times New Roman"/>
          <w:sz w:val="28"/>
          <w:szCs w:val="28"/>
        </w:rPr>
        <w:t>логічно</w:t>
      </w:r>
      <w:proofErr w:type="spellEnd"/>
      <w:r w:rsidRPr="00872A5D">
        <w:rPr>
          <w:rFonts w:ascii="Times New Roman" w:eastAsia="Times New Roman" w:hAnsi="Times New Roman" w:cs="Times New Roman"/>
          <w:sz w:val="28"/>
          <w:szCs w:val="28"/>
        </w:rPr>
        <w:t xml:space="preserve">, систематично та аргументовано.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РН13. Критично оцінювати власну позицію та знання, порівнювати і перевіряти отримані результати. </w:t>
      </w:r>
    </w:p>
    <w:p w:rsidR="00872A5D" w:rsidRP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 xml:space="preserve">РН16. Вміти застосовувати </w:t>
      </w:r>
      <w:proofErr w:type="spellStart"/>
      <w:r w:rsidRPr="00872A5D">
        <w:rPr>
          <w:rFonts w:ascii="Times New Roman" w:eastAsia="Times New Roman" w:hAnsi="Times New Roman" w:cs="Times New Roman"/>
          <w:sz w:val="28"/>
          <w:szCs w:val="28"/>
        </w:rPr>
        <w:t>загальногуманітарні</w:t>
      </w:r>
      <w:proofErr w:type="spellEnd"/>
      <w:r w:rsidRPr="00872A5D">
        <w:rPr>
          <w:rFonts w:ascii="Times New Roman" w:eastAsia="Times New Roman" w:hAnsi="Times New Roman" w:cs="Times New Roman"/>
          <w:sz w:val="28"/>
          <w:szCs w:val="28"/>
        </w:rPr>
        <w:t xml:space="preserve"> та філософські знання в різних сферах життєдіяльності. </w:t>
      </w:r>
    </w:p>
    <w:p w:rsidR="00872A5D" w:rsidRDefault="00872A5D" w:rsidP="00872A5D">
      <w:pPr>
        <w:spacing w:after="0" w:line="360" w:lineRule="auto"/>
        <w:ind w:firstLine="709"/>
        <w:jc w:val="both"/>
        <w:rPr>
          <w:rFonts w:ascii="Times New Roman" w:eastAsia="Times New Roman" w:hAnsi="Times New Roman" w:cs="Times New Roman"/>
          <w:sz w:val="28"/>
          <w:szCs w:val="28"/>
        </w:rPr>
      </w:pPr>
      <w:r w:rsidRPr="00872A5D">
        <w:rPr>
          <w:rFonts w:ascii="Times New Roman" w:eastAsia="Times New Roman" w:hAnsi="Times New Roman" w:cs="Times New Roman"/>
          <w:sz w:val="28"/>
          <w:szCs w:val="28"/>
        </w:rPr>
        <w:t>РН18.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A2558F" w:rsidRDefault="001D6A43" w:rsidP="007E2CA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Державна атестація є завершальним етапом нормативної складової циклу професійної та практичної підг</w:t>
      </w:r>
      <w:r>
        <w:rPr>
          <w:rFonts w:ascii="Times New Roman" w:eastAsia="Times New Roman" w:hAnsi="Times New Roman" w:cs="Times New Roman"/>
          <w:sz w:val="28"/>
          <w:szCs w:val="28"/>
        </w:rPr>
        <w:t>отовки, та має 3 кредити (90 год), а захист кваліфікаційних (бакалаврських) робіт – 4,5 кредитів (135 год). Екзаменаційна комісія оцінює рівень науково-теоретичної і практичної підготовки бакалаврів,  приймає рішення про здобуття ступеня бакалавра, присвоє</w:t>
      </w:r>
      <w:r>
        <w:rPr>
          <w:rFonts w:ascii="Times New Roman" w:eastAsia="Times New Roman" w:hAnsi="Times New Roman" w:cs="Times New Roman"/>
          <w:sz w:val="28"/>
          <w:szCs w:val="28"/>
        </w:rPr>
        <w:t xml:space="preserve">ння відповідної кваліфікації (Бакалавр філософії) та видачу диплома встановленого зразка (що відображається у відповідних протоколах) засідань </w:t>
      </w:r>
      <w:proofErr w:type="spellStart"/>
      <w:r>
        <w:rPr>
          <w:rFonts w:ascii="Times New Roman" w:eastAsia="Times New Roman" w:hAnsi="Times New Roman" w:cs="Times New Roman"/>
          <w:sz w:val="28"/>
          <w:szCs w:val="28"/>
        </w:rPr>
        <w:t>ЕКу</w:t>
      </w:r>
      <w:proofErr w:type="spellEnd"/>
      <w:r>
        <w:rPr>
          <w:rFonts w:ascii="Times New Roman" w:eastAsia="Times New Roman" w:hAnsi="Times New Roman" w:cs="Times New Roman"/>
          <w:sz w:val="28"/>
          <w:szCs w:val="28"/>
        </w:rPr>
        <w:t>.</w:t>
      </w:r>
    </w:p>
    <w:p w:rsidR="00A2558F" w:rsidRDefault="001D6A4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Головою екзаменаційної комісії призначають найбільш кваліфікованого фахівця у відповідній галузі, та/або про</w:t>
      </w:r>
      <w:r>
        <w:rPr>
          <w:rFonts w:ascii="Times New Roman" w:eastAsia="Times New Roman" w:hAnsi="Times New Roman" w:cs="Times New Roman"/>
          <w:sz w:val="28"/>
          <w:szCs w:val="28"/>
        </w:rPr>
        <w:t xml:space="preserve">відного наукового чи науково-педагогічного працівника відповідного напряму наукової діяльності, головою </w:t>
      </w:r>
      <w:proofErr w:type="spellStart"/>
      <w:r>
        <w:rPr>
          <w:rFonts w:ascii="Times New Roman" w:eastAsia="Times New Roman" w:hAnsi="Times New Roman" w:cs="Times New Roman"/>
          <w:sz w:val="28"/>
          <w:szCs w:val="28"/>
        </w:rPr>
        <w:t>ЕКу</w:t>
      </w:r>
      <w:proofErr w:type="spellEnd"/>
      <w:r>
        <w:rPr>
          <w:rFonts w:ascii="Times New Roman" w:eastAsia="Times New Roman" w:hAnsi="Times New Roman" w:cs="Times New Roman"/>
          <w:sz w:val="28"/>
          <w:szCs w:val="28"/>
        </w:rPr>
        <w:t xml:space="preserve"> № 1 студентів першого (бакалаврського) рівня вищої освіти з галузі знань 03 Гуманітарні науки, спеціальності 033 Філософія  є проф. </w:t>
      </w:r>
      <w:proofErr w:type="spellStart"/>
      <w:r>
        <w:rPr>
          <w:rFonts w:ascii="Times New Roman" w:eastAsia="Times New Roman" w:hAnsi="Times New Roman" w:cs="Times New Roman"/>
          <w:sz w:val="28"/>
          <w:szCs w:val="28"/>
        </w:rPr>
        <w:t>Гапон</w:t>
      </w:r>
      <w:proofErr w:type="spellEnd"/>
      <w:r>
        <w:rPr>
          <w:rFonts w:ascii="Times New Roman" w:eastAsia="Times New Roman" w:hAnsi="Times New Roman" w:cs="Times New Roman"/>
          <w:sz w:val="28"/>
          <w:szCs w:val="28"/>
        </w:rPr>
        <w:t xml:space="preserve"> Н.П., член</w:t>
      </w:r>
      <w:r>
        <w:rPr>
          <w:rFonts w:ascii="Times New Roman" w:eastAsia="Times New Roman" w:hAnsi="Times New Roman" w:cs="Times New Roman"/>
          <w:sz w:val="28"/>
          <w:szCs w:val="28"/>
        </w:rPr>
        <w:t xml:space="preserve">ами ж є проф. Карась А.Ф, проф. Лисий В.П., доктор </w:t>
      </w:r>
      <w:proofErr w:type="spellStart"/>
      <w:r>
        <w:rPr>
          <w:rFonts w:ascii="Times New Roman" w:eastAsia="Times New Roman" w:hAnsi="Times New Roman" w:cs="Times New Roman"/>
          <w:sz w:val="28"/>
          <w:szCs w:val="28"/>
        </w:rPr>
        <w:t>філос</w:t>
      </w:r>
      <w:proofErr w:type="spellEnd"/>
      <w:r>
        <w:rPr>
          <w:rFonts w:ascii="Times New Roman" w:eastAsia="Times New Roman" w:hAnsi="Times New Roman" w:cs="Times New Roman"/>
          <w:sz w:val="28"/>
          <w:szCs w:val="28"/>
        </w:rPr>
        <w:t xml:space="preserve">. наук. </w:t>
      </w:r>
      <w:proofErr w:type="spellStart"/>
      <w:r>
        <w:rPr>
          <w:rFonts w:ascii="Times New Roman" w:eastAsia="Times New Roman" w:hAnsi="Times New Roman" w:cs="Times New Roman"/>
          <w:sz w:val="28"/>
          <w:szCs w:val="28"/>
        </w:rPr>
        <w:t>Дахній</w:t>
      </w:r>
      <w:proofErr w:type="spellEnd"/>
      <w:r>
        <w:rPr>
          <w:rFonts w:ascii="Times New Roman" w:eastAsia="Times New Roman" w:hAnsi="Times New Roman" w:cs="Times New Roman"/>
          <w:sz w:val="28"/>
          <w:szCs w:val="28"/>
        </w:rPr>
        <w:t xml:space="preserve"> А.Й., доц. </w:t>
      </w:r>
      <w:proofErr w:type="spellStart"/>
      <w:r>
        <w:rPr>
          <w:rFonts w:ascii="Times New Roman" w:eastAsia="Times New Roman" w:hAnsi="Times New Roman" w:cs="Times New Roman"/>
          <w:sz w:val="28"/>
          <w:szCs w:val="28"/>
        </w:rPr>
        <w:t>Рижак</w:t>
      </w:r>
      <w:proofErr w:type="spellEnd"/>
      <w:r>
        <w:rPr>
          <w:rFonts w:ascii="Times New Roman" w:eastAsia="Times New Roman" w:hAnsi="Times New Roman" w:cs="Times New Roman"/>
          <w:sz w:val="28"/>
          <w:szCs w:val="28"/>
        </w:rPr>
        <w:t xml:space="preserve"> Л.В.. Комісія працює згідно розкладу, затвердженого Проректором Львівського національного університету імені Івана Франка. </w:t>
      </w:r>
    </w:p>
    <w:p w:rsidR="00A2558F" w:rsidRDefault="001D6A4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проведенням підсумкової атестації пров</w:t>
      </w:r>
      <w:r>
        <w:rPr>
          <w:rFonts w:ascii="Times New Roman" w:eastAsia="Times New Roman" w:hAnsi="Times New Roman" w:cs="Times New Roman"/>
          <w:sz w:val="28"/>
          <w:szCs w:val="28"/>
        </w:rPr>
        <w:t xml:space="preserve">одяться оглядові лекції та загальний інструктаж. Організаційна робота покладена на секретаря </w:t>
      </w:r>
      <w:proofErr w:type="spellStart"/>
      <w:r>
        <w:rPr>
          <w:rFonts w:ascii="Times New Roman" w:eastAsia="Times New Roman" w:hAnsi="Times New Roman" w:cs="Times New Roman"/>
          <w:sz w:val="28"/>
          <w:szCs w:val="28"/>
        </w:rPr>
        <w:t>Еку</w:t>
      </w:r>
      <w:proofErr w:type="spellEnd"/>
      <w:r>
        <w:rPr>
          <w:rFonts w:ascii="Times New Roman" w:eastAsia="Times New Roman" w:hAnsi="Times New Roman" w:cs="Times New Roman"/>
          <w:sz w:val="28"/>
          <w:szCs w:val="28"/>
        </w:rPr>
        <w:t xml:space="preserve"> №1.</w:t>
      </w:r>
    </w:p>
    <w:p w:rsidR="00A2558F" w:rsidRDefault="001D6A4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початку роботи екзаменаційної комісії №1 першого (бакалаврського) рівня вищої освіти з галузі знань 03 Гуманітарні науки, спеціальності 033 Філософія  </w:t>
      </w:r>
      <w:r>
        <w:rPr>
          <w:rFonts w:ascii="Times New Roman" w:eastAsia="Times New Roman" w:hAnsi="Times New Roman" w:cs="Times New Roman"/>
          <w:sz w:val="28"/>
          <w:szCs w:val="28"/>
        </w:rPr>
        <w:t xml:space="preserve">подають наказ (витяг з наказу) про затвердження персонального складу комісії, розклад роботи ЕК,  наказ про допуск бакалаврів до атестації, </w:t>
      </w:r>
      <w:r>
        <w:rPr>
          <w:rFonts w:ascii="Times New Roman" w:eastAsia="Times New Roman" w:hAnsi="Times New Roman" w:cs="Times New Roman"/>
          <w:sz w:val="28"/>
          <w:szCs w:val="28"/>
        </w:rPr>
        <w:lastRenderedPageBreak/>
        <w:t>інформацію щодо захисту кваліфікаційної  роботи, залікові книжки студента, відомості про результати наукової  роботи</w:t>
      </w:r>
      <w:r>
        <w:rPr>
          <w:rFonts w:ascii="Times New Roman" w:eastAsia="Times New Roman" w:hAnsi="Times New Roman" w:cs="Times New Roman"/>
          <w:sz w:val="28"/>
          <w:szCs w:val="28"/>
        </w:rPr>
        <w:t xml:space="preserve"> студентів, допущених до складання атестації, рейтинг успішності  (отримані оцінки з теоретичних дисциплін, практик,  тощо протягом усього терміну навчання, результати перевірки на дотримання правил академічної доброчесності.</w:t>
      </w:r>
    </w:p>
    <w:p w:rsidR="00A2558F" w:rsidRDefault="001D6A43">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Атестаційний (державний) іспит</w:t>
      </w:r>
    </w:p>
    <w:p w:rsidR="007E2CAF" w:rsidRDefault="001D6A43">
      <w:pPr>
        <w:spacing w:after="0" w:line="360" w:lineRule="auto"/>
        <w:ind w:firstLine="709"/>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На державний іспит виносяться нормативні навчальні дисципліни циклу профес</w:t>
      </w:r>
      <w:r w:rsidR="007E2CAF">
        <w:rPr>
          <w:rFonts w:ascii="Times New Roman" w:eastAsia="Times New Roman" w:hAnsi="Times New Roman" w:cs="Times New Roman"/>
          <w:sz w:val="28"/>
          <w:szCs w:val="28"/>
        </w:rPr>
        <w:t>ійної та практичної підготовки:</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Історія античної філософії</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Філософська антропологія</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Історія середньовічної філософії</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Історія філософії Нового часу</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Гносеологія, епістемологія, праксеологія</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Соціальна філософія</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Діалектика</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Філософія свободи</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Феноменологія та герменевтика</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Історія української філософії</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Предмет філософії в історії філософії</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 xml:space="preserve">Філософська пропедевтика </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 xml:space="preserve">Філософія історії </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Філософія та методологія науки</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Загальна семіотика</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Німецька класична філософія</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Онтологія та метафізика</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Історія філософії ХІХ-ХХ ст.</w:t>
      </w:r>
    </w:p>
    <w:p w:rsidR="007E2CAF" w:rsidRPr="007E2CAF" w:rsidRDefault="007E2CAF" w:rsidP="007E2CAF">
      <w:pPr>
        <w:spacing w:after="0" w:line="360" w:lineRule="auto"/>
        <w:ind w:firstLine="709"/>
        <w:jc w:val="both"/>
        <w:rPr>
          <w:rFonts w:ascii="Times New Roman" w:eastAsia="Times New Roman" w:hAnsi="Times New Roman" w:cs="Times New Roman"/>
          <w:sz w:val="28"/>
          <w:szCs w:val="28"/>
        </w:rPr>
      </w:pPr>
      <w:r w:rsidRPr="007E2CAF">
        <w:rPr>
          <w:rFonts w:ascii="Times New Roman" w:eastAsia="Times New Roman" w:hAnsi="Times New Roman" w:cs="Times New Roman"/>
          <w:sz w:val="28"/>
          <w:szCs w:val="28"/>
        </w:rPr>
        <w:t>Історія науки і техніки</w:t>
      </w:r>
    </w:p>
    <w:p w:rsidR="00A2558F" w:rsidRDefault="001D6A4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екзаменаційних білетів сформовано таким чином, що бакалаври розкривають не лише теоретичні питання, а й </w:t>
      </w:r>
      <w:r>
        <w:rPr>
          <w:rFonts w:ascii="Times New Roman" w:eastAsia="Times New Roman" w:hAnsi="Times New Roman" w:cs="Times New Roman"/>
          <w:sz w:val="28"/>
          <w:szCs w:val="28"/>
        </w:rPr>
        <w:t>аналізують першоджерела.</w:t>
      </w:r>
    </w:p>
    <w:p w:rsidR="001D6A43" w:rsidRDefault="001D6A4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до Державного екзамену з філософії (попередній варіант):</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bookmarkStart w:id="1" w:name="_GoBack"/>
      <w:bookmarkEnd w:id="1"/>
      <w:r w:rsidRPr="001D6A43">
        <w:rPr>
          <w:rFonts w:ascii="Times New Roman" w:eastAsia="Times New Roman" w:hAnsi="Times New Roman" w:cs="Times New Roman"/>
          <w:sz w:val="28"/>
          <w:szCs w:val="28"/>
        </w:rPr>
        <w:t>Світогляд та його структура. Світогляд і філософія.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lastRenderedPageBreak/>
        <w:t>2. Раціональне, нераціональне, ірраціональне у мисленні та пізнанні</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3. Характеристика основних шкіл </w:t>
      </w:r>
      <w:proofErr w:type="spellStart"/>
      <w:r w:rsidRPr="001D6A43">
        <w:rPr>
          <w:rFonts w:ascii="Times New Roman" w:eastAsia="Times New Roman" w:hAnsi="Times New Roman" w:cs="Times New Roman"/>
          <w:sz w:val="28"/>
          <w:szCs w:val="28"/>
        </w:rPr>
        <w:t>досократичної</w:t>
      </w:r>
      <w:proofErr w:type="spellEnd"/>
      <w:r w:rsidRPr="001D6A43">
        <w:rPr>
          <w:rFonts w:ascii="Times New Roman" w:eastAsia="Times New Roman" w:hAnsi="Times New Roman" w:cs="Times New Roman"/>
          <w:sz w:val="28"/>
          <w:szCs w:val="28"/>
        </w:rPr>
        <w:t xml:space="preserve"> доби античної філософії.</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4. Соціальна філософія в системі гуманітарного знання. Предмет та завдання соціальної філософії. Соціальна філософія і соціологія.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5. Нація як суб’єкт історичного розвитку. Поняття націоналізму та його види.</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6. Платон. Діалог “</w:t>
      </w:r>
      <w:proofErr w:type="spellStart"/>
      <w:r w:rsidRPr="001D6A43">
        <w:rPr>
          <w:rFonts w:ascii="Times New Roman" w:eastAsia="Times New Roman" w:hAnsi="Times New Roman" w:cs="Times New Roman"/>
          <w:sz w:val="28"/>
          <w:szCs w:val="28"/>
        </w:rPr>
        <w:t>Федон</w:t>
      </w:r>
      <w:proofErr w:type="spellEnd"/>
      <w:r w:rsidRPr="001D6A43">
        <w:rPr>
          <w:rFonts w:ascii="Times New Roman" w:eastAsia="Times New Roman" w:hAnsi="Times New Roman" w:cs="Times New Roman"/>
          <w:sz w:val="28"/>
          <w:szCs w:val="28"/>
        </w:rPr>
        <w:t>”.</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7. Міфотворчість як філософська проблема. Міфологія як соціокультурний феномен.</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8. Від позитивізму до постпозитивізму.</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9. Аристотель “Метафізика”</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10. Соціально-філософські погляди Геґеля та їх історичні послідовники.</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11. Соціально-історична та культурна зумовленість пізнання. Поняття об’єкта та суб’єкта у гносеології. Особливості некласичної епістемології.</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12. Августин “Сповідь”.</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13. Релігійний світогляд і філософія.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14. Характеристика філософії середніх віків.</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15. Ф. Бекон: “Новий </w:t>
      </w:r>
      <w:proofErr w:type="spellStart"/>
      <w:r w:rsidRPr="001D6A43">
        <w:rPr>
          <w:rFonts w:ascii="Times New Roman" w:eastAsia="Times New Roman" w:hAnsi="Times New Roman" w:cs="Times New Roman"/>
          <w:sz w:val="28"/>
          <w:szCs w:val="28"/>
        </w:rPr>
        <w:t>органон</w:t>
      </w:r>
      <w:proofErr w:type="spellEnd"/>
      <w:r w:rsidRPr="001D6A43">
        <w:rPr>
          <w:rFonts w:ascii="Times New Roman" w:eastAsia="Times New Roman" w:hAnsi="Times New Roman" w:cs="Times New Roman"/>
          <w:sz w:val="28"/>
          <w:szCs w:val="28"/>
        </w:rPr>
        <w:t>” і проблема пізнання.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16. Поняття “культура” та її аксіологічні виміри.</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17. Соціально-філософські ідеї у концепції А. </w:t>
      </w:r>
      <w:proofErr w:type="spellStart"/>
      <w:r w:rsidRPr="001D6A43">
        <w:rPr>
          <w:rFonts w:ascii="Times New Roman" w:eastAsia="Times New Roman" w:hAnsi="Times New Roman" w:cs="Times New Roman"/>
          <w:sz w:val="28"/>
          <w:szCs w:val="28"/>
        </w:rPr>
        <w:t>Тойнбі</w:t>
      </w:r>
      <w:proofErr w:type="spellEnd"/>
      <w:r w:rsidRPr="001D6A43">
        <w:rPr>
          <w:rFonts w:ascii="Times New Roman" w:eastAsia="Times New Roman" w:hAnsi="Times New Roman" w:cs="Times New Roman"/>
          <w:sz w:val="28"/>
          <w:szCs w:val="28"/>
        </w:rPr>
        <w:t>.</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18. Предмет філософії у його історичній ґенезі.</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19. Основні ідеї марксизму та їх соціально-політичні наслідки.</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20. Вчення </w:t>
      </w:r>
      <w:proofErr w:type="spellStart"/>
      <w:r w:rsidRPr="001D6A43">
        <w:rPr>
          <w:rFonts w:ascii="Times New Roman" w:eastAsia="Times New Roman" w:hAnsi="Times New Roman" w:cs="Times New Roman"/>
          <w:sz w:val="28"/>
          <w:szCs w:val="28"/>
        </w:rPr>
        <w:t>Ляйбніца</w:t>
      </w:r>
      <w:proofErr w:type="spellEnd"/>
      <w:r w:rsidRPr="001D6A43">
        <w:rPr>
          <w:rFonts w:ascii="Times New Roman" w:eastAsia="Times New Roman" w:hAnsi="Times New Roman" w:cs="Times New Roman"/>
          <w:sz w:val="28"/>
          <w:szCs w:val="28"/>
        </w:rPr>
        <w:t xml:space="preserve"> про суть і природу монад.</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21. Філософія і метафізика: визначення і підстави розмежування.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22. Пізнавальний процес та його структура. Чуттєве і раціональне, емпіричне та теоретичне в пізнанні. Методи і форми пізнання.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23. Вчення </w:t>
      </w:r>
      <w:proofErr w:type="spellStart"/>
      <w:r w:rsidRPr="001D6A43">
        <w:rPr>
          <w:rFonts w:ascii="Times New Roman" w:eastAsia="Times New Roman" w:hAnsi="Times New Roman" w:cs="Times New Roman"/>
          <w:sz w:val="28"/>
          <w:szCs w:val="28"/>
        </w:rPr>
        <w:t>Дж</w:t>
      </w:r>
      <w:proofErr w:type="spellEnd"/>
      <w:r w:rsidRPr="001D6A43">
        <w:rPr>
          <w:rFonts w:ascii="Times New Roman" w:eastAsia="Times New Roman" w:hAnsi="Times New Roman" w:cs="Times New Roman"/>
          <w:sz w:val="28"/>
          <w:szCs w:val="28"/>
        </w:rPr>
        <w:t>. Локка про досвід, рефлексію, ідею та якості у творі “Есе про людське розуміння”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24. Система філософського знання та його структура. Філософія і наука.</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25. Проблема людини у філософії. Філософська антропологія ХХ ст.</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lastRenderedPageBreak/>
        <w:t>26. Кант: “Критика чистого розуму”: характеристика проблеми апріоризму та трансцендентальності.</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27. Основні гносеологічні парадигми доби Нового часу та їх переусвідомлення у філософії ХХ століття.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28. Діалектика як теорія, як метод і як діалог. Структура діалектичного методу.</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29. Кант “Критика практичного розуму”: вчення про категоричний імператив.</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30. Онтологія як філософське вчення. Проблема субстанції та форми її теоретичного обґрунтування.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31. Філософія Томи Аквінського.</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32. Соціальна філософія К. Поппера.</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33. Психоаналітичний напрям у філософії ХХ століття.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34. Проблема свободи у філософії античності, середньовіччя і Нового часу.</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35. “Феноменологія духу” Геґеля.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36. Структуралізм і </w:t>
      </w:r>
      <w:proofErr w:type="spellStart"/>
      <w:r w:rsidRPr="001D6A43">
        <w:rPr>
          <w:rFonts w:ascii="Times New Roman" w:eastAsia="Times New Roman" w:hAnsi="Times New Roman" w:cs="Times New Roman"/>
          <w:sz w:val="28"/>
          <w:szCs w:val="28"/>
        </w:rPr>
        <w:t>постструктуралізм</w:t>
      </w:r>
      <w:proofErr w:type="spellEnd"/>
      <w:r w:rsidRPr="001D6A43">
        <w:rPr>
          <w:rFonts w:ascii="Times New Roman" w:eastAsia="Times New Roman" w:hAnsi="Times New Roman" w:cs="Times New Roman"/>
          <w:sz w:val="28"/>
          <w:szCs w:val="28"/>
        </w:rPr>
        <w:t>.</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37. Феномен європейського нігілізму і філософія Ніцше.</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38. Філософія українських мислителів ХХ ст. (І. Франко, Д. Чижевський, В. Вернадський, І. Мірчук, О. Кульчицький )</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39. Філософія екзистенціалізму: основні ідеї і постаті.</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40. Феномен моралі: поняття, структура, функції.</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41. Р. Декарт “Міркування про метод”.</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42. Філософія і метафізика.</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43. Філософія науки: основні концепції та представники.</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44. Поняття моральної свободи. Добро і зло, обов’язок і відповідальність як категорії етики.</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45. Основні концепції філософії історії. К. </w:t>
      </w:r>
      <w:proofErr w:type="spellStart"/>
      <w:r w:rsidRPr="001D6A43">
        <w:rPr>
          <w:rFonts w:ascii="Times New Roman" w:eastAsia="Times New Roman" w:hAnsi="Times New Roman" w:cs="Times New Roman"/>
          <w:sz w:val="28"/>
          <w:szCs w:val="28"/>
        </w:rPr>
        <w:t>Ясперс</w:t>
      </w:r>
      <w:proofErr w:type="spellEnd"/>
      <w:r w:rsidRPr="001D6A43">
        <w:rPr>
          <w:rFonts w:ascii="Times New Roman" w:eastAsia="Times New Roman" w:hAnsi="Times New Roman" w:cs="Times New Roman"/>
          <w:sz w:val="28"/>
          <w:szCs w:val="28"/>
        </w:rPr>
        <w:t xml:space="preserve"> “Сенс і призначення історії”</w:t>
      </w:r>
      <w:r>
        <w:rPr>
          <w:rFonts w:ascii="Times New Roman" w:eastAsia="Times New Roman" w:hAnsi="Times New Roman" w:cs="Times New Roman"/>
          <w:sz w:val="28"/>
          <w:szCs w:val="28"/>
        </w:rPr>
        <w:t>.</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46. Природа як предмет філософського осмислення. Проблема взаємодії природи та суспільства.</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47. М. Гайдеґґер “Буття і час”.</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lastRenderedPageBreak/>
        <w:t>48. Проблема свободи у філософії та основні концепти її осягнення. Концепція свободи І. Берліна.</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49. Місце естетики в системі філософського знання та в теорії мистецтва.</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50. </w:t>
      </w:r>
      <w:proofErr w:type="spellStart"/>
      <w:r w:rsidRPr="001D6A43">
        <w:rPr>
          <w:rFonts w:ascii="Times New Roman" w:eastAsia="Times New Roman" w:hAnsi="Times New Roman" w:cs="Times New Roman"/>
          <w:sz w:val="28"/>
          <w:szCs w:val="28"/>
        </w:rPr>
        <w:t>К.Поппер</w:t>
      </w:r>
      <w:proofErr w:type="spellEnd"/>
      <w:r w:rsidRPr="001D6A43">
        <w:rPr>
          <w:rFonts w:ascii="Times New Roman" w:eastAsia="Times New Roman" w:hAnsi="Times New Roman" w:cs="Times New Roman"/>
          <w:sz w:val="28"/>
          <w:szCs w:val="28"/>
        </w:rPr>
        <w:t xml:space="preserve"> "Відкрите суспільство і його вороги".</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51. Характеристика системи і методу філософії Геґеля.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52. Основні ідеї та напрями філософії ХХ століття.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53. Характеристика світогляду </w:t>
      </w:r>
      <w:proofErr w:type="spellStart"/>
      <w:r w:rsidRPr="001D6A43">
        <w:rPr>
          <w:rFonts w:ascii="Times New Roman" w:eastAsia="Times New Roman" w:hAnsi="Times New Roman" w:cs="Times New Roman"/>
          <w:sz w:val="28"/>
          <w:szCs w:val="28"/>
        </w:rPr>
        <w:t>І.Франка</w:t>
      </w:r>
      <w:proofErr w:type="spellEnd"/>
      <w:r w:rsidRPr="001D6A43">
        <w:rPr>
          <w:rFonts w:ascii="Times New Roman" w:eastAsia="Times New Roman" w:hAnsi="Times New Roman" w:cs="Times New Roman"/>
          <w:sz w:val="28"/>
          <w:szCs w:val="28"/>
        </w:rPr>
        <w:t xml:space="preserve">. </w:t>
      </w:r>
      <w:proofErr w:type="spellStart"/>
      <w:r w:rsidRPr="001D6A43">
        <w:rPr>
          <w:rFonts w:ascii="Times New Roman" w:eastAsia="Times New Roman" w:hAnsi="Times New Roman" w:cs="Times New Roman"/>
          <w:sz w:val="28"/>
          <w:szCs w:val="28"/>
        </w:rPr>
        <w:t>І.Франко</w:t>
      </w:r>
      <w:proofErr w:type="spellEnd"/>
      <w:r w:rsidRPr="001D6A43">
        <w:rPr>
          <w:rFonts w:ascii="Times New Roman" w:eastAsia="Times New Roman" w:hAnsi="Times New Roman" w:cs="Times New Roman"/>
          <w:sz w:val="28"/>
          <w:szCs w:val="28"/>
        </w:rPr>
        <w:t xml:space="preserve"> "Що таке поступ?”</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54. Семіотика як філософський напрям: предмет, поняття і завдання.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55. </w:t>
      </w:r>
      <w:proofErr w:type="spellStart"/>
      <w:r w:rsidRPr="001D6A43">
        <w:rPr>
          <w:rFonts w:ascii="Times New Roman" w:eastAsia="Times New Roman" w:hAnsi="Times New Roman" w:cs="Times New Roman"/>
          <w:sz w:val="28"/>
          <w:szCs w:val="28"/>
        </w:rPr>
        <w:t>Філософсько</w:t>
      </w:r>
      <w:proofErr w:type="spellEnd"/>
      <w:r w:rsidRPr="001D6A43">
        <w:rPr>
          <w:rFonts w:ascii="Times New Roman" w:eastAsia="Times New Roman" w:hAnsi="Times New Roman" w:cs="Times New Roman"/>
          <w:sz w:val="28"/>
          <w:szCs w:val="28"/>
        </w:rPr>
        <w:t xml:space="preserve">-антропологічні погляди М. </w:t>
      </w:r>
      <w:proofErr w:type="spellStart"/>
      <w:r w:rsidRPr="001D6A43">
        <w:rPr>
          <w:rFonts w:ascii="Times New Roman" w:eastAsia="Times New Roman" w:hAnsi="Times New Roman" w:cs="Times New Roman"/>
          <w:sz w:val="28"/>
          <w:szCs w:val="28"/>
        </w:rPr>
        <w:t>Шеллера</w:t>
      </w:r>
      <w:proofErr w:type="spellEnd"/>
      <w:r w:rsidRPr="001D6A43">
        <w:rPr>
          <w:rFonts w:ascii="Times New Roman" w:eastAsia="Times New Roman" w:hAnsi="Times New Roman" w:cs="Times New Roman"/>
          <w:sz w:val="28"/>
          <w:szCs w:val="28"/>
        </w:rPr>
        <w:t>.</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56. Екологія і демографія як проблема в сучасній соціальній філософії та в Україні.</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57. Лінгвістичний поворот у філософії. Концепція мови Ф. де Соссюра.</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58. </w:t>
      </w:r>
      <w:proofErr w:type="spellStart"/>
      <w:r w:rsidRPr="001D6A43">
        <w:rPr>
          <w:rFonts w:ascii="Times New Roman" w:eastAsia="Times New Roman" w:hAnsi="Times New Roman" w:cs="Times New Roman"/>
          <w:sz w:val="28"/>
          <w:szCs w:val="28"/>
        </w:rPr>
        <w:t>М.Вебер</w:t>
      </w:r>
      <w:proofErr w:type="spellEnd"/>
      <w:r w:rsidRPr="001D6A43">
        <w:rPr>
          <w:rFonts w:ascii="Times New Roman" w:eastAsia="Times New Roman" w:hAnsi="Times New Roman" w:cs="Times New Roman"/>
          <w:sz w:val="28"/>
          <w:szCs w:val="28"/>
        </w:rPr>
        <w:t xml:space="preserve"> "Протестантська етика і дух капіталізму".</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59. Герменевтика як філософія гуманітарного знання.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60. Л. </w:t>
      </w:r>
      <w:proofErr w:type="spellStart"/>
      <w:r w:rsidRPr="001D6A43">
        <w:rPr>
          <w:rFonts w:ascii="Times New Roman" w:eastAsia="Times New Roman" w:hAnsi="Times New Roman" w:cs="Times New Roman"/>
          <w:sz w:val="28"/>
          <w:szCs w:val="28"/>
        </w:rPr>
        <w:t>Вітгенштайн</w:t>
      </w:r>
      <w:proofErr w:type="spellEnd"/>
      <w:r w:rsidRPr="001D6A43">
        <w:rPr>
          <w:rFonts w:ascii="Times New Roman" w:eastAsia="Times New Roman" w:hAnsi="Times New Roman" w:cs="Times New Roman"/>
          <w:sz w:val="28"/>
          <w:szCs w:val="28"/>
        </w:rPr>
        <w:t xml:space="preserve"> та його місце у філософії ХХ століття.</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61. Епікуреїзм і стоїцизм в античній філософії.</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62. Феноменологія як напрям філософії.</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63. Еволюція ідеї і практики свободи у філософії Заходу: від Аристотеля до комунікативної філософії.</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64. Гносеологія як теорія пізнання, її предмет та основні концепції.</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65. Предмет філософії у його історичній ґенезі.</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66. Проблема людського покликання у творчості Г. Сковороди.</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67. Постмодернізм як явище філософії і культури.</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68. Філософія Г. Сковороди.</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69. Філософія науки: постаті і концепції у ХХ ст.</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70. Проблема віри і розуму в середньовічній філософії.</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71. «Парадигма» і «наукова революція» у концепції Т. Куна.</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 xml:space="preserve">72. Проблема </w:t>
      </w:r>
      <w:proofErr w:type="spellStart"/>
      <w:r w:rsidRPr="001D6A43">
        <w:rPr>
          <w:rFonts w:ascii="Times New Roman" w:eastAsia="Times New Roman" w:hAnsi="Times New Roman" w:cs="Times New Roman"/>
          <w:sz w:val="28"/>
          <w:szCs w:val="28"/>
        </w:rPr>
        <w:t>універсалій</w:t>
      </w:r>
      <w:proofErr w:type="spellEnd"/>
      <w:r w:rsidRPr="001D6A43">
        <w:rPr>
          <w:rFonts w:ascii="Times New Roman" w:eastAsia="Times New Roman" w:hAnsi="Times New Roman" w:cs="Times New Roman"/>
          <w:sz w:val="28"/>
          <w:szCs w:val="28"/>
        </w:rPr>
        <w:t xml:space="preserve"> у середньовічній філософії: номіналізм і реалізм.</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73. Онтологія і проблема субстанції у класичній і некласичній філософії.</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74. Раціоналізм, емпіризм та сенсуалізм у філософії Нового часу.</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t>75. Характерні проблеми, ідеї та постаті філософії ірраціоналізму.</w:t>
      </w:r>
    </w:p>
    <w:p w:rsidR="001D6A43" w:rsidRPr="001D6A43" w:rsidRDefault="001D6A43" w:rsidP="001D6A43">
      <w:pPr>
        <w:spacing w:after="0" w:line="360" w:lineRule="auto"/>
        <w:ind w:firstLine="709"/>
        <w:jc w:val="both"/>
        <w:rPr>
          <w:rFonts w:ascii="Times New Roman" w:eastAsia="Times New Roman" w:hAnsi="Times New Roman" w:cs="Times New Roman"/>
          <w:sz w:val="28"/>
          <w:szCs w:val="28"/>
        </w:rPr>
      </w:pPr>
      <w:r w:rsidRPr="001D6A43">
        <w:rPr>
          <w:rFonts w:ascii="Times New Roman" w:eastAsia="Times New Roman" w:hAnsi="Times New Roman" w:cs="Times New Roman"/>
          <w:sz w:val="28"/>
          <w:szCs w:val="28"/>
        </w:rPr>
        <w:lastRenderedPageBreak/>
        <w:t xml:space="preserve">76. Характерні особливості філософських напрямків ХХ століття: між </w:t>
      </w:r>
      <w:proofErr w:type="spellStart"/>
      <w:r w:rsidRPr="001D6A43">
        <w:rPr>
          <w:rFonts w:ascii="Times New Roman" w:eastAsia="Times New Roman" w:hAnsi="Times New Roman" w:cs="Times New Roman"/>
          <w:sz w:val="28"/>
          <w:szCs w:val="28"/>
        </w:rPr>
        <w:t>саєнтизмом</w:t>
      </w:r>
      <w:proofErr w:type="spellEnd"/>
      <w:r w:rsidRPr="001D6A43">
        <w:rPr>
          <w:rFonts w:ascii="Times New Roman" w:eastAsia="Times New Roman" w:hAnsi="Times New Roman" w:cs="Times New Roman"/>
          <w:sz w:val="28"/>
          <w:szCs w:val="28"/>
        </w:rPr>
        <w:t xml:space="preserve"> та </w:t>
      </w:r>
      <w:proofErr w:type="spellStart"/>
      <w:r w:rsidRPr="001D6A43">
        <w:rPr>
          <w:rFonts w:ascii="Times New Roman" w:eastAsia="Times New Roman" w:hAnsi="Times New Roman" w:cs="Times New Roman"/>
          <w:sz w:val="28"/>
          <w:szCs w:val="28"/>
        </w:rPr>
        <w:t>антисаєнтизмом</w:t>
      </w:r>
      <w:proofErr w:type="spellEnd"/>
      <w:r>
        <w:rPr>
          <w:rFonts w:ascii="Times New Roman" w:eastAsia="Times New Roman" w:hAnsi="Times New Roman" w:cs="Times New Roman"/>
          <w:sz w:val="28"/>
          <w:szCs w:val="28"/>
        </w:rPr>
        <w:t>.</w:t>
      </w:r>
    </w:p>
    <w:p w:rsidR="001D6A43" w:rsidRDefault="001D6A43">
      <w:pPr>
        <w:spacing w:after="0" w:line="360" w:lineRule="auto"/>
        <w:ind w:firstLine="709"/>
        <w:jc w:val="both"/>
        <w:rPr>
          <w:rFonts w:ascii="Times New Roman" w:eastAsia="Times New Roman" w:hAnsi="Times New Roman" w:cs="Times New Roman"/>
          <w:sz w:val="28"/>
          <w:szCs w:val="28"/>
        </w:rPr>
      </w:pPr>
    </w:p>
    <w:p w:rsidR="00A2558F" w:rsidRDefault="001D6A4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Повнота відповіді бакалавра, оцінюється відповідною кількістю балів, котрі після обговорення членами та Головою екзаменаційної комісії повідомляються бакалаврам, та заноситься у відповідну відомість та записується у залікову книжку.</w:t>
      </w:r>
    </w:p>
    <w:p w:rsidR="00A2558F" w:rsidRDefault="00A2558F">
      <w:pPr>
        <w:spacing w:after="0" w:line="360" w:lineRule="auto"/>
        <w:ind w:firstLine="709"/>
        <w:jc w:val="both"/>
        <w:rPr>
          <w:rFonts w:ascii="Times New Roman" w:eastAsia="Times New Roman" w:hAnsi="Times New Roman" w:cs="Times New Roman"/>
          <w:sz w:val="28"/>
          <w:szCs w:val="28"/>
        </w:rPr>
      </w:pPr>
    </w:p>
    <w:p w:rsidR="00A2558F" w:rsidRDefault="001D6A43">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Кваліфікаційна (бака</w:t>
      </w:r>
      <w:r>
        <w:rPr>
          <w:rFonts w:ascii="Times New Roman" w:eastAsia="Times New Roman" w:hAnsi="Times New Roman" w:cs="Times New Roman"/>
          <w:b/>
          <w:sz w:val="28"/>
          <w:szCs w:val="28"/>
        </w:rPr>
        <w:t>лаврська) робота із захистом в ЕК</w:t>
      </w:r>
    </w:p>
    <w:p w:rsidR="00A2558F" w:rsidRDefault="00A2558F">
      <w:pPr>
        <w:spacing w:after="0" w:line="360" w:lineRule="auto"/>
        <w:ind w:firstLine="709"/>
        <w:jc w:val="both"/>
        <w:rPr>
          <w:rFonts w:ascii="Times New Roman" w:eastAsia="Times New Roman" w:hAnsi="Times New Roman" w:cs="Times New Roman"/>
          <w:sz w:val="28"/>
          <w:szCs w:val="28"/>
        </w:rPr>
      </w:pPr>
    </w:p>
    <w:p w:rsidR="00A2558F" w:rsidRDefault="001D6A4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Кваліфікаційна робота – самостійно виконана науково-дослідна робота, головною метою і змістом якої є наукові дослідження з сучасних питань теоретичного, або прикладного характеру за профілем підготовки першого (бакалаврсь</w:t>
      </w:r>
      <w:r>
        <w:rPr>
          <w:rFonts w:ascii="Times New Roman" w:eastAsia="Times New Roman" w:hAnsi="Times New Roman" w:cs="Times New Roman"/>
          <w:sz w:val="28"/>
          <w:szCs w:val="28"/>
        </w:rPr>
        <w:t xml:space="preserve">кого) рівня вищої освіти з галузі знань 03 Гуманітарні науки, спеціальності 033 Філософія .  </w:t>
      </w:r>
    </w:p>
    <w:p w:rsidR="00A2558F" w:rsidRDefault="001D6A4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Кваліфікаційна робота є самостійним науковим дослідженням здобувача вищої освіти, що виконується на завершальному етапі навчання. Методичні вказівки з розробки, н</w:t>
      </w:r>
      <w:r>
        <w:rPr>
          <w:rFonts w:ascii="Times New Roman" w:eastAsia="Times New Roman" w:hAnsi="Times New Roman" w:cs="Times New Roman"/>
          <w:sz w:val="28"/>
          <w:szCs w:val="28"/>
        </w:rPr>
        <w:t>аписання та оформлення кваліфікаційної  роботи розроблено випусковою кафедрою. Теми кваліфікаційних робіт затверджують на Вченій раді філософського факультету. Бакалаври мають право вибору теми кваліфікаційної роботи з переліку, визначеного випусковою кафе</w:t>
      </w:r>
      <w:r>
        <w:rPr>
          <w:rFonts w:ascii="Times New Roman" w:eastAsia="Times New Roman" w:hAnsi="Times New Roman" w:cs="Times New Roman"/>
          <w:sz w:val="28"/>
          <w:szCs w:val="28"/>
        </w:rPr>
        <w:t xml:space="preserve">дрою, або можуть запропонувати свою з обґрунтуванням доцільності її розробки. Наукових керівників кваліфікаційних робіт призначають з числа професорів і доцентів, науково-педагогічних працівників кафедри філософії, або історії філософії. Науковий керівник </w:t>
      </w:r>
      <w:r>
        <w:rPr>
          <w:rFonts w:ascii="Times New Roman" w:eastAsia="Times New Roman" w:hAnsi="Times New Roman" w:cs="Times New Roman"/>
          <w:sz w:val="28"/>
          <w:szCs w:val="28"/>
        </w:rPr>
        <w:t>відповідає за дотримання у роботі сучасних вимог та оформлення пояснювальної записки згідно з вимогами державних стандартів та відповідних методичних матеріалів. Науковий керівник готує на кваліфікаційну роботу відгук та допуск до захисту, що включає обґру</w:t>
      </w:r>
      <w:r>
        <w:rPr>
          <w:rFonts w:ascii="Times New Roman" w:eastAsia="Times New Roman" w:hAnsi="Times New Roman" w:cs="Times New Roman"/>
          <w:sz w:val="28"/>
          <w:szCs w:val="28"/>
        </w:rPr>
        <w:t xml:space="preserve">нтування актуальності теми, логічності і структури викладення матеріалу, якості огляду і аналізу літератури, коректності посилань на наведені в тексті цитати інших авторів, коректності і обґрунтованості вибору методів дослідження, коректності </w:t>
      </w:r>
      <w:r>
        <w:rPr>
          <w:rFonts w:ascii="Times New Roman" w:eastAsia="Times New Roman" w:hAnsi="Times New Roman" w:cs="Times New Roman"/>
          <w:sz w:val="28"/>
          <w:szCs w:val="28"/>
        </w:rPr>
        <w:lastRenderedPageBreak/>
        <w:t xml:space="preserve">формулювання </w:t>
      </w:r>
      <w:r>
        <w:rPr>
          <w:rFonts w:ascii="Times New Roman" w:eastAsia="Times New Roman" w:hAnsi="Times New Roman" w:cs="Times New Roman"/>
          <w:sz w:val="28"/>
          <w:szCs w:val="28"/>
        </w:rPr>
        <w:t>власних висновків, відповідності висновків меті та завданням роботи, якості оформлення роботи, апробацію результатів дослідження (за наявності).  Консультації щодо виконання кваліфікаційних робіт проводять протягом усього періоду навчання, з метою отриманн</w:t>
      </w:r>
      <w:r>
        <w:rPr>
          <w:rFonts w:ascii="Times New Roman" w:eastAsia="Times New Roman" w:hAnsi="Times New Roman" w:cs="Times New Roman"/>
          <w:sz w:val="28"/>
          <w:szCs w:val="28"/>
        </w:rPr>
        <w:t xml:space="preserve">я </w:t>
      </w:r>
      <w:proofErr w:type="spellStart"/>
      <w:r>
        <w:rPr>
          <w:rFonts w:ascii="Times New Roman" w:eastAsia="Times New Roman" w:hAnsi="Times New Roman" w:cs="Times New Roman"/>
          <w:sz w:val="28"/>
          <w:szCs w:val="28"/>
        </w:rPr>
        <w:t>бакавром</w:t>
      </w:r>
      <w:proofErr w:type="spellEnd"/>
      <w:r>
        <w:rPr>
          <w:rFonts w:ascii="Times New Roman" w:eastAsia="Times New Roman" w:hAnsi="Times New Roman" w:cs="Times New Roman"/>
          <w:sz w:val="28"/>
          <w:szCs w:val="28"/>
        </w:rPr>
        <w:t xml:space="preserve">  відповідей на окремі теоретичні або практичні питання, пояснення певних теоретичних положень чи аспектів їх практичного застосування. Кваліфікаційні роботи подають на випускову кафедру перед захистом. Рішення про допуск (не допуск) роботи до за</w:t>
      </w:r>
      <w:r>
        <w:rPr>
          <w:rFonts w:ascii="Times New Roman" w:eastAsia="Times New Roman" w:hAnsi="Times New Roman" w:cs="Times New Roman"/>
          <w:sz w:val="28"/>
          <w:szCs w:val="28"/>
        </w:rPr>
        <w:t>хисту ухвалюють на засіданні випускової кафедри. Рецензія на кваліфікаційну роботу (критичний відгук на роботу студента) подається завчасно, а список рецензентів затверджує декан факультету за поданням завідувача.</w:t>
      </w:r>
    </w:p>
    <w:p w:rsidR="00A2558F" w:rsidRDefault="001D6A4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Комісія керується такими критеріями при о</w:t>
      </w:r>
      <w:r>
        <w:rPr>
          <w:rFonts w:ascii="Times New Roman" w:eastAsia="Times New Roman" w:hAnsi="Times New Roman" w:cs="Times New Roman"/>
          <w:sz w:val="28"/>
          <w:szCs w:val="28"/>
        </w:rPr>
        <w:t>цінюванні кваліфікаційної роботи:</w:t>
      </w:r>
    </w:p>
    <w:p w:rsidR="00A2558F" w:rsidRDefault="001D6A43">
      <w:pPr>
        <w:numPr>
          <w:ilvl w:val="0"/>
          <w:numId w:val="1"/>
        </w:numPr>
        <w:pBdr>
          <w:top w:val="nil"/>
          <w:left w:val="nil"/>
          <w:bottom w:val="nil"/>
          <w:right w:val="nil"/>
          <w:between w:val="nil"/>
        </w:pBdr>
        <w:spacing w:after="0" w:line="360" w:lineRule="auto"/>
        <w:ind w:left="0" w:firstLine="357"/>
        <w:jc w:val="both"/>
        <w:rPr>
          <w:color w:val="000000"/>
          <w:sz w:val="28"/>
          <w:szCs w:val="28"/>
        </w:rPr>
      </w:pPr>
      <w:r>
        <w:rPr>
          <w:rFonts w:ascii="Times New Roman" w:eastAsia="Times New Roman" w:hAnsi="Times New Roman" w:cs="Times New Roman"/>
          <w:color w:val="000000"/>
          <w:sz w:val="28"/>
          <w:szCs w:val="28"/>
        </w:rPr>
        <w:t>Виступ на публічному захисті кваліфікаційної роботи (обґрунтування актуальності, мета, завдання, об’єкт, предмет);</w:t>
      </w:r>
    </w:p>
    <w:p w:rsidR="00A2558F" w:rsidRDefault="001D6A43">
      <w:pPr>
        <w:numPr>
          <w:ilvl w:val="0"/>
          <w:numId w:val="1"/>
        </w:numPr>
        <w:pBdr>
          <w:top w:val="nil"/>
          <w:left w:val="nil"/>
          <w:bottom w:val="nil"/>
          <w:right w:val="nil"/>
          <w:between w:val="nil"/>
        </w:pBdr>
        <w:spacing w:after="0" w:line="360" w:lineRule="auto"/>
        <w:ind w:left="0" w:firstLine="357"/>
        <w:jc w:val="both"/>
        <w:rPr>
          <w:color w:val="000000"/>
          <w:sz w:val="28"/>
          <w:szCs w:val="28"/>
        </w:rPr>
      </w:pPr>
      <w:r>
        <w:rPr>
          <w:rFonts w:ascii="Times New Roman" w:eastAsia="Times New Roman" w:hAnsi="Times New Roman" w:cs="Times New Roman"/>
          <w:color w:val="000000"/>
          <w:sz w:val="28"/>
          <w:szCs w:val="28"/>
        </w:rPr>
        <w:t>Український аспект дослідження;</w:t>
      </w:r>
    </w:p>
    <w:p w:rsidR="00A2558F" w:rsidRDefault="001D6A43">
      <w:pPr>
        <w:numPr>
          <w:ilvl w:val="0"/>
          <w:numId w:val="1"/>
        </w:numPr>
        <w:pBdr>
          <w:top w:val="nil"/>
          <w:left w:val="nil"/>
          <w:bottom w:val="nil"/>
          <w:right w:val="nil"/>
          <w:between w:val="nil"/>
        </w:pBdr>
        <w:spacing w:after="0" w:line="360" w:lineRule="auto"/>
        <w:ind w:left="0" w:firstLine="357"/>
        <w:jc w:val="both"/>
        <w:rPr>
          <w:color w:val="000000"/>
          <w:sz w:val="28"/>
          <w:szCs w:val="28"/>
        </w:rPr>
      </w:pPr>
      <w:r>
        <w:rPr>
          <w:rFonts w:ascii="Times New Roman" w:eastAsia="Times New Roman" w:hAnsi="Times New Roman" w:cs="Times New Roman"/>
          <w:color w:val="000000"/>
          <w:sz w:val="28"/>
          <w:szCs w:val="28"/>
        </w:rPr>
        <w:t xml:space="preserve">Відповіді на запитання. </w:t>
      </w:r>
      <w:proofErr w:type="spellStart"/>
      <w:r>
        <w:rPr>
          <w:rFonts w:ascii="Times New Roman" w:eastAsia="Times New Roman" w:hAnsi="Times New Roman" w:cs="Times New Roman"/>
          <w:color w:val="000000"/>
          <w:sz w:val="28"/>
          <w:szCs w:val="28"/>
        </w:rPr>
        <w:t>Мовна</w:t>
      </w:r>
      <w:proofErr w:type="spellEnd"/>
      <w:r>
        <w:rPr>
          <w:rFonts w:ascii="Times New Roman" w:eastAsia="Times New Roman" w:hAnsi="Times New Roman" w:cs="Times New Roman"/>
          <w:color w:val="000000"/>
          <w:sz w:val="28"/>
          <w:szCs w:val="28"/>
        </w:rPr>
        <w:t xml:space="preserve"> культура під час захисту,</w:t>
      </w:r>
      <w:r w:rsidR="007E2C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логіка та обґрунтованість викладу матеріалу;</w:t>
      </w:r>
    </w:p>
    <w:p w:rsidR="00A2558F" w:rsidRDefault="001D6A43">
      <w:pPr>
        <w:numPr>
          <w:ilvl w:val="0"/>
          <w:numId w:val="1"/>
        </w:numPr>
        <w:pBdr>
          <w:top w:val="nil"/>
          <w:left w:val="nil"/>
          <w:bottom w:val="nil"/>
          <w:right w:val="nil"/>
          <w:between w:val="nil"/>
        </w:pBdr>
        <w:spacing w:after="0" w:line="360" w:lineRule="auto"/>
        <w:ind w:left="0" w:firstLine="357"/>
        <w:jc w:val="both"/>
        <w:rPr>
          <w:color w:val="000000"/>
          <w:sz w:val="28"/>
          <w:szCs w:val="28"/>
        </w:rPr>
      </w:pPr>
      <w:r>
        <w:rPr>
          <w:rFonts w:ascii="Times New Roman" w:eastAsia="Times New Roman" w:hAnsi="Times New Roman" w:cs="Times New Roman"/>
          <w:color w:val="000000"/>
          <w:sz w:val="28"/>
          <w:szCs w:val="28"/>
        </w:rPr>
        <w:t>Відповідність змісту роботи темі роботи; наявність авторського аналізу літературних джерел;</w:t>
      </w:r>
    </w:p>
    <w:p w:rsidR="00A2558F" w:rsidRDefault="001D6A43">
      <w:pPr>
        <w:numPr>
          <w:ilvl w:val="0"/>
          <w:numId w:val="1"/>
        </w:numPr>
        <w:pBdr>
          <w:top w:val="nil"/>
          <w:left w:val="nil"/>
          <w:bottom w:val="nil"/>
          <w:right w:val="nil"/>
          <w:between w:val="nil"/>
        </w:pBdr>
        <w:spacing w:after="0" w:line="360" w:lineRule="auto"/>
        <w:ind w:left="0" w:firstLine="357"/>
        <w:jc w:val="both"/>
        <w:rPr>
          <w:color w:val="000000"/>
          <w:sz w:val="28"/>
          <w:szCs w:val="28"/>
        </w:rPr>
      </w:pPr>
      <w:r>
        <w:rPr>
          <w:rFonts w:ascii="Times New Roman" w:eastAsia="Times New Roman" w:hAnsi="Times New Roman" w:cs="Times New Roman"/>
          <w:color w:val="000000"/>
          <w:sz w:val="28"/>
          <w:szCs w:val="28"/>
        </w:rPr>
        <w:t>Рівень критичної оцінки джерел та текстів, самостійність викладу</w:t>
      </w:r>
      <w:r>
        <w:rPr>
          <w:rFonts w:ascii="Times New Roman" w:eastAsia="Times New Roman" w:hAnsi="Times New Roman" w:cs="Times New Roman"/>
          <w:color w:val="000000"/>
          <w:sz w:val="28"/>
          <w:szCs w:val="28"/>
        </w:rPr>
        <w:t xml:space="preserve"> матеріалу, полемічна етика;</w:t>
      </w:r>
    </w:p>
    <w:p w:rsidR="00A2558F" w:rsidRDefault="001D6A43">
      <w:pPr>
        <w:numPr>
          <w:ilvl w:val="0"/>
          <w:numId w:val="1"/>
        </w:numPr>
        <w:pBdr>
          <w:top w:val="nil"/>
          <w:left w:val="nil"/>
          <w:bottom w:val="nil"/>
          <w:right w:val="nil"/>
          <w:between w:val="nil"/>
        </w:pBdr>
        <w:spacing w:after="0" w:line="360" w:lineRule="auto"/>
        <w:ind w:left="0" w:firstLine="357"/>
        <w:jc w:val="both"/>
        <w:rPr>
          <w:color w:val="000000"/>
          <w:sz w:val="28"/>
          <w:szCs w:val="28"/>
        </w:rPr>
      </w:pPr>
      <w:r>
        <w:rPr>
          <w:rFonts w:ascii="Times New Roman" w:eastAsia="Times New Roman" w:hAnsi="Times New Roman" w:cs="Times New Roman"/>
          <w:color w:val="000000"/>
          <w:sz w:val="28"/>
          <w:szCs w:val="28"/>
        </w:rPr>
        <w:t>Адекватність та достатність обраних для дослідження джерел, їхня новизна та критичний аналіз;</w:t>
      </w:r>
    </w:p>
    <w:p w:rsidR="00A2558F" w:rsidRDefault="001D6A43">
      <w:pPr>
        <w:numPr>
          <w:ilvl w:val="0"/>
          <w:numId w:val="1"/>
        </w:numPr>
        <w:pBdr>
          <w:top w:val="nil"/>
          <w:left w:val="nil"/>
          <w:bottom w:val="nil"/>
          <w:right w:val="nil"/>
          <w:between w:val="nil"/>
        </w:pBdr>
        <w:spacing w:after="0" w:line="360" w:lineRule="auto"/>
        <w:ind w:left="0" w:firstLine="357"/>
        <w:jc w:val="both"/>
        <w:rPr>
          <w:color w:val="000000"/>
          <w:sz w:val="28"/>
          <w:szCs w:val="28"/>
        </w:rPr>
      </w:pPr>
      <w:r>
        <w:rPr>
          <w:rFonts w:ascii="Times New Roman" w:eastAsia="Times New Roman" w:hAnsi="Times New Roman" w:cs="Times New Roman"/>
          <w:color w:val="000000"/>
          <w:sz w:val="28"/>
          <w:szCs w:val="28"/>
        </w:rPr>
        <w:t>Наявність та обґрунтованість висновків після кожного розділу та рівень концептуального аналізу та аналітичного розгляду;</w:t>
      </w:r>
    </w:p>
    <w:p w:rsidR="00A2558F" w:rsidRDefault="001D6A43">
      <w:pPr>
        <w:numPr>
          <w:ilvl w:val="0"/>
          <w:numId w:val="1"/>
        </w:numPr>
        <w:pBdr>
          <w:top w:val="nil"/>
          <w:left w:val="nil"/>
          <w:bottom w:val="nil"/>
          <w:right w:val="nil"/>
          <w:between w:val="nil"/>
        </w:pBdr>
        <w:spacing w:after="0" w:line="360" w:lineRule="auto"/>
        <w:ind w:left="0" w:firstLine="357"/>
        <w:jc w:val="both"/>
        <w:rPr>
          <w:color w:val="000000"/>
          <w:sz w:val="28"/>
          <w:szCs w:val="28"/>
        </w:rPr>
      </w:pPr>
      <w:r>
        <w:rPr>
          <w:rFonts w:ascii="Times New Roman" w:eastAsia="Times New Roman" w:hAnsi="Times New Roman" w:cs="Times New Roman"/>
          <w:color w:val="000000"/>
          <w:sz w:val="28"/>
          <w:szCs w:val="28"/>
        </w:rPr>
        <w:t xml:space="preserve">Макетування </w:t>
      </w:r>
      <w:r>
        <w:rPr>
          <w:rFonts w:ascii="Times New Roman" w:eastAsia="Times New Roman" w:hAnsi="Times New Roman" w:cs="Times New Roman"/>
          <w:color w:val="000000"/>
          <w:sz w:val="28"/>
          <w:szCs w:val="28"/>
        </w:rPr>
        <w:t>й технічне оформлення роботи;</w:t>
      </w:r>
    </w:p>
    <w:p w:rsidR="00A2558F" w:rsidRDefault="001D6A43">
      <w:pPr>
        <w:numPr>
          <w:ilvl w:val="0"/>
          <w:numId w:val="1"/>
        </w:numPr>
        <w:pBdr>
          <w:top w:val="nil"/>
          <w:left w:val="nil"/>
          <w:bottom w:val="nil"/>
          <w:right w:val="nil"/>
          <w:between w:val="nil"/>
        </w:pBdr>
        <w:spacing w:after="0" w:line="360" w:lineRule="auto"/>
        <w:ind w:left="0" w:firstLine="357"/>
        <w:jc w:val="both"/>
        <w:rPr>
          <w:color w:val="000000"/>
          <w:sz w:val="28"/>
          <w:szCs w:val="28"/>
        </w:rPr>
      </w:pPr>
      <w:r>
        <w:rPr>
          <w:rFonts w:ascii="Times New Roman" w:eastAsia="Times New Roman" w:hAnsi="Times New Roman" w:cs="Times New Roman"/>
          <w:color w:val="000000"/>
          <w:sz w:val="28"/>
          <w:szCs w:val="28"/>
        </w:rPr>
        <w:t>Коректність цитування;</w:t>
      </w:r>
    </w:p>
    <w:p w:rsidR="00A2558F" w:rsidRDefault="001D6A43">
      <w:pPr>
        <w:numPr>
          <w:ilvl w:val="0"/>
          <w:numId w:val="1"/>
        </w:numPr>
        <w:pBdr>
          <w:top w:val="nil"/>
          <w:left w:val="nil"/>
          <w:bottom w:val="nil"/>
          <w:right w:val="nil"/>
          <w:between w:val="nil"/>
        </w:pBdr>
        <w:spacing w:after="0" w:line="360" w:lineRule="auto"/>
        <w:ind w:left="0" w:firstLine="357"/>
        <w:jc w:val="both"/>
        <w:rPr>
          <w:color w:val="000000"/>
          <w:sz w:val="28"/>
          <w:szCs w:val="28"/>
        </w:rPr>
      </w:pPr>
      <w:r>
        <w:rPr>
          <w:rFonts w:ascii="Times New Roman" w:eastAsia="Times New Roman" w:hAnsi="Times New Roman" w:cs="Times New Roman"/>
          <w:color w:val="000000"/>
          <w:sz w:val="28"/>
          <w:szCs w:val="28"/>
        </w:rPr>
        <w:t>Вчасність виконання завдань та подання роботи до захисту.</w:t>
      </w:r>
    </w:p>
    <w:p w:rsidR="00A2558F" w:rsidRDefault="001D6A4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проведення захисту </w:t>
      </w:r>
      <w:r>
        <w:rPr>
          <w:rFonts w:ascii="Times New Roman" w:eastAsia="Times New Roman" w:hAnsi="Times New Roman" w:cs="Times New Roman"/>
          <w:sz w:val="28"/>
          <w:szCs w:val="28"/>
        </w:rPr>
        <w:t xml:space="preserve">кваліфікаційної </w:t>
      </w:r>
      <w:r>
        <w:rPr>
          <w:rFonts w:ascii="Times New Roman" w:eastAsia="Times New Roman" w:hAnsi="Times New Roman" w:cs="Times New Roman"/>
          <w:color w:val="000000"/>
          <w:sz w:val="28"/>
          <w:szCs w:val="28"/>
        </w:rPr>
        <w:t xml:space="preserve">роботи (перебігом захисту провадить голова комісії (захисти є відкритими): </w:t>
      </w:r>
    </w:p>
    <w:p w:rsidR="00A2558F" w:rsidRDefault="001D6A4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Вступне слово Голови комісії – 2 хв.</w:t>
      </w:r>
    </w:p>
    <w:p w:rsidR="00A2558F" w:rsidRDefault="001D6A4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Керівник представляє вимоги та завдання, які ставилися перед  студентом, та доповідає про їх виконання – 5 хв.</w:t>
      </w:r>
    </w:p>
    <w:p w:rsidR="00A2558F" w:rsidRDefault="001D6A4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Представлення студентом кваліфікаційної роботи – 10 хв.</w:t>
      </w:r>
    </w:p>
    <w:p w:rsidR="00A2558F" w:rsidRDefault="001D6A4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Представлення рецензентом оцінки кваліфікаційної роб</w:t>
      </w:r>
      <w:r>
        <w:rPr>
          <w:rFonts w:ascii="Times New Roman" w:eastAsia="Times New Roman" w:hAnsi="Times New Roman" w:cs="Times New Roman"/>
          <w:color w:val="000000"/>
          <w:sz w:val="28"/>
          <w:szCs w:val="28"/>
        </w:rPr>
        <w:t>оти – 10 хв.</w:t>
      </w:r>
    </w:p>
    <w:p w:rsidR="00A2558F" w:rsidRDefault="001D6A4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Відповідь студента на поставлені йому запитання рецензентом та іншими членами  комісії – 10 хв. </w:t>
      </w:r>
    </w:p>
    <w:p w:rsidR="00A2558F" w:rsidRDefault="001D6A4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Гості, присутні на захисті, можуть поставити студентові запитання, але не більше одного. Процедура обговорення й винесення членами комісії результ</w:t>
      </w:r>
      <w:r>
        <w:rPr>
          <w:rFonts w:ascii="Times New Roman" w:eastAsia="Times New Roman" w:hAnsi="Times New Roman" w:cs="Times New Roman"/>
          <w:color w:val="000000"/>
          <w:sz w:val="28"/>
          <w:szCs w:val="28"/>
        </w:rPr>
        <w:t>атів написання кваліфікаційної роботи та її захисту проходять у закритому режимі. Письмова робота становить 65% від загального підсумкового балу за кваліфікаційну роботу. Усний захист становить 35% від загального підсумкового балу.</w:t>
      </w:r>
    </w:p>
    <w:p w:rsidR="00A2558F" w:rsidRDefault="001D6A43">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проведення підсумк</w:t>
      </w:r>
      <w:r>
        <w:rPr>
          <w:rFonts w:ascii="Times New Roman" w:eastAsia="Times New Roman" w:hAnsi="Times New Roman" w:cs="Times New Roman"/>
          <w:sz w:val="28"/>
          <w:szCs w:val="28"/>
        </w:rPr>
        <w:t xml:space="preserve">ової атестації, члени комісії підписують відповідні документи, а Голова </w:t>
      </w:r>
      <w:proofErr w:type="spellStart"/>
      <w:r>
        <w:rPr>
          <w:rFonts w:ascii="Times New Roman" w:eastAsia="Times New Roman" w:hAnsi="Times New Roman" w:cs="Times New Roman"/>
          <w:sz w:val="28"/>
          <w:szCs w:val="28"/>
        </w:rPr>
        <w:t>ЕКу</w:t>
      </w:r>
      <w:proofErr w:type="spellEnd"/>
      <w:r>
        <w:rPr>
          <w:rFonts w:ascii="Times New Roman" w:eastAsia="Times New Roman" w:hAnsi="Times New Roman" w:cs="Times New Roman"/>
          <w:sz w:val="28"/>
          <w:szCs w:val="28"/>
        </w:rPr>
        <w:t xml:space="preserve"> № 1 подає звіт про результати роботи та аналіз успішності встановленого зразку.</w:t>
      </w:r>
    </w:p>
    <w:p w:rsidR="00A2558F" w:rsidRDefault="001D6A43">
      <w:pPr>
        <w:jc w:val="right"/>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 xml:space="preserve"> Додатки</w:t>
      </w:r>
    </w:p>
    <w:p w:rsidR="00A2558F" w:rsidRDefault="001D6A43">
      <w:pPr>
        <w:spacing w:after="0" w:line="360" w:lineRule="auto"/>
        <w:ind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ЛЬВІВСЬКИЙ НАЦІОНАЛЬНИЙ УНІВЕРСИТЕТ</w:t>
      </w:r>
    </w:p>
    <w:p w:rsidR="00A2558F" w:rsidRDefault="001D6A43">
      <w:pPr>
        <w:spacing w:after="0" w:line="360" w:lineRule="auto"/>
        <w:ind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імені ІВАНА ФРАНКА</w:t>
      </w:r>
    </w:p>
    <w:p w:rsidR="00A2558F" w:rsidRDefault="001D6A43">
      <w:pPr>
        <w:spacing w:after="0" w:line="360" w:lineRule="auto"/>
        <w:ind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ФІЛОСОФСЬКИЙ ФАКУЛЬТЕТ</w:t>
      </w:r>
    </w:p>
    <w:p w:rsidR="00A2558F" w:rsidRDefault="001D6A43">
      <w:pPr>
        <w:spacing w:after="0" w:line="360" w:lineRule="auto"/>
        <w:ind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КАФЕДРА  ФІЛ</w:t>
      </w:r>
      <w:r>
        <w:rPr>
          <w:rFonts w:ascii="Times New Roman" w:eastAsia="Times New Roman" w:hAnsi="Times New Roman" w:cs="Times New Roman"/>
          <w:sz w:val="20"/>
          <w:szCs w:val="20"/>
        </w:rPr>
        <w:t>ОСОФІЇ/ІСТОРІЇ ФІЛОСОФІЇ</w:t>
      </w:r>
    </w:p>
    <w:p w:rsidR="00A2558F" w:rsidRDefault="001D6A43">
      <w:pPr>
        <w:spacing w:after="0" w:line="360" w:lineRule="auto"/>
        <w:ind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ДОПУСК</w:t>
      </w:r>
    </w:p>
    <w:p w:rsidR="00A2558F" w:rsidRDefault="001D6A43">
      <w:pPr>
        <w:spacing w:after="0" w:line="36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 ________________________________________ ,      </w:t>
      </w:r>
      <w:proofErr w:type="spellStart"/>
      <w:r>
        <w:rPr>
          <w:rFonts w:ascii="Times New Roman" w:eastAsia="Times New Roman" w:hAnsi="Times New Roman" w:cs="Times New Roman"/>
          <w:sz w:val="20"/>
          <w:szCs w:val="20"/>
        </w:rPr>
        <w:t>тел</w:t>
      </w:r>
      <w:proofErr w:type="spellEnd"/>
      <w:r>
        <w:rPr>
          <w:rFonts w:ascii="Times New Roman" w:eastAsia="Times New Roman" w:hAnsi="Times New Roman" w:cs="Times New Roman"/>
          <w:sz w:val="20"/>
          <w:szCs w:val="20"/>
        </w:rPr>
        <w:t>.______________________________</w:t>
      </w:r>
    </w:p>
    <w:p w:rsidR="00A2558F" w:rsidRDefault="001D6A43">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як керівник бакалаврської роботи ___________________________________________________________________    </w:t>
      </w:r>
    </w:p>
    <w:p w:rsidR="00A2558F" w:rsidRDefault="001D6A43">
      <w:pPr>
        <w:spacing w:after="0" w:line="36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студента  ______________________________________________________________________</w:t>
      </w:r>
    </w:p>
    <w:p w:rsidR="00A2558F" w:rsidRDefault="001D6A43">
      <w:pPr>
        <w:spacing w:after="0" w:line="36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повідомляю екзаменаційну комісію про те, що дана кваліфікаційна  робота рекомендується мною до планового захисту під час державної атестації ___ року.</w:t>
      </w:r>
    </w:p>
    <w:p w:rsidR="00A2558F" w:rsidRDefault="001D6A43">
      <w:pPr>
        <w:tabs>
          <w:tab w:val="left" w:pos="5873"/>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Характеристика дипломної роботи: 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_________________________________________________________________</w:t>
      </w:r>
    </w:p>
    <w:p w:rsidR="00A2558F" w:rsidRDefault="001D6A43">
      <w:pPr>
        <w:spacing w:after="0" w:line="36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Керівника за письмову роботу: ______/100</w:t>
      </w:r>
    </w:p>
    <w:p w:rsidR="00A2558F" w:rsidRDefault="001D6A43">
      <w:pPr>
        <w:spacing w:after="0" w:line="36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Підпис наукового керівника______________________  Дата____</w:t>
      </w:r>
      <w:r w:rsidR="007E2C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w:t>
      </w:r>
      <w:r w:rsidR="007E2CAF">
        <w:rPr>
          <w:rFonts w:ascii="Times New Roman" w:eastAsia="Times New Roman" w:hAnsi="Times New Roman" w:cs="Times New Roman"/>
          <w:sz w:val="20"/>
          <w:szCs w:val="20"/>
        </w:rPr>
        <w:t>2022 р.</w:t>
      </w:r>
    </w:p>
    <w:p w:rsidR="00A2558F" w:rsidRDefault="00A2558F">
      <w:pPr>
        <w:spacing w:after="0" w:line="360" w:lineRule="auto"/>
        <w:ind w:firstLine="708"/>
        <w:jc w:val="both"/>
        <w:rPr>
          <w:rFonts w:ascii="Times New Roman" w:eastAsia="Times New Roman" w:hAnsi="Times New Roman" w:cs="Times New Roman"/>
          <w:sz w:val="20"/>
          <w:szCs w:val="20"/>
        </w:rPr>
      </w:pPr>
    </w:p>
    <w:p w:rsidR="00A2558F" w:rsidRDefault="001D6A43">
      <w:pPr>
        <w:tabs>
          <w:tab w:val="left" w:pos="4678"/>
        </w:tabs>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Відгук наукового керівника</w:t>
      </w:r>
    </w:p>
    <w:p w:rsidR="00A2558F" w:rsidRDefault="001D6A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 кваліфікаційну  роботу студента (-</w:t>
      </w:r>
      <w:proofErr w:type="spellStart"/>
      <w:r>
        <w:rPr>
          <w:rFonts w:ascii="Times New Roman" w:eastAsia="Times New Roman" w:hAnsi="Times New Roman" w:cs="Times New Roman"/>
          <w:sz w:val="20"/>
          <w:szCs w:val="20"/>
        </w:rPr>
        <w:t>ки</w:t>
      </w:r>
      <w:proofErr w:type="spellEnd"/>
      <w:r>
        <w:rPr>
          <w:rFonts w:ascii="Times New Roman" w:eastAsia="Times New Roman" w:hAnsi="Times New Roman" w:cs="Times New Roman"/>
          <w:sz w:val="20"/>
          <w:szCs w:val="20"/>
        </w:rPr>
        <w:t>)  _</w:t>
      </w:r>
      <w:r>
        <w:rPr>
          <w:rFonts w:ascii="Times New Roman" w:eastAsia="Times New Roman" w:hAnsi="Times New Roman" w:cs="Times New Roman"/>
          <w:sz w:val="20"/>
          <w:szCs w:val="20"/>
        </w:rPr>
        <w:t>________________________________________________</w:t>
      </w:r>
    </w:p>
    <w:p w:rsidR="00A2558F" w:rsidRDefault="001D6A43">
      <w:pPr>
        <w:tabs>
          <w:tab w:val="left" w:pos="4678"/>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тема роботи: ____________________________________________________________________________________</w:t>
      </w:r>
    </w:p>
    <w:p w:rsidR="00A2558F" w:rsidRDefault="001D6A43">
      <w:pPr>
        <w:tabs>
          <w:tab w:val="left" w:pos="4678"/>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Оцінювання рівня виконання завдань  роботи</w:t>
      </w:r>
    </w:p>
    <w:tbl>
      <w:tblPr>
        <w:tblStyle w:val="a5"/>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
        <w:gridCol w:w="3473"/>
        <w:gridCol w:w="1147"/>
        <w:gridCol w:w="992"/>
        <w:gridCol w:w="3815"/>
      </w:tblGrid>
      <w:tr w:rsidR="00A2558F">
        <w:trPr>
          <w:trHeight w:val="397"/>
        </w:trPr>
        <w:tc>
          <w:tcPr>
            <w:tcW w:w="496"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473"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Критерії оцінювання</w:t>
            </w:r>
          </w:p>
        </w:tc>
        <w:tc>
          <w:tcPr>
            <w:tcW w:w="1147"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 кількість балів</w:t>
            </w:r>
          </w:p>
        </w:tc>
        <w:tc>
          <w:tcPr>
            <w:tcW w:w="992"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Оцінка наук. </w:t>
            </w:r>
            <w:proofErr w:type="spellStart"/>
            <w:r>
              <w:rPr>
                <w:rFonts w:ascii="Times New Roman" w:eastAsia="Times New Roman" w:hAnsi="Times New Roman" w:cs="Times New Roman"/>
                <w:sz w:val="20"/>
                <w:szCs w:val="20"/>
              </w:rPr>
              <w:t>керівн</w:t>
            </w:r>
            <w:proofErr w:type="spellEnd"/>
            <w:r>
              <w:rPr>
                <w:rFonts w:ascii="Times New Roman" w:eastAsia="Times New Roman" w:hAnsi="Times New Roman" w:cs="Times New Roman"/>
                <w:sz w:val="20"/>
                <w:szCs w:val="20"/>
              </w:rPr>
              <w:t>.</w:t>
            </w:r>
          </w:p>
        </w:tc>
        <w:tc>
          <w:tcPr>
            <w:tcW w:w="3815" w:type="dxa"/>
          </w:tcPr>
          <w:p w:rsidR="00A2558F" w:rsidRDefault="00A2558F">
            <w:pPr>
              <w:spacing w:after="0" w:line="240" w:lineRule="auto"/>
              <w:jc w:val="center"/>
              <w:rPr>
                <w:rFonts w:ascii="Times New Roman" w:eastAsia="Times New Roman" w:hAnsi="Times New Roman" w:cs="Times New Roman"/>
                <w:sz w:val="20"/>
                <w:szCs w:val="20"/>
              </w:rPr>
            </w:pPr>
          </w:p>
          <w:p w:rsidR="00A2558F" w:rsidRDefault="001D6A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Коментар</w:t>
            </w:r>
          </w:p>
        </w:tc>
      </w:tr>
      <w:tr w:rsidR="00A2558F">
        <w:trPr>
          <w:trHeight w:val="397"/>
        </w:trPr>
        <w:tc>
          <w:tcPr>
            <w:tcW w:w="496"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3" w:type="dxa"/>
            <w:vAlign w:val="center"/>
          </w:tcPr>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Самостійність, творчій підхід у виборі та формулюванні теми </w:t>
            </w:r>
          </w:p>
        </w:tc>
        <w:tc>
          <w:tcPr>
            <w:tcW w:w="1147"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vAlign w:val="center"/>
          </w:tcPr>
          <w:p w:rsidR="00A2558F" w:rsidRDefault="00A2558F">
            <w:pPr>
              <w:spacing w:after="0" w:line="240" w:lineRule="auto"/>
              <w:jc w:val="center"/>
              <w:rPr>
                <w:rFonts w:ascii="Times New Roman" w:eastAsia="Times New Roman" w:hAnsi="Times New Roman" w:cs="Times New Roman"/>
                <w:sz w:val="20"/>
                <w:szCs w:val="20"/>
              </w:rPr>
            </w:pPr>
          </w:p>
        </w:tc>
        <w:tc>
          <w:tcPr>
            <w:tcW w:w="3815" w:type="dxa"/>
          </w:tcPr>
          <w:p w:rsidR="00A2558F" w:rsidRDefault="00A2558F">
            <w:pPr>
              <w:spacing w:after="0" w:line="240" w:lineRule="auto"/>
              <w:jc w:val="both"/>
              <w:rPr>
                <w:rFonts w:ascii="Times New Roman" w:eastAsia="Times New Roman" w:hAnsi="Times New Roman" w:cs="Times New Roman"/>
                <w:sz w:val="20"/>
                <w:szCs w:val="20"/>
              </w:rPr>
            </w:pPr>
          </w:p>
        </w:tc>
      </w:tr>
      <w:tr w:rsidR="00A2558F">
        <w:trPr>
          <w:trHeight w:val="397"/>
        </w:trPr>
        <w:tc>
          <w:tcPr>
            <w:tcW w:w="496"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473" w:type="dxa"/>
            <w:vAlign w:val="center"/>
          </w:tcPr>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Самостійність у пошуку інформації, систематичність роботи над виконанням запланованих завдань</w:t>
            </w:r>
          </w:p>
        </w:tc>
        <w:tc>
          <w:tcPr>
            <w:tcW w:w="1147"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vAlign w:val="center"/>
          </w:tcPr>
          <w:p w:rsidR="00A2558F" w:rsidRDefault="00A2558F">
            <w:pPr>
              <w:spacing w:after="0" w:line="240" w:lineRule="auto"/>
              <w:jc w:val="center"/>
              <w:rPr>
                <w:rFonts w:ascii="Times New Roman" w:eastAsia="Times New Roman" w:hAnsi="Times New Roman" w:cs="Times New Roman"/>
                <w:sz w:val="20"/>
                <w:szCs w:val="20"/>
              </w:rPr>
            </w:pPr>
          </w:p>
        </w:tc>
        <w:tc>
          <w:tcPr>
            <w:tcW w:w="3815" w:type="dxa"/>
          </w:tcPr>
          <w:p w:rsidR="00A2558F" w:rsidRDefault="00A2558F">
            <w:pPr>
              <w:spacing w:after="0" w:line="240" w:lineRule="auto"/>
              <w:jc w:val="both"/>
              <w:rPr>
                <w:rFonts w:ascii="Times New Roman" w:eastAsia="Times New Roman" w:hAnsi="Times New Roman" w:cs="Times New Roman"/>
                <w:sz w:val="20"/>
                <w:szCs w:val="20"/>
              </w:rPr>
            </w:pPr>
          </w:p>
        </w:tc>
      </w:tr>
      <w:tr w:rsidR="00A2558F">
        <w:trPr>
          <w:trHeight w:val="397"/>
        </w:trPr>
        <w:tc>
          <w:tcPr>
            <w:tcW w:w="496" w:type="dxa"/>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73" w:type="dxa"/>
            <w:vAlign w:val="center"/>
          </w:tcPr>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Співпраця з науковим керівником в процесі проведення дослідження </w:t>
            </w:r>
          </w:p>
        </w:tc>
        <w:tc>
          <w:tcPr>
            <w:tcW w:w="1147"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992" w:type="dxa"/>
          </w:tcPr>
          <w:p w:rsidR="00A2558F" w:rsidRDefault="00A2558F">
            <w:pPr>
              <w:spacing w:after="0" w:line="240" w:lineRule="auto"/>
              <w:jc w:val="center"/>
              <w:rPr>
                <w:rFonts w:ascii="Times New Roman" w:eastAsia="Times New Roman" w:hAnsi="Times New Roman" w:cs="Times New Roman"/>
                <w:sz w:val="20"/>
                <w:szCs w:val="20"/>
              </w:rPr>
            </w:pPr>
          </w:p>
        </w:tc>
        <w:tc>
          <w:tcPr>
            <w:tcW w:w="3815" w:type="dxa"/>
          </w:tcPr>
          <w:p w:rsidR="00A2558F" w:rsidRDefault="00A2558F">
            <w:pPr>
              <w:spacing w:after="0" w:line="240" w:lineRule="auto"/>
              <w:jc w:val="both"/>
              <w:rPr>
                <w:rFonts w:ascii="Times New Roman" w:eastAsia="Times New Roman" w:hAnsi="Times New Roman" w:cs="Times New Roman"/>
                <w:sz w:val="20"/>
                <w:szCs w:val="20"/>
              </w:rPr>
            </w:pPr>
          </w:p>
        </w:tc>
      </w:tr>
      <w:tr w:rsidR="00A2558F">
        <w:trPr>
          <w:trHeight w:val="397"/>
        </w:trPr>
        <w:tc>
          <w:tcPr>
            <w:tcW w:w="496" w:type="dxa"/>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73" w:type="dxa"/>
            <w:vAlign w:val="center"/>
          </w:tcPr>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Рівень наукового викладу, володіння поняттями, термінологією</w:t>
            </w:r>
          </w:p>
        </w:tc>
        <w:tc>
          <w:tcPr>
            <w:tcW w:w="1147"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Pr>
          <w:p w:rsidR="00A2558F" w:rsidRDefault="00A2558F">
            <w:pPr>
              <w:spacing w:after="0" w:line="240" w:lineRule="auto"/>
              <w:jc w:val="center"/>
              <w:rPr>
                <w:rFonts w:ascii="Times New Roman" w:eastAsia="Times New Roman" w:hAnsi="Times New Roman" w:cs="Times New Roman"/>
                <w:sz w:val="20"/>
                <w:szCs w:val="20"/>
              </w:rPr>
            </w:pPr>
          </w:p>
        </w:tc>
        <w:tc>
          <w:tcPr>
            <w:tcW w:w="3815" w:type="dxa"/>
          </w:tcPr>
          <w:p w:rsidR="00A2558F" w:rsidRDefault="00A2558F">
            <w:pPr>
              <w:spacing w:after="0" w:line="240" w:lineRule="auto"/>
              <w:jc w:val="both"/>
              <w:rPr>
                <w:rFonts w:ascii="Times New Roman" w:eastAsia="Times New Roman" w:hAnsi="Times New Roman" w:cs="Times New Roman"/>
                <w:sz w:val="20"/>
                <w:szCs w:val="20"/>
              </w:rPr>
            </w:pPr>
          </w:p>
        </w:tc>
      </w:tr>
      <w:tr w:rsidR="00A2558F">
        <w:trPr>
          <w:trHeight w:val="397"/>
        </w:trPr>
        <w:tc>
          <w:tcPr>
            <w:tcW w:w="496" w:type="dxa"/>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473" w:type="dxa"/>
            <w:vAlign w:val="center"/>
          </w:tcPr>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Якість інтерпретації бібліографічних джерел, рівень критичного, концептуального аналізу</w:t>
            </w:r>
          </w:p>
        </w:tc>
        <w:tc>
          <w:tcPr>
            <w:tcW w:w="1147"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992" w:type="dxa"/>
          </w:tcPr>
          <w:p w:rsidR="00A2558F" w:rsidRDefault="00A2558F">
            <w:pPr>
              <w:spacing w:after="0" w:line="240" w:lineRule="auto"/>
              <w:jc w:val="center"/>
              <w:rPr>
                <w:rFonts w:ascii="Times New Roman" w:eastAsia="Times New Roman" w:hAnsi="Times New Roman" w:cs="Times New Roman"/>
                <w:sz w:val="20"/>
                <w:szCs w:val="20"/>
              </w:rPr>
            </w:pPr>
          </w:p>
        </w:tc>
        <w:tc>
          <w:tcPr>
            <w:tcW w:w="3815" w:type="dxa"/>
          </w:tcPr>
          <w:p w:rsidR="00A2558F" w:rsidRDefault="00A2558F">
            <w:pPr>
              <w:spacing w:after="0" w:line="240" w:lineRule="auto"/>
              <w:jc w:val="both"/>
              <w:rPr>
                <w:rFonts w:ascii="Times New Roman" w:eastAsia="Times New Roman" w:hAnsi="Times New Roman" w:cs="Times New Roman"/>
                <w:sz w:val="20"/>
                <w:szCs w:val="20"/>
              </w:rPr>
            </w:pPr>
          </w:p>
        </w:tc>
      </w:tr>
      <w:tr w:rsidR="00A2558F">
        <w:trPr>
          <w:trHeight w:val="397"/>
        </w:trPr>
        <w:tc>
          <w:tcPr>
            <w:tcW w:w="496" w:type="dxa"/>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473" w:type="dxa"/>
            <w:vAlign w:val="center"/>
          </w:tcPr>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Структурна чіткість та якість логічного викладу тексту, переконливість  аргументів</w:t>
            </w:r>
          </w:p>
        </w:tc>
        <w:tc>
          <w:tcPr>
            <w:tcW w:w="1147"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Pr>
          <w:p w:rsidR="00A2558F" w:rsidRDefault="00A2558F">
            <w:pPr>
              <w:spacing w:after="0" w:line="240" w:lineRule="auto"/>
              <w:jc w:val="center"/>
              <w:rPr>
                <w:rFonts w:ascii="Times New Roman" w:eastAsia="Times New Roman" w:hAnsi="Times New Roman" w:cs="Times New Roman"/>
                <w:sz w:val="20"/>
                <w:szCs w:val="20"/>
              </w:rPr>
            </w:pPr>
          </w:p>
        </w:tc>
        <w:tc>
          <w:tcPr>
            <w:tcW w:w="3815" w:type="dxa"/>
          </w:tcPr>
          <w:p w:rsidR="00A2558F" w:rsidRDefault="00A2558F">
            <w:pPr>
              <w:spacing w:after="0" w:line="240" w:lineRule="auto"/>
              <w:jc w:val="both"/>
              <w:rPr>
                <w:rFonts w:ascii="Times New Roman" w:eastAsia="Times New Roman" w:hAnsi="Times New Roman" w:cs="Times New Roman"/>
                <w:sz w:val="20"/>
                <w:szCs w:val="20"/>
              </w:rPr>
            </w:pPr>
          </w:p>
        </w:tc>
      </w:tr>
      <w:tr w:rsidR="00A2558F">
        <w:trPr>
          <w:trHeight w:val="397"/>
        </w:trPr>
        <w:tc>
          <w:tcPr>
            <w:tcW w:w="496" w:type="dxa"/>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473" w:type="dxa"/>
            <w:vAlign w:val="center"/>
          </w:tcPr>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Відповідність тексту  до визначених завдань; ґрунтовність  висновків з </w:t>
            </w:r>
            <w:r>
              <w:rPr>
                <w:rFonts w:ascii="Times New Roman" w:eastAsia="Times New Roman" w:hAnsi="Times New Roman" w:cs="Times New Roman"/>
                <w:b/>
                <w:sz w:val="20"/>
                <w:szCs w:val="20"/>
              </w:rPr>
              <w:t xml:space="preserve">розділів </w:t>
            </w:r>
            <w:r>
              <w:rPr>
                <w:rFonts w:ascii="Times New Roman" w:eastAsia="Times New Roman" w:hAnsi="Times New Roman" w:cs="Times New Roman"/>
                <w:sz w:val="20"/>
                <w:szCs w:val="20"/>
              </w:rPr>
              <w:t xml:space="preserve">та </w:t>
            </w:r>
            <w:r>
              <w:rPr>
                <w:rFonts w:ascii="Times New Roman" w:eastAsia="Times New Roman" w:hAnsi="Times New Roman" w:cs="Times New Roman"/>
                <w:b/>
                <w:sz w:val="20"/>
                <w:szCs w:val="20"/>
              </w:rPr>
              <w:t>загального висновку</w:t>
            </w:r>
            <w:r>
              <w:rPr>
                <w:rFonts w:ascii="Times New Roman" w:eastAsia="Times New Roman" w:hAnsi="Times New Roman" w:cs="Times New Roman"/>
                <w:sz w:val="20"/>
                <w:szCs w:val="20"/>
              </w:rPr>
              <w:t>, їхня відповідність до предмету дослідження та актуальності</w:t>
            </w:r>
          </w:p>
        </w:tc>
        <w:tc>
          <w:tcPr>
            <w:tcW w:w="1147"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992" w:type="dxa"/>
          </w:tcPr>
          <w:p w:rsidR="00A2558F" w:rsidRDefault="00A2558F">
            <w:pPr>
              <w:spacing w:after="0" w:line="240" w:lineRule="auto"/>
              <w:jc w:val="center"/>
              <w:rPr>
                <w:rFonts w:ascii="Times New Roman" w:eastAsia="Times New Roman" w:hAnsi="Times New Roman" w:cs="Times New Roman"/>
                <w:sz w:val="20"/>
                <w:szCs w:val="20"/>
              </w:rPr>
            </w:pPr>
          </w:p>
        </w:tc>
        <w:tc>
          <w:tcPr>
            <w:tcW w:w="3815" w:type="dxa"/>
          </w:tcPr>
          <w:p w:rsidR="00A2558F" w:rsidRDefault="00A2558F">
            <w:pPr>
              <w:spacing w:after="0" w:line="240" w:lineRule="auto"/>
              <w:jc w:val="both"/>
              <w:rPr>
                <w:rFonts w:ascii="Times New Roman" w:eastAsia="Times New Roman" w:hAnsi="Times New Roman" w:cs="Times New Roman"/>
                <w:sz w:val="20"/>
                <w:szCs w:val="20"/>
              </w:rPr>
            </w:pPr>
          </w:p>
        </w:tc>
      </w:tr>
      <w:tr w:rsidR="00A2558F">
        <w:trPr>
          <w:trHeight w:val="397"/>
        </w:trPr>
        <w:tc>
          <w:tcPr>
            <w:tcW w:w="496" w:type="dxa"/>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473" w:type="dxa"/>
            <w:vAlign w:val="center"/>
          </w:tcPr>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Вчасність подання завершеної дипломної роботи науковому керівникові </w:t>
            </w:r>
          </w:p>
        </w:tc>
        <w:tc>
          <w:tcPr>
            <w:tcW w:w="1147"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Pr>
          <w:p w:rsidR="00A2558F" w:rsidRDefault="00A2558F">
            <w:pPr>
              <w:spacing w:after="0" w:line="240" w:lineRule="auto"/>
              <w:jc w:val="center"/>
              <w:rPr>
                <w:rFonts w:ascii="Times New Roman" w:eastAsia="Times New Roman" w:hAnsi="Times New Roman" w:cs="Times New Roman"/>
                <w:sz w:val="20"/>
                <w:szCs w:val="20"/>
              </w:rPr>
            </w:pPr>
          </w:p>
        </w:tc>
        <w:tc>
          <w:tcPr>
            <w:tcW w:w="3815" w:type="dxa"/>
          </w:tcPr>
          <w:p w:rsidR="00A2558F" w:rsidRDefault="00A2558F">
            <w:pPr>
              <w:spacing w:after="0" w:line="240" w:lineRule="auto"/>
              <w:jc w:val="both"/>
              <w:rPr>
                <w:rFonts w:ascii="Times New Roman" w:eastAsia="Times New Roman" w:hAnsi="Times New Roman" w:cs="Times New Roman"/>
                <w:sz w:val="20"/>
                <w:szCs w:val="20"/>
              </w:rPr>
            </w:pPr>
          </w:p>
        </w:tc>
      </w:tr>
      <w:tr w:rsidR="00A2558F">
        <w:trPr>
          <w:trHeight w:val="397"/>
        </w:trPr>
        <w:tc>
          <w:tcPr>
            <w:tcW w:w="496" w:type="dxa"/>
          </w:tcPr>
          <w:p w:rsidR="00A2558F" w:rsidRDefault="00A2558F">
            <w:pPr>
              <w:spacing w:after="0" w:line="240" w:lineRule="auto"/>
              <w:jc w:val="center"/>
              <w:rPr>
                <w:rFonts w:ascii="Times New Roman" w:eastAsia="Times New Roman" w:hAnsi="Times New Roman" w:cs="Times New Roman"/>
                <w:sz w:val="20"/>
                <w:szCs w:val="20"/>
              </w:rPr>
            </w:pPr>
          </w:p>
        </w:tc>
        <w:tc>
          <w:tcPr>
            <w:tcW w:w="3473" w:type="dxa"/>
            <w:vAlign w:val="center"/>
          </w:tcPr>
          <w:p w:rsidR="00A2558F" w:rsidRDefault="001D6A4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З а г а л о м</w:t>
            </w:r>
          </w:p>
        </w:tc>
        <w:tc>
          <w:tcPr>
            <w:tcW w:w="1147" w:type="dxa"/>
            <w:vAlign w:val="center"/>
          </w:tcPr>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балів</w:t>
            </w:r>
          </w:p>
        </w:tc>
        <w:tc>
          <w:tcPr>
            <w:tcW w:w="992" w:type="dxa"/>
          </w:tcPr>
          <w:p w:rsidR="00A2558F" w:rsidRDefault="00A2558F">
            <w:pPr>
              <w:spacing w:after="0" w:line="240" w:lineRule="auto"/>
              <w:jc w:val="center"/>
              <w:rPr>
                <w:rFonts w:ascii="Times New Roman" w:eastAsia="Times New Roman" w:hAnsi="Times New Roman" w:cs="Times New Roman"/>
                <w:sz w:val="20"/>
                <w:szCs w:val="20"/>
              </w:rPr>
            </w:pPr>
          </w:p>
        </w:tc>
        <w:tc>
          <w:tcPr>
            <w:tcW w:w="3815" w:type="dxa"/>
          </w:tcPr>
          <w:p w:rsidR="00A2558F" w:rsidRDefault="00A2558F">
            <w:pPr>
              <w:spacing w:after="0" w:line="240" w:lineRule="auto"/>
              <w:jc w:val="both"/>
              <w:rPr>
                <w:rFonts w:ascii="Times New Roman" w:eastAsia="Times New Roman" w:hAnsi="Times New Roman" w:cs="Times New Roman"/>
                <w:sz w:val="20"/>
                <w:szCs w:val="20"/>
              </w:rPr>
            </w:pPr>
          </w:p>
        </w:tc>
      </w:tr>
    </w:tbl>
    <w:p w:rsidR="00A2558F" w:rsidRDefault="001D6A43">
      <w:pPr>
        <w:spacing w:before="280" w:after="1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Науковий керівник_______________________________________________________ (підпис, прізвище, ініціали)</w:t>
      </w:r>
    </w:p>
    <w:p w:rsidR="00A2558F" w:rsidRDefault="00A2558F">
      <w:pPr>
        <w:spacing w:before="280" w:after="120" w:line="240" w:lineRule="auto"/>
        <w:jc w:val="center"/>
        <w:rPr>
          <w:rFonts w:ascii="Times New Roman" w:eastAsia="Times New Roman" w:hAnsi="Times New Roman" w:cs="Times New Roman"/>
          <w:sz w:val="20"/>
          <w:szCs w:val="20"/>
        </w:rPr>
      </w:pPr>
    </w:p>
    <w:p w:rsidR="00A2558F" w:rsidRDefault="001D6A4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ЛЬВІВСЬКИЙ НАЦІОНАЛЬНИЙ УНІВЕРСИТЕТ</w:t>
      </w:r>
    </w:p>
    <w:p w:rsidR="00A2558F" w:rsidRDefault="001D6A4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імені ІВАНА ФРАНКА</w:t>
      </w:r>
    </w:p>
    <w:p w:rsidR="00A2558F" w:rsidRDefault="001D6A4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РЕЦЕНЗІЯ</w:t>
      </w:r>
    </w:p>
    <w:p w:rsidR="00A2558F" w:rsidRDefault="001D6A4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 КВАЛІФІКАЦІЙНУ  РОБОТУ</w:t>
      </w:r>
    </w:p>
    <w:p w:rsidR="00A2558F" w:rsidRDefault="001D6A4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A2558F" w:rsidRDefault="001D6A43">
      <w:pPr>
        <w:pBdr>
          <w:top w:val="nil"/>
          <w:left w:val="nil"/>
          <w:bottom w:val="nil"/>
          <w:right w:val="nil"/>
          <w:between w:val="nil"/>
        </w:pBdr>
        <w:tabs>
          <w:tab w:val="left" w:pos="567"/>
          <w:tab w:val="left" w:pos="709"/>
          <w:tab w:val="left" w:pos="792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Ім’я та прізвище студента  __________________________________________</w:t>
      </w:r>
    </w:p>
    <w:p w:rsidR="00A2558F" w:rsidRDefault="00A2558F">
      <w:pPr>
        <w:spacing w:after="0" w:line="240" w:lineRule="auto"/>
        <w:jc w:val="both"/>
        <w:rPr>
          <w:rFonts w:ascii="Times New Roman" w:eastAsia="Times New Roman" w:hAnsi="Times New Roman" w:cs="Times New Roman"/>
          <w:sz w:val="20"/>
          <w:szCs w:val="20"/>
        </w:rPr>
      </w:pP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Тема роботи _______________________________________________________</w:t>
      </w:r>
    </w:p>
    <w:p w:rsidR="00A2558F" w:rsidRDefault="00A2558F">
      <w:pPr>
        <w:spacing w:after="0" w:line="240" w:lineRule="auto"/>
        <w:jc w:val="both"/>
        <w:rPr>
          <w:rFonts w:ascii="Times New Roman" w:eastAsia="Times New Roman" w:hAnsi="Times New Roman" w:cs="Times New Roman"/>
          <w:sz w:val="20"/>
          <w:szCs w:val="20"/>
        </w:rPr>
      </w:pP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Ім’я та прізвище керівника ______________________</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Ім’я та прізвище рецензента ________________________________________</w:t>
      </w:r>
    </w:p>
    <w:p w:rsidR="00A2558F" w:rsidRDefault="00A2558F">
      <w:pPr>
        <w:spacing w:after="0" w:line="240" w:lineRule="auto"/>
        <w:jc w:val="both"/>
        <w:rPr>
          <w:rFonts w:ascii="Times New Roman" w:eastAsia="Times New Roman" w:hAnsi="Times New Roman" w:cs="Times New Roman"/>
          <w:sz w:val="20"/>
          <w:szCs w:val="20"/>
        </w:rPr>
      </w:pPr>
    </w:p>
    <w:p w:rsidR="00A2558F" w:rsidRDefault="007E2CA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захисту «  » червня </w:t>
      </w:r>
      <w:r w:rsidR="001D6A43">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 xml:space="preserve">22 </w:t>
      </w:r>
      <w:r w:rsidR="001D6A43">
        <w:rPr>
          <w:rFonts w:ascii="Times New Roman" w:eastAsia="Times New Roman" w:hAnsi="Times New Roman" w:cs="Times New Roman"/>
          <w:sz w:val="20"/>
          <w:szCs w:val="20"/>
        </w:rPr>
        <w:t>р.</w:t>
      </w:r>
    </w:p>
    <w:p w:rsidR="00A2558F" w:rsidRDefault="001D6A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КРИТЕРІЇ ОЦІНЮВАННЯ</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За формулювання теми, об’єкта, предмета й дослідницьких завдань:</w:t>
      </w:r>
      <w:r>
        <w:rPr>
          <w:rFonts w:ascii="Times New Roman" w:eastAsia="Times New Roman" w:hAnsi="Times New Roman" w:cs="Times New Roman"/>
          <w:sz w:val="20"/>
          <w:szCs w:val="20"/>
        </w:rPr>
        <w:t xml:space="preserve"> представлення основної ідеї та мети наукової роботи, визначення </w:t>
      </w:r>
      <w:r>
        <w:rPr>
          <w:rFonts w:ascii="Times New Roman" w:eastAsia="Times New Roman" w:hAnsi="Times New Roman" w:cs="Times New Roman"/>
          <w:sz w:val="20"/>
          <w:szCs w:val="20"/>
        </w:rPr>
        <w:t xml:space="preserve">ключових дослідницьких завдань; обґрунтування наукової доцільності та актуальності праці; представлення меж дослідження; огляд та наліз основної літератури, використаної для опрацювання теми; огляд актуального стану дослідження проблематики та локалізації </w:t>
      </w:r>
      <w:r>
        <w:rPr>
          <w:rFonts w:ascii="Times New Roman" w:eastAsia="Times New Roman" w:hAnsi="Times New Roman" w:cs="Times New Roman"/>
          <w:sz w:val="20"/>
          <w:szCs w:val="20"/>
        </w:rPr>
        <w:t>власного дослідницького проекту в цьому контексті; опис методів дослідження та пояснення доцільності їх використання; точність і репрезентативність заключних висновків, успішність виконання дослідницьких завдань.</w:t>
      </w:r>
    </w:p>
    <w:p w:rsidR="00A2558F" w:rsidRDefault="001D6A43">
      <w:pPr>
        <w:spacing w:after="0" w:line="30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Коментар___________________________________</w:t>
      </w: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______ (</w:t>
      </w:r>
      <w:r>
        <w:rPr>
          <w:rFonts w:ascii="Times New Roman" w:eastAsia="Times New Roman" w:hAnsi="Times New Roman" w:cs="Times New Roman"/>
          <w:b/>
          <w:sz w:val="20"/>
          <w:szCs w:val="20"/>
        </w:rPr>
        <w:t>макс.20</w:t>
      </w:r>
      <w:r>
        <w:rPr>
          <w:rFonts w:ascii="Times New Roman" w:eastAsia="Times New Roman" w:hAnsi="Times New Roman" w:cs="Times New Roman"/>
          <w:sz w:val="20"/>
          <w:szCs w:val="20"/>
        </w:rPr>
        <w:t>)  підпис ___________</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За уміння аналізувати джерела та користуватися науковою літ</w:t>
      </w:r>
      <w:r>
        <w:rPr>
          <w:rFonts w:ascii="Times New Roman" w:eastAsia="Times New Roman" w:hAnsi="Times New Roman" w:cs="Times New Roman"/>
          <w:b/>
          <w:sz w:val="20"/>
          <w:szCs w:val="20"/>
        </w:rPr>
        <w:t>ературою</w:t>
      </w:r>
      <w:r>
        <w:rPr>
          <w:rFonts w:ascii="Times New Roman" w:eastAsia="Times New Roman" w:hAnsi="Times New Roman" w:cs="Times New Roman"/>
          <w:sz w:val="20"/>
          <w:szCs w:val="20"/>
        </w:rPr>
        <w:t>:</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ретельність підбору наукової літератури; відповідність бібліографії тематиці дослідження; використання іншомовних джерел; наукова надійність джерел; рівень розуміння наукової літератури, точність, інтерпретації та представлення матеріалу.</w:t>
      </w:r>
    </w:p>
    <w:p w:rsidR="00A2558F" w:rsidRDefault="001D6A43">
      <w:pPr>
        <w:spacing w:after="0" w:line="30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w:t>
      </w: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_________________________________________________________________________________________________________________________________________________________________________________________Оцінка ______ (</w:t>
      </w:r>
      <w:r>
        <w:rPr>
          <w:rFonts w:ascii="Times New Roman" w:eastAsia="Times New Roman" w:hAnsi="Times New Roman" w:cs="Times New Roman"/>
          <w:b/>
          <w:sz w:val="20"/>
          <w:szCs w:val="20"/>
        </w:rPr>
        <w:t>макс.20</w:t>
      </w:r>
      <w:r>
        <w:rPr>
          <w:rFonts w:ascii="Times New Roman" w:eastAsia="Times New Roman" w:hAnsi="Times New Roman" w:cs="Times New Roman"/>
          <w:sz w:val="20"/>
          <w:szCs w:val="20"/>
        </w:rPr>
        <w:t>)  підпис ___________</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 За рівень викладу</w:t>
      </w:r>
      <w:r>
        <w:rPr>
          <w:rFonts w:ascii="Times New Roman" w:eastAsia="Times New Roman" w:hAnsi="Times New Roman" w:cs="Times New Roman"/>
          <w:sz w:val="20"/>
          <w:szCs w:val="20"/>
        </w:rPr>
        <w:t>:</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якість структури роботи, її відповідність тематиці й дослідницьким завданням, характеру джерел; наявність систематичного способу організації матеріалу; логічна послідовність, переконливість і зрозумілість викладу; уміння оцінювати позитиви та негативи текс</w:t>
      </w:r>
      <w:r>
        <w:rPr>
          <w:rFonts w:ascii="Times New Roman" w:eastAsia="Times New Roman" w:hAnsi="Times New Roman" w:cs="Times New Roman"/>
          <w:sz w:val="20"/>
          <w:szCs w:val="20"/>
        </w:rPr>
        <w:t>тів інших авторів; аналіз та спростування контраргументів; присутність авторського коментаря до матеріалу з інших джерел; рівень самокритичності.</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Коментар______________________________________________________________________________________________________</w:t>
      </w:r>
      <w:r>
        <w:rPr>
          <w:rFonts w:ascii="Times New Roman" w:eastAsia="Times New Roman" w:hAnsi="Times New Roman" w:cs="Times New Roman"/>
          <w:sz w:val="20"/>
          <w:szCs w:val="20"/>
        </w:rPr>
        <w:t>__________________________________________________________________________________</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______ (</w:t>
      </w:r>
      <w:r>
        <w:rPr>
          <w:rFonts w:ascii="Times New Roman" w:eastAsia="Times New Roman" w:hAnsi="Times New Roman" w:cs="Times New Roman"/>
          <w:b/>
          <w:sz w:val="20"/>
          <w:szCs w:val="20"/>
        </w:rPr>
        <w:t>макс.20</w:t>
      </w:r>
      <w:r>
        <w:rPr>
          <w:rFonts w:ascii="Times New Roman" w:eastAsia="Times New Roman" w:hAnsi="Times New Roman" w:cs="Times New Roman"/>
          <w:sz w:val="20"/>
          <w:szCs w:val="20"/>
        </w:rPr>
        <w:t>)  підпис ___________</w:t>
      </w:r>
    </w:p>
    <w:p w:rsidR="00A2558F" w:rsidRDefault="001D6A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За теоретичний рівень роботи:</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володіння термінологічним апаратом; наявність чіткого аргументу та обґрунтованість висновків; рі</w:t>
      </w:r>
      <w:r>
        <w:rPr>
          <w:rFonts w:ascii="Times New Roman" w:eastAsia="Times New Roman" w:hAnsi="Times New Roman" w:cs="Times New Roman"/>
          <w:sz w:val="20"/>
          <w:szCs w:val="20"/>
        </w:rPr>
        <w:t>вень критичного та концептуального аналізу; рівень аналітичності мислення та унаочнення взаємозв’язків; уміння синтетичного бачення; успішність володіння методами наукового дослідження.</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Коментар______________________________________________________________</w:t>
      </w: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______ (</w:t>
      </w:r>
      <w:r>
        <w:rPr>
          <w:rFonts w:ascii="Times New Roman" w:eastAsia="Times New Roman" w:hAnsi="Times New Roman" w:cs="Times New Roman"/>
          <w:b/>
          <w:sz w:val="20"/>
          <w:szCs w:val="20"/>
        </w:rPr>
        <w:t>макс.20</w:t>
      </w:r>
      <w:r>
        <w:rPr>
          <w:rFonts w:ascii="Times New Roman" w:eastAsia="Times New Roman" w:hAnsi="Times New Roman" w:cs="Times New Roman"/>
          <w:sz w:val="20"/>
          <w:szCs w:val="20"/>
        </w:rPr>
        <w:t>)  підпис _____</w:t>
      </w:r>
      <w:r>
        <w:rPr>
          <w:rFonts w:ascii="Times New Roman" w:eastAsia="Times New Roman" w:hAnsi="Times New Roman" w:cs="Times New Roman"/>
          <w:sz w:val="20"/>
          <w:szCs w:val="20"/>
        </w:rPr>
        <w:t>______</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5. За володіння українською мовою: </w:t>
      </w:r>
      <w:r>
        <w:rPr>
          <w:rFonts w:ascii="Times New Roman" w:eastAsia="Times New Roman" w:hAnsi="Times New Roman" w:cs="Times New Roman"/>
          <w:sz w:val="20"/>
          <w:szCs w:val="20"/>
        </w:rPr>
        <w:t xml:space="preserve">стилістика, граматика, орфографія та ін. </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____________________Оцінка ______ (</w:t>
      </w:r>
      <w:r>
        <w:rPr>
          <w:rFonts w:ascii="Times New Roman" w:eastAsia="Times New Roman" w:hAnsi="Times New Roman" w:cs="Times New Roman"/>
          <w:b/>
          <w:sz w:val="20"/>
          <w:szCs w:val="20"/>
        </w:rPr>
        <w:t>макс.10</w:t>
      </w:r>
      <w:r>
        <w:rPr>
          <w:rFonts w:ascii="Times New Roman" w:eastAsia="Times New Roman" w:hAnsi="Times New Roman" w:cs="Times New Roman"/>
          <w:sz w:val="20"/>
          <w:szCs w:val="20"/>
        </w:rPr>
        <w:t>)  підпис ___________</w:t>
      </w:r>
    </w:p>
    <w:p w:rsidR="00A2558F" w:rsidRDefault="001D6A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 За коректність посилань та оформлення бібліографії.</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Коментар_________________________________________________________________________________________________________________________________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______ (</w:t>
      </w:r>
      <w:r>
        <w:rPr>
          <w:rFonts w:ascii="Times New Roman" w:eastAsia="Times New Roman" w:hAnsi="Times New Roman" w:cs="Times New Roman"/>
          <w:b/>
          <w:sz w:val="20"/>
          <w:szCs w:val="20"/>
        </w:rPr>
        <w:t>макс.5</w:t>
      </w:r>
      <w:r>
        <w:rPr>
          <w:rFonts w:ascii="Times New Roman" w:eastAsia="Times New Roman" w:hAnsi="Times New Roman" w:cs="Times New Roman"/>
          <w:sz w:val="20"/>
          <w:szCs w:val="20"/>
        </w:rPr>
        <w:t>)  підпис ___________</w:t>
      </w:r>
    </w:p>
    <w:p w:rsidR="00A2558F" w:rsidRDefault="001D6A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 За технічне оформлення: обкладинка, поля, заголовки та ін.</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______ (</w:t>
      </w:r>
      <w:r>
        <w:rPr>
          <w:rFonts w:ascii="Times New Roman" w:eastAsia="Times New Roman" w:hAnsi="Times New Roman" w:cs="Times New Roman"/>
          <w:b/>
          <w:sz w:val="20"/>
          <w:szCs w:val="20"/>
        </w:rPr>
        <w:t>макс.5)</w:t>
      </w:r>
      <w:r>
        <w:rPr>
          <w:rFonts w:ascii="Times New Roman" w:eastAsia="Times New Roman" w:hAnsi="Times New Roman" w:cs="Times New Roman"/>
          <w:sz w:val="20"/>
          <w:szCs w:val="20"/>
        </w:rPr>
        <w:t xml:space="preserve">  підпис ___________</w:t>
      </w:r>
    </w:p>
    <w:p w:rsidR="00A2558F" w:rsidRDefault="00A2558F">
      <w:pPr>
        <w:spacing w:after="0" w:line="240" w:lineRule="auto"/>
        <w:jc w:val="both"/>
        <w:rPr>
          <w:rFonts w:ascii="Times New Roman" w:eastAsia="Times New Roman" w:hAnsi="Times New Roman" w:cs="Times New Roman"/>
          <w:sz w:val="20"/>
          <w:szCs w:val="20"/>
        </w:rPr>
      </w:pPr>
    </w:p>
    <w:p w:rsidR="00A2558F" w:rsidRDefault="001D6A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Підсумковий бал __</w:t>
      </w:r>
      <w:r>
        <w:rPr>
          <w:rFonts w:ascii="Times New Roman" w:eastAsia="Times New Roman" w:hAnsi="Times New Roman" w:cs="Times New Roman"/>
          <w:b/>
          <w:sz w:val="20"/>
          <w:szCs w:val="20"/>
        </w:rPr>
        <w:t>_________ /100</w:t>
      </w: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Рецензент ________________________________________                 ___________</w:t>
      </w:r>
    </w:p>
    <w:p w:rsidR="00A2558F" w:rsidRDefault="00A2558F">
      <w:pPr>
        <w:spacing w:after="0" w:line="240" w:lineRule="auto"/>
        <w:jc w:val="both"/>
        <w:rPr>
          <w:rFonts w:ascii="Times New Roman" w:eastAsia="Times New Roman" w:hAnsi="Times New Roman" w:cs="Times New Roman"/>
          <w:sz w:val="20"/>
          <w:szCs w:val="20"/>
        </w:rPr>
      </w:pPr>
    </w:p>
    <w:p w:rsidR="00A2558F" w:rsidRDefault="001D6A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«____»___________ </w:t>
      </w:r>
      <w:r w:rsidR="007E2CAF">
        <w:rPr>
          <w:rFonts w:ascii="Times New Roman" w:eastAsia="Times New Roman" w:hAnsi="Times New Roman" w:cs="Times New Roman"/>
          <w:sz w:val="20"/>
          <w:szCs w:val="20"/>
        </w:rPr>
        <w:t>2022 р.</w:t>
      </w:r>
    </w:p>
    <w:sectPr w:rsidR="00A2558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D38"/>
    <w:multiLevelType w:val="multilevel"/>
    <w:tmpl w:val="77767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8F"/>
    <w:rsid w:val="001D6A43"/>
    <w:rsid w:val="007E2CAF"/>
    <w:rsid w:val="00872A5D"/>
    <w:rsid w:val="00A2558F"/>
    <w:rsid w:val="00CA5DBB"/>
    <w:rsid w:val="00CA7B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0790"/>
  <w15:docId w15:val="{F0DE9889-809D-43B9-89CF-0D4B7A15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1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14621</Words>
  <Characters>8334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2021-11-16T16:26:00Z</dcterms:created>
  <dcterms:modified xsi:type="dcterms:W3CDTF">2021-11-16T16:31:00Z</dcterms:modified>
</cp:coreProperties>
</file>