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sz w:val="20"/>
          <w:szCs w:val="20"/>
        </w:rPr>
      </w:pPr>
      <w:r w:rsidDel="00000000" w:rsidR="00000000" w:rsidRPr="00000000">
        <w:rPr>
          <w:sz w:val="20"/>
          <w:szCs w:val="20"/>
          <w:rtl w:val="0"/>
        </w:rPr>
        <w:t xml:space="preserve">Анотація до кваліфікаційної роботи другого (магістерського) рівня вищої освіти на тему</w:t>
      </w:r>
    </w:p>
    <w:p w:rsidR="00000000" w:rsidDel="00000000" w:rsidP="00000000" w:rsidRDefault="00000000" w:rsidRPr="00000000" w14:paraId="00000002">
      <w:pPr>
        <w:spacing w:line="240" w:lineRule="auto"/>
        <w:jc w:val="center"/>
        <w:rPr>
          <w:b w:val="1"/>
          <w:sz w:val="20"/>
          <w:szCs w:val="20"/>
        </w:rPr>
      </w:pPr>
      <w:r w:rsidDel="00000000" w:rsidR="00000000" w:rsidRPr="00000000">
        <w:rPr>
          <w:b w:val="1"/>
          <w:sz w:val="20"/>
          <w:szCs w:val="20"/>
          <w:rtl w:val="0"/>
        </w:rPr>
        <w:t xml:space="preserve">Метаморфози української ментальності в її історико-філософському аспекті</w:t>
      </w:r>
    </w:p>
    <w:p w:rsidR="00000000" w:rsidDel="00000000" w:rsidP="00000000" w:rsidRDefault="00000000" w:rsidRPr="00000000" w14:paraId="00000003">
      <w:pPr>
        <w:spacing w:line="240" w:lineRule="auto"/>
        <w:jc w:val="center"/>
        <w:rPr>
          <w:i w:val="1"/>
          <w:sz w:val="20"/>
          <w:szCs w:val="20"/>
        </w:rPr>
      </w:pPr>
      <w:r w:rsidDel="00000000" w:rsidR="00000000" w:rsidRPr="00000000">
        <w:rPr>
          <w:i w:val="1"/>
          <w:sz w:val="20"/>
          <w:szCs w:val="20"/>
          <w:rtl w:val="0"/>
        </w:rPr>
        <w:t xml:space="preserve">Манько Ірина Степанівна; керівник: асист. і.к. філос. н. Ковальчук Юлія Василівна</w:t>
      </w:r>
    </w:p>
    <w:p w:rsidR="00000000" w:rsidDel="00000000" w:rsidP="00000000" w:rsidRDefault="00000000" w:rsidRPr="00000000" w14:paraId="00000004">
      <w:pPr>
        <w:spacing w:line="240" w:lineRule="auto"/>
        <w:ind w:firstLine="708"/>
        <w:jc w:val="both"/>
        <w:rPr>
          <w:sz w:val="18"/>
          <w:szCs w:val="18"/>
        </w:rPr>
      </w:pPr>
      <w:bookmarkStart w:colFirst="0" w:colLast="0" w:name="_gjdgxs" w:id="0"/>
      <w:bookmarkEnd w:id="0"/>
      <w:r w:rsidDel="00000000" w:rsidR="00000000" w:rsidRPr="00000000">
        <w:rPr>
          <w:sz w:val="18"/>
          <w:szCs w:val="18"/>
          <w:rtl w:val="0"/>
        </w:rPr>
        <w:t xml:space="preserve">Сучасний етап розвитку України, швидкі темпи її суспільно-політичних та соціокультурних процесів на тлі демократизації суспільства та загальносвітових тенденцій глобалізації підняли на поверхню питання наукового осмислення ментальних ознак українців крізь історичну оптику. Більше того, події з часів Революції гідності і до сьогодні зумовили глибинні трансформаційні зміни та заклали підвалини для реалізації цінностей Майдану засвідчивши прагнення нації до інтеграції у європейський цивілізаційний простір. За таких обставин щоразу більшої актуальності набуває поступова адаптація українського соціуму до європейських цінностей, при цьому із виключним розумінням своєї власної унікальності, самобутності, слабких та сильних сторін через такий фактор, як – український менталітет. Саме тому, ця тема є винятково значною та перспективною у сучасній гуманітаристиці. </w:t>
      </w:r>
    </w:p>
    <w:p w:rsidR="00000000" w:rsidDel="00000000" w:rsidP="00000000" w:rsidRDefault="00000000" w:rsidRPr="00000000" w14:paraId="00000005">
      <w:pPr>
        <w:spacing w:line="240" w:lineRule="auto"/>
        <w:ind w:firstLine="708"/>
        <w:jc w:val="both"/>
        <w:rPr>
          <w:sz w:val="18"/>
          <w:szCs w:val="18"/>
        </w:rPr>
      </w:pPr>
      <w:r w:rsidDel="00000000" w:rsidR="00000000" w:rsidRPr="00000000">
        <w:rPr>
          <w:sz w:val="18"/>
          <w:szCs w:val="18"/>
          <w:rtl w:val="0"/>
        </w:rPr>
        <w:t xml:space="preserve">Менталітет – багатоскладове поняття, більше того, воно перебуває у станах перманентного розвитку, передаючись із покоління  в покоління та прямо впливаючи на всі сфери життя та функціонування нації, як єдиного цілого. Зрештою, саме в ньому можна віднайти душу народу, його характер та світоглядні орієнтири. Від нього залежить уособлення індивідуального образу нації, її виразність, духовність, мораль та майбутнє.  </w:t>
      </w:r>
    </w:p>
    <w:p w:rsidR="00000000" w:rsidDel="00000000" w:rsidP="00000000" w:rsidRDefault="00000000" w:rsidRPr="00000000" w14:paraId="00000006">
      <w:pPr>
        <w:spacing w:line="240" w:lineRule="auto"/>
        <w:ind w:firstLine="708"/>
        <w:jc w:val="both"/>
        <w:rPr>
          <w:sz w:val="18"/>
          <w:szCs w:val="18"/>
        </w:rPr>
      </w:pPr>
      <w:r w:rsidDel="00000000" w:rsidR="00000000" w:rsidRPr="00000000">
        <w:rPr>
          <w:b w:val="1"/>
          <w:sz w:val="18"/>
          <w:szCs w:val="18"/>
          <w:rtl w:val="0"/>
        </w:rPr>
        <w:t xml:space="preserve">Актуальність </w:t>
      </w:r>
      <w:r w:rsidDel="00000000" w:rsidR="00000000" w:rsidRPr="00000000">
        <w:rPr>
          <w:sz w:val="18"/>
          <w:szCs w:val="18"/>
          <w:rtl w:val="0"/>
        </w:rPr>
        <w:t xml:space="preserve">такого роду дослідження базується на викликах, які стоять перед Україною на сучасному етапі її становлення. Оскільки, зараз ми стоїмо перед серйозним вибором: йти шляхом розвитку, інновацій, чи залишитися на стартових позиціях і почати регрес. Якщо ми оберемо позитивний варіант (звісно ж, позитивний для нас, українців), тоді ми маємо розглянути самих себе наче під мікроскопом, виявити сильні та слабкі сторони українського соціуму, віднайти життєздатну модель соціокультурної стабільності. Нам це потрібно, перш за все, аби вийти із духовної, матеріальної, соціокультурної та соціально-політичної кризи, в яку нас цілком вміло загнало пострадянське минуле. Процеси, що характерні цим сферам, є важливими суспільству, адже впливають на формування суспільної надсвідомості, становлення національної думки всього народу, базуючись на власній культурній ідентичності. Нації, що займають центральне місце на світовій арені теперішнього світу, витратили століття на завершення таких процесів.</w:t>
      </w:r>
    </w:p>
    <w:p w:rsidR="00000000" w:rsidDel="00000000" w:rsidP="00000000" w:rsidRDefault="00000000" w:rsidRPr="00000000" w14:paraId="00000007">
      <w:pPr>
        <w:spacing w:line="240" w:lineRule="auto"/>
        <w:ind w:firstLine="708"/>
        <w:jc w:val="both"/>
        <w:rPr/>
      </w:pPr>
      <w:r w:rsidDel="00000000" w:rsidR="00000000" w:rsidRPr="00000000">
        <w:rPr>
          <w:sz w:val="18"/>
          <w:szCs w:val="18"/>
          <w:rtl w:val="0"/>
        </w:rPr>
        <w:t xml:space="preserve">Україна знаходиться в умовах беззмінної потреби завершити такого роду процеси у надкороткі терміни. Причиною цього є прискорені глобалізаційні процеси внаслідок стрімкого науково-технічного прогресу. Сучасні ідеї та концепції в історико-філософській науці обертаються довкола досліджень центральних елементів національних культур та окремих питань національного та суспільного буття. Проблема ментальності хвилює не одне покоління українців. Саме проблема менталітету має бути вирішена для подальшого розвитку України як європейської держави, бо не перший рік населення марить про ЄС, сподівається на підвищення рівня життя, національної культури, освіти, покращення екологічного стану тощо. Але більшість людей просто не готові жити за правилами, які давно вже стали буденними й обов’язковими для європейців, та на які дивно реагують у нас. Від менталітету прямо залежить благоустрій країни, економіка, національна безпека та інші важливі складові життя.</w:t>
      </w:r>
      <w:r w:rsidDel="00000000" w:rsidR="00000000" w:rsidRPr="00000000">
        <w:rPr>
          <w:rtl w:val="0"/>
        </w:rPr>
      </w:r>
    </w:p>
    <w:p w:rsidR="00000000" w:rsidDel="00000000" w:rsidP="00000000" w:rsidRDefault="00000000" w:rsidRPr="00000000" w14:paraId="00000008">
      <w:pPr>
        <w:spacing w:line="240" w:lineRule="auto"/>
        <w:ind w:firstLine="708"/>
        <w:jc w:val="both"/>
        <w:rPr>
          <w:sz w:val="18"/>
          <w:szCs w:val="18"/>
        </w:rPr>
      </w:pPr>
      <w:r w:rsidDel="00000000" w:rsidR="00000000" w:rsidRPr="00000000">
        <w:rPr>
          <w:sz w:val="18"/>
          <w:szCs w:val="18"/>
          <w:rtl w:val="0"/>
        </w:rPr>
        <w:t xml:space="preserve">Фундаментом буття духовного, у випадку культури українського народу, є визначення його власних особливостей, ідентифікаційних маркерів. Розуміння цілісності є головним пунктом задля стабільності культури в умовах всесвітньої глобалізації, її невпинного тиску до уніфікації світу загалом і української нації зокрема. Варто відмітити, що такого роду посилений розвиток всесвітньої консолідації потребує й посиленого наукового пізнання. А саме, дослідження ролі й вагомості українського у світовому глобалізаційному процесі та шляхів збереження української ідентичності як основи існування України як держави. </w:t>
      </w:r>
    </w:p>
    <w:p w:rsidR="00000000" w:rsidDel="00000000" w:rsidP="00000000" w:rsidRDefault="00000000" w:rsidRPr="00000000" w14:paraId="00000009">
      <w:pPr>
        <w:spacing w:line="240" w:lineRule="auto"/>
        <w:ind w:firstLine="708"/>
        <w:jc w:val="both"/>
        <w:rPr/>
      </w:pPr>
      <w:r w:rsidDel="00000000" w:rsidR="00000000" w:rsidRPr="00000000">
        <w:rPr>
          <w:sz w:val="18"/>
          <w:szCs w:val="18"/>
          <w:rtl w:val="0"/>
        </w:rPr>
        <w:t xml:space="preserve">Тож </w:t>
      </w:r>
      <w:r w:rsidDel="00000000" w:rsidR="00000000" w:rsidRPr="00000000">
        <w:rPr>
          <w:b w:val="1"/>
          <w:sz w:val="18"/>
          <w:szCs w:val="18"/>
          <w:rtl w:val="0"/>
        </w:rPr>
        <w:t xml:space="preserve">метою даного дослідження</w:t>
      </w:r>
      <w:r w:rsidDel="00000000" w:rsidR="00000000" w:rsidRPr="00000000">
        <w:rPr>
          <w:sz w:val="18"/>
          <w:szCs w:val="18"/>
          <w:rtl w:val="0"/>
        </w:rPr>
        <w:t xml:space="preserve"> є вивчення в історичному становленні української нації причин і чинників ментальних метаморфоз у автентичному для неї способі мислення, цінностей, моральних вимог, емоційно-культурного світовідчування.. Назагал,  </w:t>
      </w:r>
      <w:r w:rsidDel="00000000" w:rsidR="00000000" w:rsidRPr="00000000">
        <w:rPr>
          <w:b w:val="1"/>
          <w:sz w:val="18"/>
          <w:szCs w:val="18"/>
          <w:rtl w:val="0"/>
        </w:rPr>
        <w:t xml:space="preserve">об’єктом дослідження</w:t>
      </w:r>
      <w:r w:rsidDel="00000000" w:rsidR="00000000" w:rsidRPr="00000000">
        <w:rPr>
          <w:sz w:val="18"/>
          <w:szCs w:val="18"/>
          <w:rtl w:val="0"/>
        </w:rPr>
        <w:t xml:space="preserve"> є історичні стресори в перманентному становленні менталітету нації та національна й культурна ідентифікація на тлі масштабних глобалізаційних процесів, а </w:t>
      </w:r>
      <w:r w:rsidDel="00000000" w:rsidR="00000000" w:rsidRPr="00000000">
        <w:rPr>
          <w:b w:val="1"/>
          <w:sz w:val="18"/>
          <w:szCs w:val="18"/>
          <w:rtl w:val="0"/>
        </w:rPr>
        <w:t xml:space="preserve">предметом дослідження</w:t>
      </w:r>
      <w:r w:rsidDel="00000000" w:rsidR="00000000" w:rsidRPr="00000000">
        <w:rPr>
          <w:sz w:val="18"/>
          <w:szCs w:val="18"/>
          <w:rtl w:val="0"/>
        </w:rPr>
        <w:t xml:space="preserve"> – виступають опорні властивості ідентичності як фактору становлення світогляду українця.</w:t>
      </w:r>
      <w:r w:rsidDel="00000000" w:rsidR="00000000" w:rsidRPr="00000000">
        <w:rPr>
          <w:rtl w:val="0"/>
        </w:rPr>
      </w:r>
    </w:p>
    <w:p w:rsidR="00000000" w:rsidDel="00000000" w:rsidP="00000000" w:rsidRDefault="00000000" w:rsidRPr="00000000" w14:paraId="0000000A">
      <w:pPr>
        <w:spacing w:line="240" w:lineRule="auto"/>
        <w:ind w:firstLine="708"/>
        <w:jc w:val="both"/>
        <w:rPr>
          <w:sz w:val="18"/>
          <w:szCs w:val="18"/>
        </w:rPr>
      </w:pPr>
      <w:r w:rsidDel="00000000" w:rsidR="00000000" w:rsidRPr="00000000">
        <w:rPr>
          <w:rtl w:val="0"/>
        </w:rPr>
      </w:r>
    </w:p>
    <w:p w:rsidR="00000000" w:rsidDel="00000000" w:rsidP="00000000" w:rsidRDefault="00000000" w:rsidRPr="00000000" w14:paraId="0000000B">
      <w:pPr>
        <w:spacing w:line="240" w:lineRule="auto"/>
        <w:jc w:val="both"/>
        <w:rPr>
          <w:b w:val="1"/>
          <w:sz w:val="18"/>
          <w:szCs w:val="18"/>
        </w:rPr>
      </w:pPr>
      <w:r w:rsidDel="00000000" w:rsidR="00000000" w:rsidRPr="00000000">
        <w:rPr>
          <w:b w:val="1"/>
          <w:i w:val="1"/>
          <w:sz w:val="18"/>
          <w:szCs w:val="18"/>
          <w:rtl w:val="0"/>
        </w:rPr>
        <w:t xml:space="preserve">Ключові слова:</w:t>
      </w:r>
      <w:r w:rsidDel="00000000" w:rsidR="00000000" w:rsidRPr="00000000">
        <w:rPr>
          <w:sz w:val="18"/>
          <w:szCs w:val="18"/>
          <w:rtl w:val="0"/>
        </w:rPr>
        <w:t xml:space="preserve"> ментальність, нація, ідентичність, Україна, глобалізація, народ, держава, культура, суспільство, національний характер, світогляд, євроінтеграція, Революція Гідності, самосвідомість, патріотизм, історія</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