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w:rsidR="6DDB80F2" w:rsidP="430123A7" w:rsidRDefault="6DDB80F2" w14:paraId="2FECAFDF" w14:textId="5911DE61">
      <w:pPr>
        <w:pStyle w:val="a"/>
        <w:spacing w:after="0" w:line="36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430123A7" w:rsidR="6DDB80F2">
        <w:rPr>
          <w:rFonts w:ascii="Times New Roman" w:hAnsi="Times New Roman" w:cs="Times New Roman"/>
          <w:b w:val="1"/>
          <w:bCs w:val="1"/>
          <w:sz w:val="24"/>
          <w:szCs w:val="24"/>
        </w:rPr>
        <w:t>Анотація</w:t>
      </w:r>
    </w:p>
    <w:p w:rsidR="6DDB80F2" w:rsidP="430123A7" w:rsidRDefault="6DDB80F2" w14:paraId="692D484E" w14:textId="4A6A41E2">
      <w:pPr>
        <w:pStyle w:val="a"/>
        <w:spacing w:after="0" w:line="36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430123A7" w:rsidR="6DDB80F2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430123A7" w:rsidR="6DDB80F2">
        <w:rPr>
          <w:rFonts w:ascii="Times New Roman" w:hAnsi="Times New Roman" w:cs="Times New Roman"/>
          <w:b w:val="0"/>
          <w:bCs w:val="0"/>
          <w:sz w:val="24"/>
          <w:szCs w:val="24"/>
        </w:rPr>
        <w:t>магістерської роботи</w:t>
      </w:r>
      <w:r w:rsidRPr="430123A7" w:rsidR="6DDB80F2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“</w:t>
      </w:r>
      <w:r w:rsidRPr="430123A7" w:rsidR="6DDB80F2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Ментальність в аспектах її невербальних особливостей</w:t>
      </w:r>
      <w:r w:rsidRPr="430123A7" w:rsidR="6DDB80F2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”, </w:t>
      </w:r>
      <w:r w:rsidRPr="430123A7" w:rsidR="6DDB80F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науковий керівник проф. </w:t>
      </w:r>
      <w:proofErr w:type="spellStart"/>
      <w:r w:rsidRPr="430123A7" w:rsidR="6DDB80F2">
        <w:rPr>
          <w:rFonts w:ascii="Times New Roman" w:hAnsi="Times New Roman" w:cs="Times New Roman"/>
          <w:b w:val="0"/>
          <w:bCs w:val="0"/>
          <w:sz w:val="24"/>
          <w:szCs w:val="24"/>
        </w:rPr>
        <w:t>Братасюк</w:t>
      </w:r>
      <w:proofErr w:type="spellEnd"/>
      <w:r w:rsidRPr="430123A7" w:rsidR="6DDB80F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М.Г.</w:t>
      </w:r>
    </w:p>
    <w:p xmlns:wp14="http://schemas.microsoft.com/office/word/2010/wordml" w:rsidRPr="00C23970" w:rsidR="00C23970" w:rsidP="430123A7" w:rsidRDefault="00C23970" w14:paraId="46FC69FC" wp14:textId="77777777" wp14:noSpellErr="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30123A7" w:rsidR="00C23970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Обґрунтування вибору теми та її актуальність: </w:t>
      </w:r>
      <w:r w:rsidRPr="430123A7" w:rsidR="00C23970">
        <w:rPr>
          <w:rFonts w:ascii="Times New Roman" w:hAnsi="Times New Roman" w:cs="Times New Roman"/>
          <w:sz w:val="24"/>
          <w:szCs w:val="24"/>
        </w:rPr>
        <w:t>вибір цієї теми був зумовлений бажанням дослідити:</w:t>
      </w:r>
    </w:p>
    <w:p xmlns:wp14="http://schemas.microsoft.com/office/word/2010/wordml" w:rsidRPr="00C23970" w:rsidR="00C23970" w:rsidP="430123A7" w:rsidRDefault="00C23970" w14:paraId="59A73DC0" wp14:textId="77777777" wp14:noSpellErr="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30123A7" w:rsidR="00C23970">
        <w:rPr>
          <w:rFonts w:ascii="Times New Roman" w:hAnsi="Times New Roman" w:cs="Times New Roman"/>
          <w:sz w:val="24"/>
          <w:szCs w:val="24"/>
        </w:rPr>
        <w:t xml:space="preserve">а) Можливість самопізнання, як таку, що випливає з сучасного розуміння поняття «масова свідомість», адже в концепціях «масової свідомості» не висвітлюється проблема самопізнання, оскільки вони орієнтовані на поняття «маси», яке декларує неможливість самопізнання та відсутність суб'єктивного аспекту пізнання в цієї «маси». </w:t>
      </w:r>
      <w:r>
        <w:br/>
      </w:r>
      <w:r w:rsidRPr="430123A7" w:rsidR="00C23970">
        <w:rPr>
          <w:rFonts w:ascii="Times New Roman" w:hAnsi="Times New Roman" w:cs="Times New Roman"/>
          <w:sz w:val="24"/>
          <w:szCs w:val="24"/>
        </w:rPr>
        <w:t>Тема актуалізується з наближенням людства до нової епохи яка постулює індивіда, як частину тієї чи іншої групи, що націлена на спільну діяльність, в той час, коли індивідуальна діяльність виходить з фокусу уваги.</w:t>
      </w:r>
    </w:p>
    <w:p xmlns:wp14="http://schemas.microsoft.com/office/word/2010/wordml" w:rsidRPr="00C23970" w:rsidR="00C23970" w:rsidP="430123A7" w:rsidRDefault="00C23970" w14:paraId="07B4EADB" wp14:textId="77777777" wp14:noSpellErr="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30123A7" w:rsidR="00C23970">
        <w:rPr>
          <w:rFonts w:ascii="Times New Roman" w:hAnsi="Times New Roman" w:cs="Times New Roman"/>
          <w:sz w:val="24"/>
          <w:szCs w:val="24"/>
        </w:rPr>
        <w:t>б)Ментальність що є направленою на самопізнання, а також взаємодію її вербальних та невербальних аспектів, через яку перша, пізнає себе.</w:t>
      </w:r>
    </w:p>
    <w:p xmlns:wp14="http://schemas.microsoft.com/office/word/2010/wordml" w:rsidRPr="00C23970" w:rsidR="00C23970" w:rsidP="430123A7" w:rsidRDefault="00C23970" w14:paraId="5C081537" wp14:textId="77777777" wp14:noSpellErr="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30123A7" w:rsidR="00C23970">
        <w:rPr>
          <w:rFonts w:ascii="Times New Roman" w:hAnsi="Times New Roman" w:cs="Times New Roman"/>
          <w:b w:val="1"/>
          <w:bCs w:val="1"/>
          <w:sz w:val="24"/>
          <w:szCs w:val="24"/>
        </w:rPr>
        <w:t>Ступінь вивченості проблеми</w:t>
      </w:r>
      <w:r w:rsidRPr="430123A7" w:rsidR="00C23970">
        <w:rPr>
          <w:rFonts w:ascii="Times New Roman" w:hAnsi="Times New Roman" w:cs="Times New Roman"/>
          <w:sz w:val="24"/>
          <w:szCs w:val="24"/>
        </w:rPr>
        <w:t>: наразі мені не вдалось відшукати жодної праці, яка б розкривала проблему самопізнання в контексті масової свідомості чи висвітлювала невербальні аспекти ментальності.</w:t>
      </w:r>
    </w:p>
    <w:p xmlns:wp14="http://schemas.microsoft.com/office/word/2010/wordml" w:rsidRPr="00C23970" w:rsidR="00C23970" w:rsidP="430123A7" w:rsidRDefault="00C23970" w14:paraId="09A04C25" wp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30123A7" w:rsidR="00C23970">
        <w:rPr>
          <w:rFonts w:ascii="Times New Roman" w:hAnsi="Times New Roman" w:cs="Times New Roman"/>
          <w:b w:val="1"/>
          <w:bCs w:val="1"/>
          <w:sz w:val="24"/>
          <w:szCs w:val="24"/>
        </w:rPr>
        <w:t>Специфіка джерельної бази:</w:t>
      </w:r>
      <w:r w:rsidRPr="430123A7" w:rsidR="00C23970">
        <w:rPr>
          <w:rFonts w:ascii="Times New Roman" w:hAnsi="Times New Roman" w:cs="Times New Roman"/>
          <w:sz w:val="24"/>
          <w:szCs w:val="24"/>
        </w:rPr>
        <w:t xml:space="preserve"> були використані праці </w:t>
      </w:r>
      <w:proofErr w:type="spellStart"/>
      <w:r w:rsidRPr="430123A7" w:rsidR="00C23970">
        <w:rPr>
          <w:rFonts w:ascii="Times New Roman" w:hAnsi="Times New Roman" w:cs="Times New Roman"/>
          <w:sz w:val="24"/>
          <w:szCs w:val="24"/>
        </w:rPr>
        <w:t>Ортеги</w:t>
      </w:r>
      <w:proofErr w:type="spellEnd"/>
      <w:r w:rsidRPr="430123A7" w:rsidR="00C23970">
        <w:rPr>
          <w:rFonts w:ascii="Times New Roman" w:hAnsi="Times New Roman" w:cs="Times New Roman"/>
          <w:sz w:val="24"/>
          <w:szCs w:val="24"/>
        </w:rPr>
        <w:t>-і-</w:t>
      </w:r>
      <w:proofErr w:type="spellStart"/>
      <w:r w:rsidRPr="430123A7" w:rsidR="00C23970">
        <w:rPr>
          <w:rFonts w:ascii="Times New Roman" w:hAnsi="Times New Roman" w:cs="Times New Roman"/>
          <w:sz w:val="24"/>
          <w:szCs w:val="24"/>
        </w:rPr>
        <w:t>Гасета</w:t>
      </w:r>
      <w:proofErr w:type="spellEnd"/>
      <w:r w:rsidRPr="430123A7" w:rsidR="00C23970">
        <w:rPr>
          <w:rFonts w:ascii="Times New Roman" w:hAnsi="Times New Roman" w:cs="Times New Roman"/>
          <w:sz w:val="24"/>
          <w:szCs w:val="24"/>
        </w:rPr>
        <w:t xml:space="preserve"> [19], Маркузе [3] та </w:t>
      </w:r>
      <w:proofErr w:type="spellStart"/>
      <w:r w:rsidRPr="430123A7" w:rsidR="00C23970">
        <w:rPr>
          <w:rFonts w:ascii="Times New Roman" w:hAnsi="Times New Roman" w:cs="Times New Roman"/>
          <w:sz w:val="24"/>
          <w:szCs w:val="24"/>
        </w:rPr>
        <w:t>Лебона</w:t>
      </w:r>
      <w:proofErr w:type="spellEnd"/>
      <w:r w:rsidRPr="430123A7" w:rsidR="00C23970">
        <w:rPr>
          <w:rFonts w:ascii="Times New Roman" w:hAnsi="Times New Roman" w:cs="Times New Roman"/>
          <w:sz w:val="24"/>
          <w:szCs w:val="24"/>
        </w:rPr>
        <w:t xml:space="preserve"> [13], оскільки в них формулюється поняття «масова свідомість»; філософський [27] та академічний словники [23], оскільки в них висвітлюються загальноприйняті формулювання поняття «пізнання» та «сприйняття». А також, інші праці, що дозволили поглибити бачення проблематики теми.</w:t>
      </w:r>
    </w:p>
    <w:p xmlns:wp14="http://schemas.microsoft.com/office/word/2010/wordml" w:rsidRPr="00C23970" w:rsidR="00C23970" w:rsidP="430123A7" w:rsidRDefault="00C23970" w14:paraId="428770E0" wp14:textId="77777777" wp14:noSpellErr="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30123A7" w:rsidR="00C23970">
        <w:rPr>
          <w:rFonts w:ascii="Times New Roman" w:hAnsi="Times New Roman" w:cs="Times New Roman"/>
          <w:b w:val="1"/>
          <w:bCs w:val="1"/>
          <w:sz w:val="24"/>
          <w:szCs w:val="24"/>
        </w:rPr>
        <w:t>Об'єкт</w:t>
      </w:r>
      <w:r w:rsidRPr="430123A7" w:rsidR="00C23970">
        <w:rPr>
          <w:rFonts w:ascii="Times New Roman" w:hAnsi="Times New Roman" w:cs="Times New Roman"/>
          <w:sz w:val="24"/>
          <w:szCs w:val="24"/>
        </w:rPr>
        <w:t>ом дослідження є масова свідомість, процес самопізнання та ментальність в аспектах її невербальних особливостей.</w:t>
      </w:r>
    </w:p>
    <w:p xmlns:wp14="http://schemas.microsoft.com/office/word/2010/wordml" w:rsidRPr="00C23970" w:rsidR="00C23970" w:rsidP="430123A7" w:rsidRDefault="00C23970" w14:paraId="17853914" wp14:textId="77777777" wp14:noSpellErr="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30123A7" w:rsidR="00C23970">
        <w:rPr>
          <w:rFonts w:ascii="Times New Roman" w:hAnsi="Times New Roman" w:cs="Times New Roman"/>
          <w:b w:val="1"/>
          <w:bCs w:val="1"/>
          <w:sz w:val="24"/>
          <w:szCs w:val="24"/>
        </w:rPr>
        <w:t>Предмет</w:t>
      </w:r>
      <w:r w:rsidRPr="430123A7" w:rsidR="00C23970">
        <w:rPr>
          <w:rFonts w:ascii="Times New Roman" w:hAnsi="Times New Roman" w:cs="Times New Roman"/>
          <w:sz w:val="24"/>
          <w:szCs w:val="24"/>
        </w:rPr>
        <w:t>ом дослідження є спосіб проявлення масової свідомості в процесі самопізнання, а також, вплив ментальності на цей процес.</w:t>
      </w:r>
    </w:p>
    <w:p xmlns:wp14="http://schemas.microsoft.com/office/word/2010/wordml" w:rsidRPr="00C23970" w:rsidR="00C23970" w:rsidP="430123A7" w:rsidRDefault="00C23970" w14:paraId="31F41F2F" wp14:textId="77777777" wp14:noSpellErr="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30123A7" w:rsidR="00C23970">
        <w:rPr>
          <w:rFonts w:ascii="Times New Roman" w:hAnsi="Times New Roman" w:cs="Times New Roman"/>
          <w:b w:val="1"/>
          <w:bCs w:val="1"/>
          <w:sz w:val="24"/>
          <w:szCs w:val="24"/>
        </w:rPr>
        <w:t>Мета</w:t>
      </w:r>
      <w:r w:rsidRPr="430123A7" w:rsidR="00C23970">
        <w:rPr>
          <w:rFonts w:ascii="Times New Roman" w:hAnsi="Times New Roman" w:cs="Times New Roman"/>
          <w:sz w:val="24"/>
          <w:szCs w:val="24"/>
        </w:rPr>
        <w:t>: сформувати новий погляд на проблеми що стосуються теми; віднайти такі запитання, які б актуалізували тему по-іншому чи наштовхували на нові запитання.</w:t>
      </w:r>
    </w:p>
    <w:p xmlns:wp14="http://schemas.microsoft.com/office/word/2010/wordml" w:rsidRPr="00C23970" w:rsidR="00C23970" w:rsidP="430123A7" w:rsidRDefault="00C23970" w14:paraId="69301372" wp14:textId="77777777" wp14:noSpellErr="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430123A7" w:rsidR="00C23970">
        <w:rPr>
          <w:rFonts w:ascii="Times New Roman" w:hAnsi="Times New Roman" w:cs="Times New Roman"/>
          <w:b w:val="1"/>
          <w:bCs w:val="1"/>
          <w:sz w:val="24"/>
          <w:szCs w:val="24"/>
        </w:rPr>
        <w:t>Завдання</w:t>
      </w:r>
      <w:r w:rsidRPr="430123A7" w:rsidR="00C23970">
        <w:rPr>
          <w:rFonts w:ascii="Times New Roman" w:hAnsi="Times New Roman" w:cs="Times New Roman"/>
          <w:sz w:val="24"/>
          <w:szCs w:val="24"/>
        </w:rPr>
        <w:t>: відповісти на ключові запитання роботи; проаналізувати ключові поняття теми; висвітлити масову свідомість в ролі вихідної точки до самопізнання; (основним завданням є розбір понять що стосуються теми з метою кращого її розуміння); розглянути «масову свідомість» як частину буденної свідомості чи ментальності (якщо дозволити собі на словах розділяти свідомість чи ментальність на які б то не було частини).</w:t>
      </w:r>
    </w:p>
    <w:p xmlns:wp14="http://schemas.microsoft.com/office/word/2010/wordml" w:rsidRPr="00C23970" w:rsidR="00C23970" w:rsidP="430123A7" w:rsidRDefault="00C23970" w14:paraId="1EFDABF4" wp14:textId="777777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430123A7" w:rsidR="00C23970">
        <w:rPr>
          <w:rFonts w:ascii="Times New Roman" w:hAnsi="Times New Roman" w:cs="Times New Roman"/>
          <w:b w:val="1"/>
          <w:bCs w:val="1"/>
          <w:sz w:val="24"/>
          <w:szCs w:val="24"/>
        </w:rPr>
        <w:t>Методика дослідження</w:t>
      </w:r>
      <w:r w:rsidRPr="430123A7" w:rsidR="00C23970">
        <w:rPr>
          <w:rFonts w:ascii="Times New Roman" w:hAnsi="Times New Roman" w:cs="Times New Roman"/>
          <w:sz w:val="24"/>
          <w:szCs w:val="24"/>
        </w:rPr>
        <w:t xml:space="preserve">: робота розпочинається з аналізу ключових понять, їх переосмислення та </w:t>
      </w:r>
      <w:proofErr w:type="spellStart"/>
      <w:r w:rsidRPr="430123A7" w:rsidR="00C23970">
        <w:rPr>
          <w:rFonts w:ascii="Times New Roman" w:hAnsi="Times New Roman" w:cs="Times New Roman"/>
          <w:sz w:val="24"/>
          <w:szCs w:val="24"/>
        </w:rPr>
        <w:t>ресинтезації</w:t>
      </w:r>
      <w:proofErr w:type="spellEnd"/>
      <w:r w:rsidRPr="430123A7" w:rsidR="00C23970">
        <w:rPr>
          <w:rFonts w:ascii="Times New Roman" w:hAnsi="Times New Roman" w:cs="Times New Roman"/>
          <w:sz w:val="24"/>
          <w:szCs w:val="24"/>
        </w:rPr>
        <w:t xml:space="preserve"> в такі, що відповідають проблематиці цієї роботи.</w:t>
      </w:r>
    </w:p>
    <w:p xmlns:wp14="http://schemas.microsoft.com/office/word/2010/wordml" w:rsidRPr="00C23970" w:rsidR="00C23970" w:rsidP="430123A7" w:rsidRDefault="00C23970" w14:paraId="4D0B633A" wp14:textId="77777777" wp14:noSpellErr="1">
      <w:pPr>
        <w:spacing w:after="0" w:line="360" w:lineRule="auto"/>
        <w:ind w:firstLine="708"/>
        <w:jc w:val="both"/>
        <w:rPr>
          <w:rStyle w:val="FontStyle32"/>
          <w:color w:val="000000" w:themeColor="text1"/>
          <w:sz w:val="24"/>
          <w:szCs w:val="24"/>
        </w:rPr>
      </w:pPr>
      <w:r w:rsidRPr="430123A7" w:rsidR="00C23970">
        <w:rPr>
          <w:rStyle w:val="FontStyle32"/>
          <w:color w:val="000000" w:themeColor="text1" w:themeTint="FF" w:themeShade="FF"/>
          <w:sz w:val="24"/>
          <w:szCs w:val="24"/>
        </w:rPr>
        <w:t>Робота складається з вступу, чотирьох</w:t>
      </w:r>
      <w:r w:rsidRPr="430123A7" w:rsidR="00C23970">
        <w:rPr>
          <w:rStyle w:val="FontStyle32"/>
          <w:rFonts w:eastAsia="Times New Roman"/>
          <w:color w:val="000000" w:themeColor="text1" w:themeTint="FF" w:themeShade="FF"/>
          <w:sz w:val="24"/>
          <w:szCs w:val="24"/>
        </w:rPr>
        <w:t xml:space="preserve"> розділів, висновків; містить 61 сторінок тексту</w:t>
      </w:r>
      <w:r w:rsidRPr="430123A7" w:rsidR="00C23970">
        <w:rPr>
          <w:rStyle w:val="FontStyle32"/>
          <w:color w:val="000000" w:themeColor="text1" w:themeTint="FF" w:themeShade="FF"/>
          <w:sz w:val="24"/>
          <w:szCs w:val="24"/>
        </w:rPr>
        <w:t>. Список джерел включає 30 найменувань літератури, та 20</w:t>
      </w:r>
      <w:r w:rsidRPr="430123A7" w:rsidR="00C23970">
        <w:rPr>
          <w:rStyle w:val="FontStyle32"/>
          <w:rFonts w:eastAsia="Times New Roman"/>
          <w:color w:val="000000" w:themeColor="text1" w:themeTint="FF" w:themeShade="FF"/>
          <w:sz w:val="24"/>
          <w:szCs w:val="24"/>
        </w:rPr>
        <w:t xml:space="preserve"> електронних </w:t>
      </w:r>
      <w:r w:rsidRPr="430123A7" w:rsidR="00C23970">
        <w:rPr>
          <w:rStyle w:val="FontStyle32"/>
          <w:color w:val="000000" w:themeColor="text1" w:themeTint="FF" w:themeShade="FF"/>
          <w:sz w:val="24"/>
          <w:szCs w:val="24"/>
        </w:rPr>
        <w:t>джерел.</w:t>
      </w:r>
    </w:p>
    <w:p xmlns:wp14="http://schemas.microsoft.com/office/word/2010/wordml" w:rsidRPr="00C23970" w:rsidR="00990044" w:rsidP="00C23970" w:rsidRDefault="00990044" w14:paraId="672A6659" wp14:textId="77777777">
      <w:pPr>
        <w:rPr>
          <w:sz w:val="24"/>
          <w:szCs w:val="24"/>
        </w:rPr>
      </w:pPr>
    </w:p>
    <w:sectPr w:rsidRPr="00C23970" w:rsidR="00990044">
      <w:pgSz w:w="11906" w:h="16838" w:orient="portrait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90"/>
  <w:proofState w:spelling="clean" w:grammar="dirty"/>
  <w:trackRevisions w:val="false"/>
  <w:defaultTabStop w:val="708"/>
  <w:hyphenationZone w:val="425"/>
  <w:characterSpacingControl w:val="doNotCompress"/>
  <w:compat>
    <w:useFELayout/>
  </w:compat>
  <w:rsids>
    <w:rsidRoot w:val="00C23970"/>
    <w:rsid w:val="00990044"/>
    <w:rsid w:val="00C23970"/>
    <w:rsid w:val="39E78E51"/>
    <w:rsid w:val="3BD175A6"/>
    <w:rsid w:val="430123A7"/>
    <w:rsid w:val="6DDB8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E9A82E"/>
  <w15:docId w15:val="{2F6B86CA-590D-4815-ACFA-06A9DBBB1AD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FontStyle32" w:customStyle="1">
    <w:name w:val="Font Style32"/>
    <w:rsid w:val="00C23970"/>
    <w:rPr>
      <w:rFonts w:hint="default"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SPecialiST RePack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Nikita</dc:creator>
  <keywords/>
  <dc:description/>
  <lastModifiedBy>Тетяна Янкович</lastModifiedBy>
  <revision>3</revision>
  <dcterms:created xsi:type="dcterms:W3CDTF">2021-12-11T09:24:00.0000000Z</dcterms:created>
  <dcterms:modified xsi:type="dcterms:W3CDTF">2021-12-13T15:06:45.3372790Z</dcterms:modified>
</coreProperties>
</file>