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406" w:rsidRPr="00887406" w:rsidRDefault="00887406" w:rsidP="008874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87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Людина  в  сучасному  світі.  В  трьох  книгах.  Книга 1. Філософсько-культурологічні виміри : колективна монографія / [А. Ю. Васьків, Н. П. </w:t>
      </w:r>
      <w:proofErr w:type="spellStart"/>
      <w:r w:rsidRPr="00887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Гапон</w:t>
      </w:r>
      <w:proofErr w:type="spellEnd"/>
      <w:r w:rsidRPr="00887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, Г. Т. </w:t>
      </w:r>
      <w:proofErr w:type="spellStart"/>
      <w:r w:rsidRPr="00887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Гнатищак</w:t>
      </w:r>
      <w:proofErr w:type="spellEnd"/>
      <w:r w:rsidRPr="00887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та ін.] ; за </w:t>
      </w:r>
      <w:proofErr w:type="spellStart"/>
      <w:r w:rsidRPr="00887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заг</w:t>
      </w:r>
      <w:proofErr w:type="spellEnd"/>
      <w:r w:rsidRPr="00887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. ред. д-ра філос. наук, проф. В. П. Мельника. – Львів : ЛНУ імені Івана Франка, 2011. – 578 с.</w:t>
      </w:r>
    </w:p>
    <w:p w:rsidR="00887406" w:rsidRPr="00887406" w:rsidRDefault="00887406" w:rsidP="008874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8740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887406" w:rsidRPr="00887406" w:rsidRDefault="00887406" w:rsidP="008874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8740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Монографія  –  це  результат  колективної  праці  науковців,  яка  охоплює авторську для українського контексту тематику: головні тенденції в розробці проблеми людини в сучасній філософії, культурології, психології, політології. Для філософів, культурологів, антропологів, буде корисною усім, хто цікавиться питанням особистості.</w:t>
      </w:r>
    </w:p>
    <w:p w:rsidR="00887406" w:rsidRPr="00887406" w:rsidRDefault="00887406" w:rsidP="008874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8740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887406" w:rsidRPr="00887406" w:rsidRDefault="00887406" w:rsidP="008874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87406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uk-UA"/>
        </w:rPr>
        <w:t>Толерантність як соціально-культурний феномен: світоглядно-методологічний аспект. Колективна монографія. / </w:t>
      </w:r>
      <w:proofErr w:type="spellStart"/>
      <w:r w:rsidRPr="00887406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uk-UA"/>
        </w:rPr>
        <w:t>Заг</w:t>
      </w:r>
      <w:proofErr w:type="spellEnd"/>
      <w:r w:rsidRPr="00887406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uk-UA"/>
        </w:rPr>
        <w:t>. ред. В.П. Мельник та О.Я. Муха. – Львів: Видавництво Львівського національного університету імені Івана Франка, 2011. - 245 с.</w:t>
      </w:r>
    </w:p>
    <w:p w:rsidR="00887406" w:rsidRPr="00887406" w:rsidRDefault="00887406" w:rsidP="008874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8740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887406" w:rsidRPr="00887406" w:rsidRDefault="00887406" w:rsidP="008874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87406">
        <w:rPr>
          <w:rFonts w:ascii="Georgia" w:eastAsia="Times New Roman" w:hAnsi="Georgia" w:cs="Times New Roman"/>
          <w:color w:val="000000"/>
          <w:sz w:val="24"/>
          <w:szCs w:val="24"/>
          <w:lang w:eastAsia="uk-UA"/>
        </w:rPr>
        <w:t xml:space="preserve">Загалом звернення до проблем толерантності дає можливість не лише ставити питання про експлікацію її сутнісних вимірів, а розглянути більш широкий комплекс проблем пов’язаних з далекоглядними питаннями європейської цивілізації, </w:t>
      </w:r>
      <w:proofErr w:type="spellStart"/>
      <w:r w:rsidRPr="00887406">
        <w:rPr>
          <w:rFonts w:ascii="Georgia" w:eastAsia="Times New Roman" w:hAnsi="Georgia" w:cs="Times New Roman"/>
          <w:color w:val="000000"/>
          <w:sz w:val="24"/>
          <w:szCs w:val="24"/>
          <w:lang w:eastAsia="uk-UA"/>
        </w:rPr>
        <w:t>мультикультурної</w:t>
      </w:r>
      <w:proofErr w:type="spellEnd"/>
      <w:r w:rsidRPr="00887406">
        <w:rPr>
          <w:rFonts w:ascii="Georgia" w:eastAsia="Times New Roman" w:hAnsi="Georgia" w:cs="Times New Roman"/>
          <w:color w:val="000000"/>
          <w:sz w:val="24"/>
          <w:szCs w:val="24"/>
          <w:lang w:eastAsia="uk-UA"/>
        </w:rPr>
        <w:t xml:space="preserve"> взаємодії та національної ідентичності держави і суспільства.</w:t>
      </w:r>
    </w:p>
    <w:p w:rsidR="00887406" w:rsidRPr="00887406" w:rsidRDefault="00887406" w:rsidP="008874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87406">
        <w:rPr>
          <w:rFonts w:ascii="Georgia" w:eastAsia="Times New Roman" w:hAnsi="Georgia" w:cs="Times New Roman"/>
          <w:color w:val="000000"/>
          <w:sz w:val="24"/>
          <w:szCs w:val="24"/>
          <w:lang w:eastAsia="uk-UA"/>
        </w:rPr>
        <w:t>А найголовніше – вона апелює та артикулює до духовних чинників само здійснення та розвитку людини і суспільства виявляючи імперативні механізми збереження людського в людині, оскільки толерантність не є самоочевидною цінністю, а вимагає ґрунтовної аргументації. І це дійсно так, оскільки рефлексія толерантності вимагає і чесної відповіді на практичні питання – які поєднують моральні принципи цілісної особистості з толерантністю по відношенню до іншого, ціннісно-моральні принципи якого є або хибними, або навіть ворожими.</w:t>
      </w:r>
    </w:p>
    <w:p w:rsidR="00887406" w:rsidRPr="00887406" w:rsidRDefault="00887406" w:rsidP="008874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87406">
        <w:rPr>
          <w:rFonts w:ascii="Georgia" w:eastAsia="Times New Roman" w:hAnsi="Georgia" w:cs="Times New Roman"/>
          <w:color w:val="000000"/>
          <w:sz w:val="24"/>
          <w:szCs w:val="24"/>
          <w:lang w:eastAsia="uk-UA"/>
        </w:rPr>
        <w:t>Загалом стан дискусій щодо феномену толерантності є показовим у тому відношенні наскільки одночасно і об’єктивними і самокритичними, а головне непоказовими гуманістами є дослідження і дослідники.</w:t>
      </w:r>
    </w:p>
    <w:p w:rsidR="00887406" w:rsidRPr="00887406" w:rsidRDefault="00887406" w:rsidP="008874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874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887406" w:rsidRPr="00887406" w:rsidRDefault="00887406" w:rsidP="00887406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7"/>
          <w:szCs w:val="27"/>
          <w:lang w:eastAsia="uk-UA"/>
        </w:rPr>
      </w:pPr>
      <w:r w:rsidRPr="00887406">
        <w:rPr>
          <w:rFonts w:ascii="Times New Roman" w:eastAsia="Times New Roman" w:hAnsi="Times New Roman" w:cs="Times New Roman"/>
          <w:b/>
          <w:bCs/>
          <w:color w:val="000000"/>
          <w:sz w:val="27"/>
          <w:lang w:eastAsia="uk-UA"/>
        </w:rPr>
        <w:t>Мельник В. П.</w:t>
      </w:r>
    </w:p>
    <w:p w:rsidR="00887406" w:rsidRPr="00887406" w:rsidRDefault="00887406" w:rsidP="00887406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7"/>
          <w:szCs w:val="27"/>
          <w:lang w:eastAsia="uk-UA"/>
        </w:rPr>
      </w:pPr>
      <w:r w:rsidRPr="00887406">
        <w:rPr>
          <w:rFonts w:ascii="Times New Roman" w:eastAsia="Times New Roman" w:hAnsi="Times New Roman" w:cs="Times New Roman"/>
          <w:i/>
          <w:iCs/>
          <w:color w:val="000000"/>
          <w:sz w:val="27"/>
          <w:lang w:eastAsia="uk-UA"/>
        </w:rPr>
        <w:t>Філософія. Наука. Техніка : </w:t>
      </w:r>
      <w:proofErr w:type="spellStart"/>
      <w:r w:rsidRPr="00887406">
        <w:rPr>
          <w:rFonts w:ascii="Times New Roman" w:eastAsia="Times New Roman" w:hAnsi="Times New Roman" w:cs="Times New Roman"/>
          <w:i/>
          <w:iCs/>
          <w:color w:val="000000"/>
          <w:sz w:val="27"/>
          <w:lang w:eastAsia="uk-UA"/>
        </w:rPr>
        <w:t>Методолого-світоглядний</w:t>
      </w:r>
      <w:proofErr w:type="spellEnd"/>
      <w:r w:rsidRPr="00887406">
        <w:rPr>
          <w:rFonts w:ascii="Times New Roman" w:eastAsia="Times New Roman" w:hAnsi="Times New Roman" w:cs="Times New Roman"/>
          <w:i/>
          <w:iCs/>
          <w:color w:val="000000"/>
          <w:sz w:val="27"/>
          <w:lang w:eastAsia="uk-UA"/>
        </w:rPr>
        <w:t> аналіз</w:t>
      </w:r>
      <w:r w:rsidRPr="00887406">
        <w:rPr>
          <w:rFonts w:ascii="Times New Roman" w:eastAsia="Times New Roman" w:hAnsi="Times New Roman" w:cs="Times New Roman"/>
          <w:color w:val="000000"/>
          <w:sz w:val="27"/>
          <w:lang w:eastAsia="uk-UA"/>
        </w:rPr>
        <w:t> / В.П. Мельник : монографія – Львів : </w:t>
      </w:r>
      <w:proofErr w:type="spellStart"/>
      <w:r w:rsidRPr="00887406">
        <w:rPr>
          <w:rFonts w:ascii="Times New Roman" w:eastAsia="Times New Roman" w:hAnsi="Times New Roman" w:cs="Times New Roman"/>
          <w:color w:val="000000"/>
          <w:sz w:val="27"/>
          <w:lang w:eastAsia="uk-UA"/>
        </w:rPr>
        <w:t>Видавнничий</w:t>
      </w:r>
      <w:proofErr w:type="spellEnd"/>
      <w:r w:rsidRPr="00887406">
        <w:rPr>
          <w:rFonts w:ascii="Times New Roman" w:eastAsia="Times New Roman" w:hAnsi="Times New Roman" w:cs="Times New Roman"/>
          <w:color w:val="000000"/>
          <w:sz w:val="27"/>
          <w:lang w:eastAsia="uk-UA"/>
        </w:rPr>
        <w:t> центр ЛНУ імені Івана Франка, 2010. – 592 с.</w:t>
      </w:r>
    </w:p>
    <w:p w:rsidR="00887406" w:rsidRPr="00887406" w:rsidRDefault="00887406" w:rsidP="00887406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7"/>
          <w:szCs w:val="27"/>
          <w:lang w:eastAsia="uk-UA"/>
        </w:rPr>
      </w:pPr>
      <w:r w:rsidRPr="00887406">
        <w:rPr>
          <w:rFonts w:ascii="Times New Roman" w:eastAsia="Times New Roman" w:hAnsi="Times New Roman" w:cs="Times New Roman"/>
          <w:color w:val="000000"/>
          <w:sz w:val="27"/>
          <w:lang w:val="de-DE" w:eastAsia="uk-UA"/>
        </w:rPr>
        <w:t>ISBN</w:t>
      </w:r>
      <w:r w:rsidRPr="00887406">
        <w:rPr>
          <w:rFonts w:ascii="Times New Roman" w:eastAsia="Times New Roman" w:hAnsi="Times New Roman" w:cs="Times New Roman"/>
          <w:color w:val="000000"/>
          <w:sz w:val="27"/>
          <w:lang w:eastAsia="uk-UA"/>
        </w:rPr>
        <w:t> 978-966-613-740-4.</w:t>
      </w:r>
    </w:p>
    <w:p w:rsidR="00887406" w:rsidRPr="00887406" w:rsidRDefault="00887406" w:rsidP="00887406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7"/>
          <w:szCs w:val="27"/>
          <w:lang w:eastAsia="uk-UA"/>
        </w:rPr>
      </w:pPr>
      <w:r w:rsidRPr="00887406">
        <w:rPr>
          <w:rFonts w:ascii="Times New Roman" w:eastAsia="Times New Roman" w:hAnsi="Times New Roman" w:cs="Times New Roman"/>
          <w:color w:val="000000"/>
          <w:sz w:val="27"/>
          <w:lang w:eastAsia="uk-UA"/>
        </w:rPr>
        <w:t>У монографії розглянуто філософські проблеми цивілізаційного поступу й охоплено достатньо широке коло питань, пов'язаних зі з'ясуванням особливостей та імперативів сучасного наукового пізнання, синтетичної природи технічної науки і техніки. Відтворено філософський образ сучасної науки й техніки, методологічні та світоглядні особливості їхнього розвитку. Особливу увагу привернуто до визначальної </w:t>
      </w:r>
      <w:proofErr w:type="spellStart"/>
      <w:r w:rsidRPr="00887406">
        <w:rPr>
          <w:rFonts w:ascii="Times New Roman" w:eastAsia="Times New Roman" w:hAnsi="Times New Roman" w:cs="Times New Roman"/>
          <w:color w:val="000000"/>
          <w:sz w:val="27"/>
          <w:lang w:eastAsia="uk-UA"/>
        </w:rPr>
        <w:t>системоутворювальної</w:t>
      </w:r>
      <w:proofErr w:type="spellEnd"/>
      <w:r w:rsidRPr="00887406">
        <w:rPr>
          <w:rFonts w:ascii="Times New Roman" w:eastAsia="Times New Roman" w:hAnsi="Times New Roman" w:cs="Times New Roman"/>
          <w:color w:val="000000"/>
          <w:sz w:val="27"/>
          <w:lang w:eastAsia="uk-UA"/>
        </w:rPr>
        <w:t xml:space="preserve"> функції науково-технічної раціональності як </w:t>
      </w:r>
      <w:proofErr w:type="spellStart"/>
      <w:r w:rsidRPr="00887406">
        <w:rPr>
          <w:rFonts w:ascii="Times New Roman" w:eastAsia="Times New Roman" w:hAnsi="Times New Roman" w:cs="Times New Roman"/>
          <w:color w:val="000000"/>
          <w:sz w:val="27"/>
          <w:lang w:eastAsia="uk-UA"/>
        </w:rPr>
        <w:t>парадигмального</w:t>
      </w:r>
      <w:proofErr w:type="spellEnd"/>
      <w:r w:rsidRPr="00887406">
        <w:rPr>
          <w:rFonts w:ascii="Times New Roman" w:eastAsia="Times New Roman" w:hAnsi="Times New Roman" w:cs="Times New Roman"/>
          <w:color w:val="000000"/>
          <w:sz w:val="27"/>
          <w:lang w:eastAsia="uk-UA"/>
        </w:rPr>
        <w:t xml:space="preserve"> чинника становлення та розвитку сучасної техногенної цивілізації. Засобами філософської рефлексії розкрито соціокультурну й </w:t>
      </w:r>
      <w:proofErr w:type="spellStart"/>
      <w:r w:rsidRPr="00887406">
        <w:rPr>
          <w:rFonts w:ascii="Times New Roman" w:eastAsia="Times New Roman" w:hAnsi="Times New Roman" w:cs="Times New Roman"/>
          <w:color w:val="000000"/>
          <w:sz w:val="27"/>
          <w:lang w:eastAsia="uk-UA"/>
        </w:rPr>
        <w:t>соціоантропологічну</w:t>
      </w:r>
      <w:proofErr w:type="spellEnd"/>
      <w:r w:rsidRPr="00887406">
        <w:rPr>
          <w:rFonts w:ascii="Times New Roman" w:eastAsia="Times New Roman" w:hAnsi="Times New Roman" w:cs="Times New Roman"/>
          <w:color w:val="000000"/>
          <w:sz w:val="27"/>
          <w:lang w:eastAsia="uk-UA"/>
        </w:rPr>
        <w:t> вимірність науки і техніки, проблеми та перспективи гуманізації науково-технічного розвитку.</w:t>
      </w:r>
    </w:p>
    <w:p w:rsidR="00887406" w:rsidRPr="00887406" w:rsidRDefault="00887406" w:rsidP="0088740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uk-UA"/>
        </w:rPr>
      </w:pPr>
      <w:r w:rsidRPr="00887406">
        <w:rPr>
          <w:rFonts w:ascii="Calibri" w:eastAsia="Times New Roman" w:hAnsi="Calibri" w:cs="Times New Roman"/>
          <w:color w:val="000000"/>
          <w:lang w:eastAsia="uk-UA"/>
        </w:rPr>
        <w:t> </w:t>
      </w:r>
    </w:p>
    <w:p w:rsidR="00887406" w:rsidRPr="00887406" w:rsidRDefault="00887406" w:rsidP="0088740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uk-UA"/>
        </w:rPr>
      </w:pPr>
      <w:r w:rsidRPr="0088740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887406" w:rsidRPr="00887406" w:rsidRDefault="00887406" w:rsidP="008874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887406">
        <w:rPr>
          <w:rFonts w:ascii="Times New Roman" w:eastAsia="Times New Roman" w:hAnsi="Times New Roman" w:cs="Times New Roman"/>
          <w:i/>
          <w:iCs/>
          <w:color w:val="000000"/>
          <w:sz w:val="27"/>
          <w:lang w:eastAsia="uk-UA"/>
        </w:rPr>
        <w:t>Лекції з історії світової та вітчизняної культури</w:t>
      </w:r>
      <w:r w:rsidRPr="00887406">
        <w:rPr>
          <w:rFonts w:ascii="Times New Roman" w:eastAsia="Times New Roman" w:hAnsi="Times New Roman" w:cs="Times New Roman"/>
          <w:color w:val="000000"/>
          <w:sz w:val="27"/>
          <w:lang w:eastAsia="uk-UA"/>
        </w:rPr>
        <w:t>: </w:t>
      </w:r>
      <w:proofErr w:type="spellStart"/>
      <w:r w:rsidRPr="00887406">
        <w:rPr>
          <w:rFonts w:ascii="Times New Roman" w:eastAsia="Times New Roman" w:hAnsi="Times New Roman" w:cs="Times New Roman"/>
          <w:color w:val="000000"/>
          <w:sz w:val="27"/>
          <w:lang w:eastAsia="uk-UA"/>
        </w:rPr>
        <w:t>Навч</w:t>
      </w:r>
      <w:proofErr w:type="spellEnd"/>
      <w:r w:rsidRPr="00887406">
        <w:rPr>
          <w:rFonts w:ascii="Times New Roman" w:eastAsia="Times New Roman" w:hAnsi="Times New Roman" w:cs="Times New Roman"/>
          <w:color w:val="000000"/>
          <w:sz w:val="27"/>
          <w:lang w:eastAsia="uk-UA"/>
        </w:rPr>
        <w:t>. посібник. Вид. 2-ге, перероб. і </w:t>
      </w:r>
      <w:proofErr w:type="spellStart"/>
      <w:r w:rsidRPr="00887406">
        <w:rPr>
          <w:rFonts w:ascii="Times New Roman" w:eastAsia="Times New Roman" w:hAnsi="Times New Roman" w:cs="Times New Roman"/>
          <w:color w:val="000000"/>
          <w:sz w:val="27"/>
          <w:lang w:eastAsia="uk-UA"/>
        </w:rPr>
        <w:t>доп</w:t>
      </w:r>
      <w:proofErr w:type="spellEnd"/>
      <w:r w:rsidRPr="00887406">
        <w:rPr>
          <w:rFonts w:ascii="Times New Roman" w:eastAsia="Times New Roman" w:hAnsi="Times New Roman" w:cs="Times New Roman"/>
          <w:color w:val="000000"/>
          <w:sz w:val="27"/>
          <w:lang w:eastAsia="uk-UA"/>
        </w:rPr>
        <w:t>./ За ред. проф. А. </w:t>
      </w:r>
      <w:proofErr w:type="spellStart"/>
      <w:r w:rsidRPr="00887406">
        <w:rPr>
          <w:rFonts w:ascii="Times New Roman" w:eastAsia="Times New Roman" w:hAnsi="Times New Roman" w:cs="Times New Roman"/>
          <w:color w:val="000000"/>
          <w:sz w:val="27"/>
          <w:lang w:eastAsia="uk-UA"/>
        </w:rPr>
        <w:t>Яртися</w:t>
      </w:r>
      <w:proofErr w:type="spellEnd"/>
      <w:r w:rsidRPr="00887406">
        <w:rPr>
          <w:rFonts w:ascii="Times New Roman" w:eastAsia="Times New Roman" w:hAnsi="Times New Roman" w:cs="Times New Roman"/>
          <w:color w:val="000000"/>
          <w:sz w:val="27"/>
          <w:lang w:eastAsia="uk-UA"/>
        </w:rPr>
        <w:t xml:space="preserve"> та проф. В. </w:t>
      </w:r>
      <w:proofErr w:type="spellStart"/>
      <w:r w:rsidRPr="00887406">
        <w:rPr>
          <w:rFonts w:ascii="Times New Roman" w:eastAsia="Times New Roman" w:hAnsi="Times New Roman" w:cs="Times New Roman"/>
          <w:color w:val="000000"/>
          <w:sz w:val="27"/>
          <w:lang w:eastAsia="uk-UA"/>
        </w:rPr>
        <w:t>Мельника.–</w:t>
      </w:r>
      <w:proofErr w:type="spellEnd"/>
      <w:r w:rsidRPr="00887406">
        <w:rPr>
          <w:rFonts w:ascii="Times New Roman" w:eastAsia="Times New Roman" w:hAnsi="Times New Roman" w:cs="Times New Roman"/>
          <w:color w:val="000000"/>
          <w:sz w:val="27"/>
          <w:lang w:eastAsia="uk-UA"/>
        </w:rPr>
        <w:t> Львів: Світ, 2005. – 568 с. з іл. </w:t>
      </w:r>
      <w:r w:rsidRPr="00887406">
        <w:rPr>
          <w:rFonts w:ascii="Times New Roman" w:eastAsia="Times New Roman" w:hAnsi="Times New Roman" w:cs="Times New Roman"/>
          <w:color w:val="000000"/>
          <w:sz w:val="27"/>
          <w:lang w:val="de-DE" w:eastAsia="uk-UA"/>
        </w:rPr>
        <w:t>ISBN</w:t>
      </w:r>
      <w:r w:rsidRPr="00887406">
        <w:rPr>
          <w:rFonts w:ascii="Times New Roman" w:eastAsia="Times New Roman" w:hAnsi="Times New Roman" w:cs="Times New Roman"/>
          <w:color w:val="000000"/>
          <w:sz w:val="27"/>
          <w:lang w:eastAsia="uk-UA"/>
        </w:rPr>
        <w:t> 966-603-407-7.</w:t>
      </w:r>
    </w:p>
    <w:p w:rsidR="00887406" w:rsidRPr="00887406" w:rsidRDefault="00887406" w:rsidP="008874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887406">
        <w:rPr>
          <w:rFonts w:ascii="Times New Roman" w:eastAsia="Times New Roman" w:hAnsi="Times New Roman" w:cs="Times New Roman"/>
          <w:color w:val="000000"/>
          <w:sz w:val="27"/>
          <w:lang w:eastAsia="uk-UA"/>
        </w:rPr>
        <w:t>У навчальному посібнику висвітлена історія культурної еволю</w:t>
      </w:r>
      <w:r w:rsidRPr="00887406">
        <w:rPr>
          <w:rFonts w:ascii="Times New Roman" w:eastAsia="Times New Roman" w:hAnsi="Times New Roman" w:cs="Times New Roman"/>
          <w:color w:val="000000"/>
          <w:sz w:val="27"/>
          <w:lang w:eastAsia="uk-UA"/>
        </w:rPr>
        <w:softHyphen/>
        <w:t>ції людства, зокрема й українського народу, з'ясовано закономір</w:t>
      </w:r>
      <w:r w:rsidRPr="00887406">
        <w:rPr>
          <w:rFonts w:ascii="Times New Roman" w:eastAsia="Times New Roman" w:hAnsi="Times New Roman" w:cs="Times New Roman"/>
          <w:color w:val="000000"/>
          <w:sz w:val="27"/>
          <w:lang w:eastAsia="uk-UA"/>
        </w:rPr>
        <w:softHyphen/>
        <w:t>ності й основні етапи цієї еволюції, розглянута </w:t>
      </w:r>
      <w:proofErr w:type="spellStart"/>
      <w:r w:rsidRPr="00887406">
        <w:rPr>
          <w:rFonts w:ascii="Times New Roman" w:eastAsia="Times New Roman" w:hAnsi="Times New Roman" w:cs="Times New Roman"/>
          <w:color w:val="000000"/>
          <w:sz w:val="27"/>
          <w:lang w:eastAsia="uk-UA"/>
        </w:rPr>
        <w:t>генеза</w:t>
      </w:r>
      <w:proofErr w:type="spellEnd"/>
      <w:r w:rsidRPr="00887406">
        <w:rPr>
          <w:rFonts w:ascii="Times New Roman" w:eastAsia="Times New Roman" w:hAnsi="Times New Roman" w:cs="Times New Roman"/>
          <w:color w:val="000000"/>
          <w:sz w:val="27"/>
          <w:lang w:eastAsia="uk-UA"/>
        </w:rPr>
        <w:t> та розвиток загальнолюдських гуманістичних цінностей.</w:t>
      </w:r>
    </w:p>
    <w:p w:rsidR="00887406" w:rsidRPr="00887406" w:rsidRDefault="00887406" w:rsidP="008874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887406">
        <w:rPr>
          <w:rFonts w:ascii="Times New Roman" w:eastAsia="Times New Roman" w:hAnsi="Times New Roman" w:cs="Times New Roman"/>
          <w:color w:val="000000"/>
          <w:sz w:val="27"/>
          <w:lang w:eastAsia="uk-UA"/>
        </w:rPr>
        <w:lastRenderedPageBreak/>
        <w:t>Для студентів вищих навчальних закладів.</w:t>
      </w:r>
    </w:p>
    <w:p w:rsidR="00887406" w:rsidRPr="00887406" w:rsidRDefault="00887406" w:rsidP="0088740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uk-UA"/>
        </w:rPr>
      </w:pPr>
      <w:r w:rsidRPr="00887406">
        <w:rPr>
          <w:rFonts w:ascii="Calibri" w:eastAsia="Times New Roman" w:hAnsi="Calibri" w:cs="Times New Roman"/>
          <w:color w:val="000000"/>
          <w:lang w:eastAsia="uk-UA"/>
        </w:rPr>
        <w:t> </w:t>
      </w:r>
    </w:p>
    <w:p w:rsidR="00887406" w:rsidRPr="00887406" w:rsidRDefault="00887406" w:rsidP="0088740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uk-UA"/>
        </w:rPr>
      </w:pPr>
      <w:r w:rsidRPr="0088740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887406" w:rsidRPr="00887406" w:rsidRDefault="00887406" w:rsidP="00887406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7"/>
          <w:szCs w:val="27"/>
          <w:lang w:eastAsia="uk-UA"/>
        </w:rPr>
      </w:pPr>
      <w:proofErr w:type="spellStart"/>
      <w:r w:rsidRPr="00887406">
        <w:rPr>
          <w:rFonts w:ascii="Times New Roman" w:eastAsia="Times New Roman" w:hAnsi="Times New Roman" w:cs="Times New Roman"/>
          <w:b/>
          <w:bCs/>
          <w:color w:val="000000"/>
          <w:sz w:val="27"/>
          <w:lang w:eastAsia="uk-UA"/>
        </w:rPr>
        <w:t>Ліщинська-Милян</w:t>
      </w:r>
      <w:proofErr w:type="spellEnd"/>
      <w:r w:rsidRPr="00887406">
        <w:rPr>
          <w:rFonts w:ascii="Times New Roman" w:eastAsia="Times New Roman" w:hAnsi="Times New Roman" w:cs="Times New Roman"/>
          <w:b/>
          <w:bCs/>
          <w:color w:val="000000"/>
          <w:sz w:val="27"/>
          <w:lang w:eastAsia="uk-UA"/>
        </w:rPr>
        <w:t> О. І.</w:t>
      </w:r>
    </w:p>
    <w:p w:rsidR="00887406" w:rsidRPr="00887406" w:rsidRDefault="00887406" w:rsidP="00887406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7"/>
          <w:szCs w:val="27"/>
          <w:lang w:eastAsia="uk-UA"/>
        </w:rPr>
      </w:pPr>
      <w:r w:rsidRPr="00887406">
        <w:rPr>
          <w:rFonts w:ascii="Times New Roman" w:eastAsia="Times New Roman" w:hAnsi="Times New Roman" w:cs="Times New Roman"/>
          <w:i/>
          <w:iCs/>
          <w:color w:val="000000"/>
          <w:sz w:val="27"/>
          <w:lang w:eastAsia="uk-UA"/>
        </w:rPr>
        <w:t>Прикладна етика : навчальний посібник</w:t>
      </w:r>
      <w:r w:rsidRPr="00887406">
        <w:rPr>
          <w:rFonts w:ascii="Times New Roman" w:eastAsia="Times New Roman" w:hAnsi="Times New Roman" w:cs="Times New Roman"/>
          <w:color w:val="000000"/>
          <w:sz w:val="27"/>
          <w:lang w:eastAsia="uk-UA"/>
        </w:rPr>
        <w:t> / О.І. </w:t>
      </w:r>
      <w:proofErr w:type="spellStart"/>
      <w:r w:rsidRPr="00887406">
        <w:rPr>
          <w:rFonts w:ascii="Times New Roman" w:eastAsia="Times New Roman" w:hAnsi="Times New Roman" w:cs="Times New Roman"/>
          <w:color w:val="000000"/>
          <w:sz w:val="27"/>
          <w:lang w:eastAsia="uk-UA"/>
        </w:rPr>
        <w:t>Лі</w:t>
      </w:r>
      <w:r w:rsidRPr="00887406">
        <w:rPr>
          <w:rFonts w:ascii="Times New Roman" w:eastAsia="Times New Roman" w:hAnsi="Times New Roman" w:cs="Times New Roman"/>
          <w:color w:val="000000"/>
          <w:sz w:val="27"/>
          <w:lang w:eastAsia="uk-UA"/>
        </w:rPr>
        <w:softHyphen/>
        <w:t>щинська-Милян</w:t>
      </w:r>
      <w:proofErr w:type="spellEnd"/>
      <w:r w:rsidRPr="00887406">
        <w:rPr>
          <w:rFonts w:ascii="Times New Roman" w:eastAsia="Times New Roman" w:hAnsi="Times New Roman" w:cs="Times New Roman"/>
          <w:color w:val="000000"/>
          <w:sz w:val="27"/>
          <w:lang w:eastAsia="uk-UA"/>
        </w:rPr>
        <w:t>. – Львів : ЛНУ імені Івана Франка, 2010. </w:t>
      </w:r>
      <w:r w:rsidRPr="00887406">
        <w:rPr>
          <w:rFonts w:ascii="Times New Roman" w:eastAsia="Times New Roman" w:hAnsi="Times New Roman" w:cs="Times New Roman"/>
          <w:color w:val="000000"/>
          <w:sz w:val="27"/>
          <w:lang w:eastAsia="uk-UA"/>
        </w:rPr>
        <w:softHyphen/>
        <w:t>– 236 с.</w:t>
      </w:r>
    </w:p>
    <w:p w:rsidR="00887406" w:rsidRPr="00887406" w:rsidRDefault="00887406" w:rsidP="00887406">
      <w:pPr>
        <w:spacing w:after="0" w:line="240" w:lineRule="auto"/>
        <w:jc w:val="both"/>
        <w:rPr>
          <w:rFonts w:ascii="Century Schoolbook" w:eastAsia="Times New Roman" w:hAnsi="Century Schoolbook" w:cs="Times New Roman"/>
          <w:color w:val="000000"/>
          <w:sz w:val="27"/>
          <w:szCs w:val="27"/>
          <w:lang w:eastAsia="uk-UA"/>
        </w:rPr>
      </w:pPr>
      <w:r w:rsidRPr="00887406">
        <w:rPr>
          <w:rFonts w:ascii="Times New Roman" w:eastAsia="Times New Roman" w:hAnsi="Times New Roman" w:cs="Times New Roman"/>
          <w:color w:val="000000"/>
          <w:sz w:val="27"/>
          <w:lang w:val="de-DE" w:eastAsia="uk-UA"/>
        </w:rPr>
        <w:t>ISBN</w:t>
      </w:r>
      <w:r w:rsidRPr="00887406">
        <w:rPr>
          <w:rFonts w:ascii="Times New Roman" w:eastAsia="Times New Roman" w:hAnsi="Times New Roman" w:cs="Times New Roman"/>
          <w:color w:val="000000"/>
          <w:sz w:val="27"/>
          <w:lang w:eastAsia="uk-UA"/>
        </w:rPr>
        <w:t> 978-966-613-783-1.</w:t>
      </w:r>
    </w:p>
    <w:p w:rsidR="00887406" w:rsidRPr="00887406" w:rsidRDefault="00887406" w:rsidP="00887406">
      <w:pPr>
        <w:spacing w:after="0" w:line="240" w:lineRule="auto"/>
        <w:jc w:val="both"/>
        <w:rPr>
          <w:rFonts w:ascii="Century Schoolbook" w:eastAsia="Times New Roman" w:hAnsi="Century Schoolbook" w:cs="Times New Roman"/>
          <w:color w:val="000000"/>
          <w:sz w:val="27"/>
          <w:szCs w:val="27"/>
          <w:lang w:eastAsia="uk-UA"/>
        </w:rPr>
      </w:pPr>
      <w:r w:rsidRPr="00887406">
        <w:rPr>
          <w:rFonts w:ascii="Times New Roman" w:eastAsia="Times New Roman" w:hAnsi="Times New Roman" w:cs="Times New Roman"/>
          <w:color w:val="000000"/>
          <w:sz w:val="27"/>
          <w:lang w:eastAsia="uk-UA"/>
        </w:rPr>
        <w:t>У навчальному посібнику висвітлено актуальні проблеми прикладної стики. Викладено теоретичні та прикладні аспекти таких структурних частин цієї галузі знання і суспільної практики, як біоетика, екологічна етика, етика науки та техніки, етика бізнесу. Охарактеризовано історію виникнення, філософські підвалини, теоретичні засади та прикладні пи</w:t>
      </w:r>
      <w:r w:rsidRPr="00887406">
        <w:rPr>
          <w:rFonts w:ascii="Times New Roman" w:eastAsia="Times New Roman" w:hAnsi="Times New Roman" w:cs="Times New Roman"/>
          <w:color w:val="000000"/>
          <w:sz w:val="27"/>
          <w:lang w:eastAsia="uk-UA"/>
        </w:rPr>
        <w:softHyphen/>
        <w:t>тання кожного із структурних підрозділів прикладної етики.</w:t>
      </w:r>
    </w:p>
    <w:p w:rsidR="00887406" w:rsidRPr="00887406" w:rsidRDefault="00887406" w:rsidP="00887406">
      <w:pPr>
        <w:spacing w:after="0" w:line="240" w:lineRule="auto"/>
        <w:jc w:val="both"/>
        <w:rPr>
          <w:rFonts w:ascii="Century Schoolbook" w:eastAsia="Times New Roman" w:hAnsi="Century Schoolbook" w:cs="Times New Roman"/>
          <w:color w:val="000000"/>
          <w:sz w:val="27"/>
          <w:szCs w:val="27"/>
          <w:lang w:eastAsia="uk-UA"/>
        </w:rPr>
      </w:pPr>
      <w:r w:rsidRPr="00887406">
        <w:rPr>
          <w:rFonts w:ascii="Times New Roman" w:eastAsia="Times New Roman" w:hAnsi="Times New Roman" w:cs="Times New Roman"/>
          <w:color w:val="000000"/>
          <w:sz w:val="27"/>
          <w:lang w:eastAsia="uk-UA"/>
        </w:rPr>
        <w:t>Висвітлено філософсько-світоглядні засади біоетики та проаналізовано її проблеми (</w:t>
      </w:r>
      <w:proofErr w:type="spellStart"/>
      <w:r w:rsidRPr="00887406">
        <w:rPr>
          <w:rFonts w:ascii="Times New Roman" w:eastAsia="Times New Roman" w:hAnsi="Times New Roman" w:cs="Times New Roman"/>
          <w:color w:val="000000"/>
          <w:sz w:val="27"/>
          <w:lang w:eastAsia="uk-UA"/>
        </w:rPr>
        <w:t>евтаназію</w:t>
      </w:r>
      <w:proofErr w:type="spellEnd"/>
      <w:r w:rsidRPr="00887406">
        <w:rPr>
          <w:rFonts w:ascii="Times New Roman" w:eastAsia="Times New Roman" w:hAnsi="Times New Roman" w:cs="Times New Roman"/>
          <w:color w:val="000000"/>
          <w:sz w:val="27"/>
          <w:lang w:eastAsia="uk-UA"/>
        </w:rPr>
        <w:t>, трансплантацію, генну інженерію, клонування). Викладено предметне поле екологічної етики, окреслено її принципи та цінності. Розкрито специфіку теоретичних та практичних питань етики науки та техніки. З'ясовано особливості історії, теорії та практичну зна</w:t>
      </w:r>
      <w:r w:rsidRPr="00887406">
        <w:rPr>
          <w:rFonts w:ascii="Times New Roman" w:eastAsia="Times New Roman" w:hAnsi="Times New Roman" w:cs="Times New Roman"/>
          <w:color w:val="000000"/>
          <w:sz w:val="27"/>
          <w:lang w:eastAsia="uk-UA"/>
        </w:rPr>
        <w:softHyphen/>
        <w:t>чимість етики бізнесу.</w:t>
      </w:r>
    </w:p>
    <w:p w:rsidR="00887406" w:rsidRPr="00887406" w:rsidRDefault="00887406" w:rsidP="00887406">
      <w:pPr>
        <w:spacing w:after="0" w:line="240" w:lineRule="auto"/>
        <w:jc w:val="both"/>
        <w:rPr>
          <w:rFonts w:ascii="Century Schoolbook" w:eastAsia="Times New Roman" w:hAnsi="Century Schoolbook" w:cs="Times New Roman"/>
          <w:color w:val="000000"/>
          <w:sz w:val="27"/>
          <w:szCs w:val="27"/>
          <w:lang w:eastAsia="uk-UA"/>
        </w:rPr>
      </w:pPr>
      <w:r w:rsidRPr="00887406">
        <w:rPr>
          <w:rFonts w:ascii="Times New Roman" w:eastAsia="Times New Roman" w:hAnsi="Times New Roman" w:cs="Times New Roman"/>
          <w:color w:val="000000"/>
          <w:sz w:val="27"/>
          <w:lang w:eastAsia="uk-UA"/>
        </w:rPr>
        <w:t>Подано різні види завдань (тестові завдання і питання для самокон</w:t>
      </w:r>
      <w:r w:rsidRPr="00887406">
        <w:rPr>
          <w:rFonts w:ascii="Times New Roman" w:eastAsia="Times New Roman" w:hAnsi="Times New Roman" w:cs="Times New Roman"/>
          <w:color w:val="000000"/>
          <w:sz w:val="27"/>
          <w:lang w:eastAsia="uk-UA"/>
        </w:rPr>
        <w:softHyphen/>
        <w:t>тролю) та список рекомендованої літератури до кожного розділу посіб</w:t>
      </w:r>
      <w:r w:rsidRPr="00887406">
        <w:rPr>
          <w:rFonts w:ascii="Times New Roman" w:eastAsia="Times New Roman" w:hAnsi="Times New Roman" w:cs="Times New Roman"/>
          <w:color w:val="000000"/>
          <w:sz w:val="27"/>
          <w:lang w:eastAsia="uk-UA"/>
        </w:rPr>
        <w:softHyphen/>
        <w:t>ника.</w:t>
      </w:r>
    </w:p>
    <w:p w:rsidR="00887406" w:rsidRPr="00887406" w:rsidRDefault="00887406" w:rsidP="00887406">
      <w:pPr>
        <w:spacing w:after="0" w:line="240" w:lineRule="auto"/>
        <w:jc w:val="both"/>
        <w:rPr>
          <w:rFonts w:ascii="Century Schoolbook" w:eastAsia="Times New Roman" w:hAnsi="Century Schoolbook" w:cs="Times New Roman"/>
          <w:color w:val="000000"/>
          <w:sz w:val="27"/>
          <w:szCs w:val="27"/>
          <w:lang w:eastAsia="uk-UA"/>
        </w:rPr>
      </w:pPr>
      <w:r w:rsidRPr="00887406">
        <w:rPr>
          <w:rFonts w:ascii="Times New Roman" w:eastAsia="Times New Roman" w:hAnsi="Times New Roman" w:cs="Times New Roman"/>
          <w:color w:val="000000"/>
          <w:sz w:val="27"/>
          <w:lang w:eastAsia="uk-UA"/>
        </w:rPr>
        <w:t>Для навчального процесу студентів гуманітарних спеціальностей вищих навчальних закладів, викладачів, усіх, хто цікавиться моральними проблемами сучасності.</w:t>
      </w:r>
    </w:p>
    <w:p w:rsidR="00887406" w:rsidRPr="00887406" w:rsidRDefault="00887406" w:rsidP="0088740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uk-UA"/>
        </w:rPr>
      </w:pPr>
      <w:r w:rsidRPr="00887406">
        <w:rPr>
          <w:rFonts w:ascii="Calibri" w:eastAsia="Times New Roman" w:hAnsi="Calibri" w:cs="Times New Roman"/>
          <w:color w:val="000000"/>
          <w:lang w:eastAsia="uk-UA"/>
        </w:rPr>
        <w:t> </w:t>
      </w:r>
    </w:p>
    <w:p w:rsidR="00887406" w:rsidRPr="00887406" w:rsidRDefault="00887406" w:rsidP="0088740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uk-UA"/>
        </w:rPr>
      </w:pPr>
      <w:r w:rsidRPr="0088740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887406" w:rsidRPr="00887406" w:rsidRDefault="00887406" w:rsidP="00887406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7"/>
          <w:szCs w:val="27"/>
          <w:lang w:eastAsia="uk-UA"/>
        </w:rPr>
      </w:pPr>
      <w:proofErr w:type="spellStart"/>
      <w:r w:rsidRPr="00887406">
        <w:rPr>
          <w:rFonts w:ascii="Times New Roman" w:eastAsia="Times New Roman" w:hAnsi="Times New Roman" w:cs="Times New Roman"/>
          <w:b/>
          <w:bCs/>
          <w:color w:val="000000"/>
          <w:sz w:val="27"/>
          <w:lang w:eastAsia="uk-UA"/>
        </w:rPr>
        <w:t>Пітусь</w:t>
      </w:r>
      <w:proofErr w:type="spellEnd"/>
      <w:r w:rsidRPr="00887406">
        <w:rPr>
          <w:rFonts w:ascii="Times New Roman" w:eastAsia="Times New Roman" w:hAnsi="Times New Roman" w:cs="Times New Roman"/>
          <w:b/>
          <w:bCs/>
          <w:color w:val="000000"/>
          <w:sz w:val="27"/>
          <w:lang w:eastAsia="uk-UA"/>
        </w:rPr>
        <w:t> Л.</w:t>
      </w:r>
    </w:p>
    <w:p w:rsidR="00887406" w:rsidRPr="00887406" w:rsidRDefault="00887406" w:rsidP="00887406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7"/>
          <w:szCs w:val="27"/>
          <w:lang w:eastAsia="uk-UA"/>
        </w:rPr>
      </w:pPr>
      <w:proofErr w:type="spellStart"/>
      <w:r w:rsidRPr="00887406">
        <w:rPr>
          <w:rFonts w:ascii="Times New Roman" w:eastAsia="Times New Roman" w:hAnsi="Times New Roman" w:cs="Times New Roman"/>
          <w:i/>
          <w:iCs/>
          <w:color w:val="000000"/>
          <w:sz w:val="27"/>
          <w:lang w:eastAsia="uk-UA"/>
        </w:rPr>
        <w:t>Культурологічно-релігієзнавчий</w:t>
      </w:r>
      <w:proofErr w:type="spellEnd"/>
      <w:r w:rsidRPr="00887406">
        <w:rPr>
          <w:rFonts w:ascii="Times New Roman" w:eastAsia="Times New Roman" w:hAnsi="Times New Roman" w:cs="Times New Roman"/>
          <w:i/>
          <w:iCs/>
          <w:color w:val="000000"/>
          <w:sz w:val="27"/>
          <w:lang w:eastAsia="uk-UA"/>
        </w:rPr>
        <w:t> практикум</w:t>
      </w:r>
      <w:r w:rsidRPr="00887406">
        <w:rPr>
          <w:rFonts w:ascii="Times New Roman" w:eastAsia="Times New Roman" w:hAnsi="Times New Roman" w:cs="Times New Roman"/>
          <w:color w:val="000000"/>
          <w:sz w:val="27"/>
          <w:lang w:eastAsia="uk-UA"/>
        </w:rPr>
        <w:t> : </w:t>
      </w:r>
      <w:proofErr w:type="spellStart"/>
      <w:r w:rsidRPr="00887406">
        <w:rPr>
          <w:rFonts w:ascii="Times New Roman" w:eastAsia="Times New Roman" w:hAnsi="Times New Roman" w:cs="Times New Roman"/>
          <w:color w:val="000000"/>
          <w:sz w:val="27"/>
          <w:lang w:eastAsia="uk-UA"/>
        </w:rPr>
        <w:t>навч.-метод</w:t>
      </w:r>
      <w:proofErr w:type="spellEnd"/>
      <w:r w:rsidRPr="00887406">
        <w:rPr>
          <w:rFonts w:ascii="Times New Roman" w:eastAsia="Times New Roman" w:hAnsi="Times New Roman" w:cs="Times New Roman"/>
          <w:color w:val="000000"/>
          <w:sz w:val="27"/>
          <w:lang w:eastAsia="uk-UA"/>
        </w:rPr>
        <w:t>, посібник / Людмила </w:t>
      </w:r>
      <w:proofErr w:type="spellStart"/>
      <w:r w:rsidRPr="00887406">
        <w:rPr>
          <w:rFonts w:ascii="Times New Roman" w:eastAsia="Times New Roman" w:hAnsi="Times New Roman" w:cs="Times New Roman"/>
          <w:color w:val="000000"/>
          <w:sz w:val="27"/>
          <w:lang w:eastAsia="uk-UA"/>
        </w:rPr>
        <w:t>Пітусь</w:t>
      </w:r>
      <w:proofErr w:type="spellEnd"/>
      <w:r w:rsidRPr="00887406">
        <w:rPr>
          <w:rFonts w:ascii="Times New Roman" w:eastAsia="Times New Roman" w:hAnsi="Times New Roman" w:cs="Times New Roman"/>
          <w:color w:val="000000"/>
          <w:sz w:val="27"/>
          <w:lang w:eastAsia="uk-UA"/>
        </w:rPr>
        <w:t xml:space="preserve">, Валерій </w:t>
      </w:r>
      <w:proofErr w:type="spellStart"/>
      <w:r w:rsidRPr="00887406">
        <w:rPr>
          <w:rFonts w:ascii="Times New Roman" w:eastAsia="Times New Roman" w:hAnsi="Times New Roman" w:cs="Times New Roman"/>
          <w:color w:val="000000"/>
          <w:sz w:val="27"/>
          <w:lang w:eastAsia="uk-UA"/>
        </w:rPr>
        <w:t>Стеценко</w:t>
      </w:r>
      <w:proofErr w:type="spellEnd"/>
      <w:r w:rsidRPr="00887406">
        <w:rPr>
          <w:rFonts w:ascii="Times New Roman" w:eastAsia="Times New Roman" w:hAnsi="Times New Roman" w:cs="Times New Roman"/>
          <w:color w:val="000000"/>
          <w:sz w:val="27"/>
          <w:lang w:eastAsia="uk-UA"/>
        </w:rPr>
        <w:t>. – Львів : ЛНУ імені Івана Франка 2011. – 442 с.</w:t>
      </w:r>
    </w:p>
    <w:p w:rsidR="00887406" w:rsidRPr="00887406" w:rsidRDefault="00887406" w:rsidP="00887406">
      <w:pPr>
        <w:spacing w:after="0" w:line="240" w:lineRule="auto"/>
        <w:jc w:val="both"/>
        <w:rPr>
          <w:rFonts w:ascii="Century Schoolbook" w:eastAsia="Times New Roman" w:hAnsi="Century Schoolbook" w:cs="Times New Roman"/>
          <w:color w:val="000000"/>
          <w:sz w:val="27"/>
          <w:szCs w:val="27"/>
          <w:lang w:eastAsia="uk-UA"/>
        </w:rPr>
      </w:pPr>
      <w:r w:rsidRPr="00887406">
        <w:rPr>
          <w:rFonts w:ascii="Times New Roman" w:eastAsia="Times New Roman" w:hAnsi="Times New Roman" w:cs="Times New Roman"/>
          <w:color w:val="000000"/>
          <w:sz w:val="27"/>
          <w:lang w:eastAsia="uk-UA"/>
        </w:rPr>
        <w:t>У навчально-методичному посібнику подано вимоги до курсових робіт з культурології, української та зарубіжної культури і релігієзнавства, надано необхідні методичні поради студентам з їх виконанню, вміщено рекомен</w:t>
      </w:r>
      <w:r w:rsidRPr="00887406">
        <w:rPr>
          <w:rFonts w:ascii="Times New Roman" w:eastAsia="Times New Roman" w:hAnsi="Times New Roman" w:cs="Times New Roman"/>
          <w:color w:val="000000"/>
          <w:sz w:val="27"/>
          <w:lang w:eastAsia="uk-UA"/>
        </w:rPr>
        <w:softHyphen/>
        <w:t>довані теми курсових робіт, списки основної й додаткової рекомендованої літератури з культурологічно-релігієзнавчої проблематики, культурологічно-релігієзнавчі довідники та словник.</w:t>
      </w:r>
    </w:p>
    <w:p w:rsidR="00887406" w:rsidRPr="00887406" w:rsidRDefault="00887406" w:rsidP="00887406">
      <w:pPr>
        <w:spacing w:after="0" w:line="240" w:lineRule="auto"/>
        <w:jc w:val="both"/>
        <w:rPr>
          <w:rFonts w:ascii="Century Schoolbook" w:eastAsia="Times New Roman" w:hAnsi="Century Schoolbook" w:cs="Times New Roman"/>
          <w:color w:val="000000"/>
          <w:sz w:val="27"/>
          <w:szCs w:val="27"/>
          <w:lang w:eastAsia="uk-UA"/>
        </w:rPr>
      </w:pPr>
      <w:r w:rsidRPr="00887406">
        <w:rPr>
          <w:rFonts w:ascii="Times New Roman" w:eastAsia="Times New Roman" w:hAnsi="Times New Roman" w:cs="Times New Roman"/>
          <w:color w:val="000000"/>
          <w:sz w:val="27"/>
          <w:lang w:eastAsia="uk-UA"/>
        </w:rPr>
        <w:t>Для студентів університету.</w:t>
      </w:r>
    </w:p>
    <w:p w:rsidR="00887406" w:rsidRPr="00887406" w:rsidRDefault="00887406" w:rsidP="0088740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uk-UA"/>
        </w:rPr>
      </w:pPr>
      <w:r w:rsidRPr="00887406">
        <w:rPr>
          <w:rFonts w:ascii="Calibri" w:eastAsia="Times New Roman" w:hAnsi="Calibri" w:cs="Times New Roman"/>
          <w:color w:val="000000"/>
          <w:lang w:eastAsia="uk-UA"/>
        </w:rPr>
        <w:t> </w:t>
      </w:r>
    </w:p>
    <w:p w:rsidR="00887406" w:rsidRPr="00887406" w:rsidRDefault="00887406" w:rsidP="0088740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uk-UA"/>
        </w:rPr>
      </w:pPr>
      <w:r w:rsidRPr="0088740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887406" w:rsidRPr="00887406" w:rsidRDefault="00887406" w:rsidP="00887406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7"/>
          <w:szCs w:val="27"/>
          <w:lang w:eastAsia="uk-UA"/>
        </w:rPr>
      </w:pPr>
      <w:proofErr w:type="spellStart"/>
      <w:r w:rsidRPr="00887406">
        <w:rPr>
          <w:rFonts w:ascii="Times New Roman" w:eastAsia="Times New Roman" w:hAnsi="Times New Roman" w:cs="Times New Roman"/>
          <w:b/>
          <w:bCs/>
          <w:color w:val="000000"/>
          <w:sz w:val="27"/>
          <w:lang w:eastAsia="uk-UA"/>
        </w:rPr>
        <w:t>Яртись</w:t>
      </w:r>
      <w:proofErr w:type="spellEnd"/>
      <w:r w:rsidRPr="00887406">
        <w:rPr>
          <w:rFonts w:ascii="Times New Roman" w:eastAsia="Times New Roman" w:hAnsi="Times New Roman" w:cs="Times New Roman"/>
          <w:b/>
          <w:bCs/>
          <w:color w:val="000000"/>
          <w:sz w:val="27"/>
          <w:lang w:eastAsia="uk-UA"/>
        </w:rPr>
        <w:t> А. В., Васьків А. Ю.</w:t>
      </w:r>
    </w:p>
    <w:p w:rsidR="00887406" w:rsidRPr="00887406" w:rsidRDefault="00887406" w:rsidP="00887406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7"/>
          <w:szCs w:val="27"/>
          <w:lang w:eastAsia="uk-UA"/>
        </w:rPr>
      </w:pPr>
      <w:r w:rsidRPr="00887406">
        <w:rPr>
          <w:rFonts w:ascii="Times New Roman" w:eastAsia="Times New Roman" w:hAnsi="Times New Roman" w:cs="Times New Roman"/>
          <w:i/>
          <w:iCs/>
          <w:color w:val="000000"/>
          <w:sz w:val="27"/>
          <w:lang w:eastAsia="uk-UA"/>
        </w:rPr>
        <w:t>Релігієзнавство</w:t>
      </w:r>
      <w:r w:rsidRPr="00887406">
        <w:rPr>
          <w:rFonts w:ascii="Times New Roman" w:eastAsia="Times New Roman" w:hAnsi="Times New Roman" w:cs="Times New Roman"/>
          <w:color w:val="000000"/>
          <w:sz w:val="27"/>
          <w:lang w:eastAsia="uk-UA"/>
        </w:rPr>
        <w:t>: </w:t>
      </w:r>
      <w:proofErr w:type="spellStart"/>
      <w:r w:rsidRPr="00887406">
        <w:rPr>
          <w:rFonts w:ascii="Times New Roman" w:eastAsia="Times New Roman" w:hAnsi="Times New Roman" w:cs="Times New Roman"/>
          <w:color w:val="000000"/>
          <w:sz w:val="27"/>
          <w:lang w:eastAsia="uk-UA"/>
        </w:rPr>
        <w:t>Навч</w:t>
      </w:r>
      <w:proofErr w:type="spellEnd"/>
      <w:r w:rsidRPr="00887406">
        <w:rPr>
          <w:rFonts w:ascii="Times New Roman" w:eastAsia="Times New Roman" w:hAnsi="Times New Roman" w:cs="Times New Roman"/>
          <w:color w:val="000000"/>
          <w:sz w:val="27"/>
          <w:lang w:eastAsia="uk-UA"/>
        </w:rPr>
        <w:t>. </w:t>
      </w:r>
      <w:proofErr w:type="spellStart"/>
      <w:r w:rsidRPr="00887406">
        <w:rPr>
          <w:rFonts w:ascii="Times New Roman" w:eastAsia="Times New Roman" w:hAnsi="Times New Roman" w:cs="Times New Roman"/>
          <w:color w:val="000000"/>
          <w:sz w:val="27"/>
          <w:lang w:eastAsia="uk-UA"/>
        </w:rPr>
        <w:t>посіб</w:t>
      </w:r>
      <w:proofErr w:type="spellEnd"/>
      <w:r w:rsidRPr="00887406">
        <w:rPr>
          <w:rFonts w:ascii="Times New Roman" w:eastAsia="Times New Roman" w:hAnsi="Times New Roman" w:cs="Times New Roman"/>
          <w:color w:val="000000"/>
          <w:sz w:val="27"/>
          <w:lang w:eastAsia="uk-UA"/>
        </w:rPr>
        <w:t>. – К.: Знання, 2010. – 423 с. – </w:t>
      </w:r>
      <w:r w:rsidRPr="00887406">
        <w:rPr>
          <w:rFonts w:ascii="Times New Roman" w:eastAsia="Times New Roman" w:hAnsi="Times New Roman" w:cs="Times New Roman"/>
          <w:color w:val="000000"/>
          <w:sz w:val="27"/>
          <w:lang w:val="de-DE" w:eastAsia="uk-UA"/>
        </w:rPr>
        <w:t>ISBN</w:t>
      </w:r>
      <w:r w:rsidRPr="00887406">
        <w:rPr>
          <w:rFonts w:ascii="Times New Roman" w:eastAsia="Times New Roman" w:hAnsi="Times New Roman" w:cs="Times New Roman"/>
          <w:color w:val="000000"/>
          <w:sz w:val="27"/>
          <w:lang w:eastAsia="uk-UA"/>
        </w:rPr>
        <w:t> 978-966-346-724-5</w:t>
      </w:r>
    </w:p>
    <w:p w:rsidR="00887406" w:rsidRPr="00887406" w:rsidRDefault="00887406" w:rsidP="00887406">
      <w:pPr>
        <w:spacing w:after="0" w:line="240" w:lineRule="auto"/>
        <w:jc w:val="both"/>
        <w:rPr>
          <w:rFonts w:ascii="Century Schoolbook" w:eastAsia="Times New Roman" w:hAnsi="Century Schoolbook" w:cs="Times New Roman"/>
          <w:color w:val="000000"/>
          <w:sz w:val="27"/>
          <w:szCs w:val="27"/>
          <w:lang w:eastAsia="uk-UA"/>
        </w:rPr>
      </w:pPr>
      <w:r w:rsidRPr="00887406">
        <w:rPr>
          <w:rFonts w:ascii="Times New Roman" w:eastAsia="Times New Roman" w:hAnsi="Times New Roman" w:cs="Times New Roman"/>
          <w:color w:val="000000"/>
          <w:sz w:val="27"/>
          <w:lang w:eastAsia="uk-UA"/>
        </w:rPr>
        <w:t>У навчальному посібнику розкрито зміст, структуру і функції </w:t>
      </w:r>
      <w:proofErr w:type="spellStart"/>
      <w:r w:rsidRPr="00887406">
        <w:rPr>
          <w:rFonts w:ascii="Times New Roman" w:eastAsia="Times New Roman" w:hAnsi="Times New Roman" w:cs="Times New Roman"/>
          <w:color w:val="000000"/>
          <w:sz w:val="27"/>
          <w:lang w:eastAsia="uk-UA"/>
        </w:rPr>
        <w:t>релігієзнавчої</w:t>
      </w:r>
      <w:proofErr w:type="spellEnd"/>
      <w:r w:rsidRPr="00887406">
        <w:rPr>
          <w:rFonts w:ascii="Times New Roman" w:eastAsia="Times New Roman" w:hAnsi="Times New Roman" w:cs="Times New Roman"/>
          <w:color w:val="000000"/>
          <w:sz w:val="27"/>
          <w:lang w:eastAsia="uk-UA"/>
        </w:rPr>
        <w:t> науки. Проаналізовано </w:t>
      </w:r>
      <w:proofErr w:type="spellStart"/>
      <w:r w:rsidRPr="00887406">
        <w:rPr>
          <w:rFonts w:ascii="Times New Roman" w:eastAsia="Times New Roman" w:hAnsi="Times New Roman" w:cs="Times New Roman"/>
          <w:color w:val="000000"/>
          <w:sz w:val="27"/>
          <w:lang w:eastAsia="uk-UA"/>
        </w:rPr>
        <w:t>релігієзнавчі</w:t>
      </w:r>
      <w:proofErr w:type="spellEnd"/>
      <w:r w:rsidRPr="00887406">
        <w:rPr>
          <w:rFonts w:ascii="Times New Roman" w:eastAsia="Times New Roman" w:hAnsi="Times New Roman" w:cs="Times New Roman"/>
          <w:color w:val="000000"/>
          <w:sz w:val="27"/>
          <w:lang w:eastAsia="uk-UA"/>
        </w:rPr>
        <w:t> концепції про походження релігії та її сутність, з'ясовано функції релігії, її роль у житті людини та в іс</w:t>
      </w:r>
      <w:r w:rsidRPr="00887406">
        <w:rPr>
          <w:rFonts w:ascii="Times New Roman" w:eastAsia="Times New Roman" w:hAnsi="Times New Roman" w:cs="Times New Roman"/>
          <w:color w:val="000000"/>
          <w:sz w:val="27"/>
          <w:lang w:eastAsia="uk-UA"/>
        </w:rPr>
        <w:softHyphen/>
        <w:t>торії суспільства. Значна увага приділена дослідженню типів історичних релігій – родоплемінних релігійних вірувань, національно-державних і світових релігій: буд</w:t>
      </w:r>
      <w:r w:rsidRPr="00887406">
        <w:rPr>
          <w:rFonts w:ascii="Times New Roman" w:eastAsia="Times New Roman" w:hAnsi="Times New Roman" w:cs="Times New Roman"/>
          <w:color w:val="000000"/>
          <w:sz w:val="27"/>
          <w:lang w:eastAsia="uk-UA"/>
        </w:rPr>
        <w:softHyphen/>
        <w:t>дизму, християнства, ісламу. Розглянуто витоки христи</w:t>
      </w:r>
      <w:r w:rsidRPr="00887406">
        <w:rPr>
          <w:rFonts w:ascii="Times New Roman" w:eastAsia="Times New Roman" w:hAnsi="Times New Roman" w:cs="Times New Roman"/>
          <w:color w:val="000000"/>
          <w:sz w:val="27"/>
          <w:lang w:eastAsia="uk-UA"/>
        </w:rPr>
        <w:softHyphen/>
        <w:t>янства, його еволюцію та вплив на духовне життя су</w:t>
      </w:r>
      <w:r w:rsidRPr="00887406">
        <w:rPr>
          <w:rFonts w:ascii="Times New Roman" w:eastAsia="Times New Roman" w:hAnsi="Times New Roman" w:cs="Times New Roman"/>
          <w:color w:val="000000"/>
          <w:sz w:val="27"/>
          <w:lang w:eastAsia="uk-UA"/>
        </w:rPr>
        <w:softHyphen/>
        <w:t>спільства. Поряд з традиційними релігіями охарактери</w:t>
      </w:r>
      <w:r w:rsidRPr="00887406">
        <w:rPr>
          <w:rFonts w:ascii="Times New Roman" w:eastAsia="Times New Roman" w:hAnsi="Times New Roman" w:cs="Times New Roman"/>
          <w:color w:val="000000"/>
          <w:sz w:val="27"/>
          <w:lang w:eastAsia="uk-UA"/>
        </w:rPr>
        <w:softHyphen/>
        <w:t>зовано новітні релігійні течії та рухи.</w:t>
      </w:r>
    </w:p>
    <w:p w:rsidR="00887406" w:rsidRPr="00887406" w:rsidRDefault="00887406" w:rsidP="00887406">
      <w:pPr>
        <w:spacing w:after="0" w:line="240" w:lineRule="auto"/>
        <w:jc w:val="both"/>
        <w:rPr>
          <w:rFonts w:ascii="Century Schoolbook" w:eastAsia="Times New Roman" w:hAnsi="Century Schoolbook" w:cs="Times New Roman"/>
          <w:color w:val="000000"/>
          <w:sz w:val="27"/>
          <w:szCs w:val="27"/>
          <w:lang w:eastAsia="uk-UA"/>
        </w:rPr>
      </w:pPr>
      <w:r w:rsidRPr="00887406">
        <w:rPr>
          <w:rFonts w:ascii="Times New Roman" w:eastAsia="Times New Roman" w:hAnsi="Times New Roman" w:cs="Times New Roman"/>
          <w:color w:val="000000"/>
          <w:sz w:val="27"/>
          <w:lang w:eastAsia="uk-UA"/>
        </w:rPr>
        <w:lastRenderedPageBreak/>
        <w:t>Для студентів вищих навчальних закладів, які вивча</w:t>
      </w:r>
      <w:r w:rsidRPr="00887406">
        <w:rPr>
          <w:rFonts w:ascii="Times New Roman" w:eastAsia="Times New Roman" w:hAnsi="Times New Roman" w:cs="Times New Roman"/>
          <w:color w:val="000000"/>
          <w:sz w:val="27"/>
          <w:lang w:eastAsia="uk-UA"/>
        </w:rPr>
        <w:softHyphen/>
        <w:t>ють курс релігієзнавства. Книга буде корисною для викла</w:t>
      </w:r>
      <w:r w:rsidRPr="00887406">
        <w:rPr>
          <w:rFonts w:ascii="Times New Roman" w:eastAsia="Times New Roman" w:hAnsi="Times New Roman" w:cs="Times New Roman"/>
          <w:color w:val="000000"/>
          <w:sz w:val="27"/>
          <w:lang w:eastAsia="uk-UA"/>
        </w:rPr>
        <w:softHyphen/>
        <w:t>дачів, науковців, учителів і старшокласників, а також усіх, хто цікавиться питаннями історії та теорії релігії, її розвитку.</w:t>
      </w:r>
    </w:p>
    <w:p w:rsidR="00887406" w:rsidRPr="00887406" w:rsidRDefault="00887406" w:rsidP="0088740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uk-UA"/>
        </w:rPr>
      </w:pPr>
      <w:r w:rsidRPr="00887406">
        <w:rPr>
          <w:rFonts w:ascii="Calibri" w:eastAsia="Times New Roman" w:hAnsi="Calibri" w:cs="Times New Roman"/>
          <w:color w:val="000000"/>
          <w:lang w:eastAsia="uk-UA"/>
        </w:rPr>
        <w:t> </w:t>
      </w:r>
    </w:p>
    <w:p w:rsidR="00803BA9" w:rsidRDefault="00887406"/>
    <w:sectPr w:rsidR="00803BA9" w:rsidSect="005F6A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7406"/>
    <w:rsid w:val="0043295D"/>
    <w:rsid w:val="005F6AD1"/>
    <w:rsid w:val="00887406"/>
    <w:rsid w:val="00F42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imar">
    <w:name w:val="kimar"/>
    <w:basedOn w:val="a"/>
    <w:rsid w:val="00887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887406"/>
  </w:style>
  <w:style w:type="character" w:customStyle="1" w:styleId="spelle">
    <w:name w:val="spelle"/>
    <w:basedOn w:val="a0"/>
    <w:rsid w:val="00887406"/>
  </w:style>
  <w:style w:type="paragraph" w:customStyle="1" w:styleId="style5">
    <w:name w:val="style5"/>
    <w:basedOn w:val="a"/>
    <w:rsid w:val="00887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16">
    <w:name w:val="fontstyle16"/>
    <w:basedOn w:val="a0"/>
    <w:rsid w:val="00887406"/>
  </w:style>
  <w:style w:type="paragraph" w:customStyle="1" w:styleId="style6">
    <w:name w:val="style6"/>
    <w:basedOn w:val="a"/>
    <w:rsid w:val="00887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18">
    <w:name w:val="fontstyle18"/>
    <w:basedOn w:val="a0"/>
    <w:rsid w:val="00887406"/>
  </w:style>
  <w:style w:type="character" w:customStyle="1" w:styleId="fontstyle15">
    <w:name w:val="fontstyle15"/>
    <w:basedOn w:val="a0"/>
    <w:rsid w:val="00887406"/>
  </w:style>
  <w:style w:type="paragraph" w:customStyle="1" w:styleId="style9">
    <w:name w:val="style9"/>
    <w:basedOn w:val="a"/>
    <w:rsid w:val="00887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19">
    <w:name w:val="fontstyle19"/>
    <w:basedOn w:val="a0"/>
    <w:rsid w:val="00887406"/>
  </w:style>
  <w:style w:type="paragraph" w:customStyle="1" w:styleId="style1">
    <w:name w:val="style1"/>
    <w:basedOn w:val="a"/>
    <w:rsid w:val="00887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17">
    <w:name w:val="fontstyle17"/>
    <w:basedOn w:val="a0"/>
    <w:rsid w:val="00887406"/>
  </w:style>
  <w:style w:type="paragraph" w:customStyle="1" w:styleId="style10">
    <w:name w:val="style10"/>
    <w:basedOn w:val="a"/>
    <w:rsid w:val="00887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21">
    <w:name w:val="fontstyle21"/>
    <w:basedOn w:val="a0"/>
    <w:rsid w:val="00887406"/>
  </w:style>
  <w:style w:type="paragraph" w:customStyle="1" w:styleId="style8">
    <w:name w:val="style8"/>
    <w:basedOn w:val="a"/>
    <w:rsid w:val="00887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2">
    <w:name w:val="style2"/>
    <w:basedOn w:val="a"/>
    <w:rsid w:val="00887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14">
    <w:name w:val="fontstyle14"/>
    <w:basedOn w:val="a0"/>
    <w:rsid w:val="00887406"/>
  </w:style>
  <w:style w:type="paragraph" w:customStyle="1" w:styleId="style3">
    <w:name w:val="style3"/>
    <w:basedOn w:val="a"/>
    <w:rsid w:val="00887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4">
    <w:name w:val="style4"/>
    <w:basedOn w:val="a"/>
    <w:rsid w:val="00887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12">
    <w:name w:val="fontstyle12"/>
    <w:basedOn w:val="a0"/>
    <w:rsid w:val="00887406"/>
  </w:style>
  <w:style w:type="character" w:customStyle="1" w:styleId="fontstyle13">
    <w:name w:val="fontstyle13"/>
    <w:basedOn w:val="a0"/>
    <w:rsid w:val="008874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2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3829</Words>
  <Characters>2183</Characters>
  <Application>Microsoft Office Word</Application>
  <DocSecurity>0</DocSecurity>
  <Lines>18</Lines>
  <Paragraphs>11</Paragraphs>
  <ScaleCrop>false</ScaleCrop>
  <Company>Grizli777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kimar</dc:creator>
  <cp:lastModifiedBy>kimar</cp:lastModifiedBy>
  <cp:revision>1</cp:revision>
  <dcterms:created xsi:type="dcterms:W3CDTF">2014-12-29T21:39:00Z</dcterms:created>
  <dcterms:modified xsi:type="dcterms:W3CDTF">2014-12-29T21:39:00Z</dcterms:modified>
</cp:coreProperties>
</file>