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03" w:rsidRDefault="00976803" w:rsidP="0097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03" w:rsidRDefault="00976803" w:rsidP="0097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«Електронне врядування"</w:t>
      </w:r>
    </w:p>
    <w:p w:rsidR="00976803" w:rsidRDefault="00984105" w:rsidP="0097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976803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976803" w:rsidRDefault="00976803" w:rsidP="0097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03" w:rsidRDefault="00976803" w:rsidP="0097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Електронне врядування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Соціальні і поведінкові науки, 052 - Політологія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 Світлана Петрівна,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800" w:rsidRDefault="00225800" w:rsidP="00225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5C64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svitlana</w:t>
              </w:r>
              <w:r w:rsidRPr="005C64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C64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bula@lnu.edu.ua</w:t>
              </w:r>
            </w:hyperlink>
          </w:p>
          <w:p w:rsidR="00976803" w:rsidRDefault="0097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 або дзвонити.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FA1325">
              <w:rPr>
                <w:rFonts w:ascii="Times New Roman" w:hAnsi="Times New Roman" w:cs="Times New Roman"/>
                <w:sz w:val="28"/>
                <w:szCs w:val="28"/>
              </w:rPr>
              <w:t>сципліна «Електронне врядування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є нормативною дисципліною з спеціальності 052 - Політологія для освітньої програми доктора</w:t>
            </w:r>
            <w:r w:rsidR="00B66383">
              <w:rPr>
                <w:rFonts w:ascii="Times New Roman" w:hAnsi="Times New Roman" w:cs="Times New Roman"/>
                <w:sz w:val="28"/>
                <w:szCs w:val="28"/>
              </w:rPr>
              <w:t xml:space="preserve"> філософії, яка викладається в 2</w:t>
            </w:r>
            <w:r w:rsidR="00FA1325">
              <w:rPr>
                <w:rFonts w:ascii="Times New Roman" w:hAnsi="Times New Roman" w:cs="Times New Roman"/>
                <w:sz w:val="28"/>
                <w:szCs w:val="28"/>
              </w:rPr>
              <w:t>-му семестрі в обсязі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(за Європейською Кредитно-Трансферною Системою ECTS)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 w:rsidP="00FA13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proofErr w:type="spellStart"/>
            <w:r w:rsidR="00FA1325" w:rsidRPr="00FA13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алізувати</w:t>
            </w:r>
            <w:proofErr w:type="spellEnd"/>
            <w:r w:rsidR="00FA1325" w:rsidRPr="00FA13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A1325" w:rsidRPr="00FA13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можливості та особливості запровадження системи електронного урядування</w:t>
            </w:r>
            <w:r w:rsidR="00FA1325" w:rsidRPr="00FA1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A1325" w:rsidRPr="00FA1325">
              <w:rPr>
                <w:rFonts w:ascii="Times New Roman" w:hAnsi="Times New Roman" w:cs="Times New Roman"/>
                <w:sz w:val="28"/>
                <w:szCs w:val="28"/>
              </w:rPr>
              <w:t>як нової форми взаємодії влади і</w:t>
            </w:r>
            <w:r w:rsidR="00FA1325" w:rsidRPr="00FA1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1325" w:rsidRPr="00FA1325">
              <w:rPr>
                <w:rFonts w:ascii="Times New Roman" w:hAnsi="Times New Roman" w:cs="Times New Roman"/>
                <w:sz w:val="28"/>
                <w:szCs w:val="28"/>
              </w:rPr>
              <w:t>суспільства для підвищення якості публічно-управлінських послуг на всіх рівнях влади, а це, в свою чергу,   розширює можливості участі громадян в</w:t>
            </w:r>
            <w:r w:rsidR="00FA1325" w:rsidRPr="00FA1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1325" w:rsidRPr="00FA132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управлінні державою. 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7F" w:rsidRPr="00202775" w:rsidRDefault="00976803" w:rsidP="00FA1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Метою вивчення </w:t>
            </w:r>
            <w:r w:rsidR="00FA1325">
              <w:rPr>
                <w:rFonts w:ascii="Times New Roman" w:hAnsi="Times New Roman" w:cs="Times New Roman"/>
                <w:sz w:val="28"/>
                <w:szCs w:val="28"/>
              </w:rPr>
              <w:t>нормативної дисципліни «Електронне врядування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A1325">
              <w:rPr>
                <w:rFonts w:ascii="Times New Roman" w:hAnsi="Times New Roman" w:cs="Times New Roman"/>
                <w:sz w:val="28"/>
                <w:szCs w:val="28"/>
              </w:rPr>
              <w:t>є ознайомити студентів</w:t>
            </w:r>
            <w:r w:rsidR="0020277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202775" w:rsidRPr="00202775">
              <w:rPr>
                <w:rFonts w:ascii="Times New Roman" w:hAnsi="Times New Roman" w:cs="Times New Roman"/>
                <w:sz w:val="28"/>
                <w:szCs w:val="28"/>
              </w:rPr>
              <w:t>основними сучасни</w:t>
            </w:r>
            <w:r w:rsidR="00FA1325" w:rsidRPr="00202775">
              <w:rPr>
                <w:rFonts w:ascii="Times New Roman" w:hAnsi="Times New Roman" w:cs="Times New Roman"/>
                <w:sz w:val="28"/>
                <w:szCs w:val="28"/>
              </w:rPr>
              <w:t>ми теоріями та практикою</w:t>
            </w:r>
            <w:r w:rsidR="006D157F"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управління</w:t>
            </w:r>
            <w:r w:rsidR="00202775" w:rsidRPr="00202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157F"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електронного урядування; виокремити декілька етапів </w:t>
            </w:r>
            <w:r w:rsidR="006D157F" w:rsidRPr="00202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становлення теорії комунікації та електронного врядування; розглянути структура та методи електронного урядування, складові його інформаційно-технологічної інфраструктури; проаналізувати зарубіжний та національний досвід використання електронного урядування, його нормативно-правову базу ;питання  підвищення якості (особливо за критеріями скорочення термінів надання послуг і підвищення прозорості відповідних процесів, а також залучення клієнтів-громадян до оцінювання якості послуг за допомогою мережевих ресурсів Інтернету); проаналізувати нові можливості для перепроектування організаційних структур і процедур, зокрема щодо спілкування із зовнішніми зацікавленими сторонами. </w:t>
            </w:r>
          </w:p>
          <w:p w:rsidR="00976803" w:rsidRDefault="00976803" w:rsidP="0020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5F" w:rsidRDefault="00984105" w:rsidP="00B6155F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Вітчизняний і зарубіжний досвід впровадження електронного урядування / За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. ред.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Чукут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Загвойської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 О.В. //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. матеріалів наук.8практ.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. акад.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. при Президентові України — К.: Майкрософт, 2008. — 136 с. — [Електронний ресурс]. — Режим доступу: </w:t>
            </w:r>
            <w:hyperlink r:id="rId6" w:history="1">
              <w:r w:rsidRPr="00B61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http://ktpu.kpi.ua/?page_id=4160</w:t>
              </w:r>
            </w:hyperlink>
          </w:p>
          <w:p w:rsidR="001615F3" w:rsidRDefault="00B6155F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Кращі практики впровадження електронного урядування: зарубіжний досвід / За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. ред.: С.А.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Чукут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, О.В. </w:t>
            </w:r>
            <w:proofErr w:type="spellStart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>Загвойської</w:t>
            </w:r>
            <w:proofErr w:type="spellEnd"/>
            <w:r w:rsidRPr="00B6155F">
              <w:rPr>
                <w:rFonts w:ascii="Times New Roman" w:hAnsi="Times New Roman" w:cs="Times New Roman"/>
                <w:sz w:val="28"/>
                <w:szCs w:val="28"/>
              </w:rPr>
              <w:t xml:space="preserve">. — К., 2010. — 144 с. [Електронний ресурс]. — Режим доступу: </w:t>
            </w:r>
            <w:hyperlink r:id="rId7" w:history="1">
              <w:r w:rsidRPr="00B61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http://ktpu.kpi.ua/?page_id=4160</w:t>
              </w:r>
            </w:hyperlink>
          </w:p>
          <w:p w:rsidR="001615F3" w:rsidRPr="001615F3" w:rsidRDefault="001615F3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Про схвалення Концепції розвитку електронного урядування в Україні : розпорядження Кабінету Міністрів України від 13 грудня 2010 р. № 2250-р. – Режим доступу : </w:t>
            </w:r>
            <w:hyperlink r:id="rId8" w:history="1">
              <w:r w:rsidRPr="001615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http://zakon1.rada.gov</w:t>
              </w:r>
            </w:hyperlink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.ua/laws/show/ 2250-2010-%D1%80</w:t>
            </w:r>
          </w:p>
          <w:p w:rsidR="001615F3" w:rsidRPr="001615F3" w:rsidRDefault="001615F3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Голобуцький</w:t>
            </w:r>
            <w:proofErr w:type="spellEnd"/>
            <w:r w:rsidRPr="00161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 П. </w:t>
            </w: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Електронний уряд / О. П.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Голобуцький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, О. Б. Шевчук. – К. : Атлант UMS,2002. – 173 с.</w:t>
            </w:r>
          </w:p>
          <w:p w:rsidR="001615F3" w:rsidRPr="001615F3" w:rsidRDefault="001615F3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Демкова М. </w:t>
            </w: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Електронне урядування – запорука прозорості та ефективності влади /М. Демкова //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журн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. – 2007. – № 3 (57). – С. 124–126.</w:t>
            </w:r>
          </w:p>
          <w:p w:rsidR="001615F3" w:rsidRPr="001615F3" w:rsidRDefault="001615F3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Дубов Д. В. </w:t>
            </w: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Інформаційна безпека в умовах впровадження електронного урядування /Д. В. Дубов // Вісник Книжкової палати. – 2006. – № 7. – C. 34–38.</w:t>
            </w:r>
          </w:p>
          <w:p w:rsidR="001615F3" w:rsidRPr="001615F3" w:rsidRDefault="001615F3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Електронне урядування : підручник / [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. : В. П. Горбулін, Н. В.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Грицяк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, А. І.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Семенченко,О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. В. Карпенко та ін.] ; за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. ред. проф. Ю. В. Ковбасюка ; [наук. ред. проф. Н. В.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Грицяк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проф.А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. І.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Семенченка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]. – К. : НАДУ, 2014. – 352 с.</w:t>
            </w:r>
          </w:p>
          <w:p w:rsidR="001615F3" w:rsidRPr="001615F3" w:rsidRDefault="001615F3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Єганов</w:t>
            </w:r>
            <w:proofErr w:type="spellEnd"/>
            <w:r w:rsidRPr="00161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 В. </w:t>
            </w: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Проблеми та перспективи впровадження системи електронного урядування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вУкраїні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 / В. В.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Єганов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. – Режим доступу : </w:t>
            </w:r>
            <w:hyperlink r:id="rId9" w:history="1">
              <w:r w:rsidRPr="001615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http://www.kbuapa.kharkov.ua/e-book/db/2012-2/doc/1/05.pdf</w:t>
              </w:r>
            </w:hyperlink>
          </w:p>
          <w:p w:rsidR="001615F3" w:rsidRPr="001615F3" w:rsidRDefault="001615F3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161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Клименко І. В. </w:t>
            </w: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електронного урядування :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. / І. В. Клименко, К. О.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Линьов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. – К. : Вид-во ДУС, 2006. – 225 с.</w:t>
            </w:r>
          </w:p>
          <w:p w:rsidR="001615F3" w:rsidRPr="001615F3" w:rsidRDefault="001615F3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161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Семенченко</w:t>
            </w:r>
            <w:proofErr w:type="spellEnd"/>
            <w:r w:rsidRPr="00161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 І. </w:t>
            </w:r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Теоретико-методологічні засади інституалізації державного управління у сфері електронного урядування / А. І. </w:t>
            </w:r>
            <w:proofErr w:type="spellStart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, А. В. Журавльов. – Режим доступу : </w:t>
            </w:r>
            <w:hyperlink r:id="rId10" w:history="1">
              <w:r w:rsidRPr="001615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http://www.academy.gov.ua/ej/ej14/txts/Semenchenko.pdf</w:t>
              </w:r>
            </w:hyperlink>
          </w:p>
          <w:p w:rsidR="001462E0" w:rsidRPr="001615F3" w:rsidRDefault="001615F3" w:rsidP="001615F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984105" w:rsidRPr="001615F3">
              <w:rPr>
                <w:rFonts w:ascii="Times New Roman" w:hAnsi="Times New Roman" w:cs="Times New Roman"/>
                <w:sz w:val="28"/>
                <w:szCs w:val="28"/>
              </w:rPr>
              <w:t>Чукут</w:t>
            </w:r>
            <w:proofErr w:type="spellEnd"/>
            <w:r w:rsidR="00984105"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 С.А. Тенденції та проблеми впровадження електронного урядування в Україні // "Сучасні проблеми управління: виклики інформаційної </w:t>
            </w:r>
            <w:proofErr w:type="spellStart"/>
            <w:r w:rsidR="00984105" w:rsidRPr="001615F3">
              <w:rPr>
                <w:rFonts w:ascii="Times New Roman" w:hAnsi="Times New Roman" w:cs="Times New Roman"/>
                <w:sz w:val="28"/>
                <w:szCs w:val="28"/>
              </w:rPr>
              <w:t>епохи.Матеріали</w:t>
            </w:r>
            <w:proofErr w:type="spellEnd"/>
            <w:r w:rsidR="00984105" w:rsidRPr="001615F3">
              <w:rPr>
                <w:rFonts w:ascii="Times New Roman" w:hAnsi="Times New Roman" w:cs="Times New Roman"/>
                <w:sz w:val="28"/>
                <w:szCs w:val="28"/>
              </w:rPr>
              <w:t xml:space="preserve"> VII Міжнародної науково8практичної конференції студентів, аспірантів та молодих вчених" (Київ, 2013 р.) — К.: НТУУ "КПІ", 2013. — 176 с. [Електронний ресурс]. —Режим доступу: </w:t>
            </w:r>
            <w:hyperlink r:id="rId11" w:history="1">
              <w:r w:rsidR="00984105" w:rsidRPr="001615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http://ktpu.kpi.ua/?page_id=4160</w:t>
              </w:r>
            </w:hyperlink>
          </w:p>
          <w:p w:rsidR="00984105" w:rsidRPr="00984105" w:rsidRDefault="00984105" w:rsidP="00984105">
            <w:pPr>
              <w:pStyle w:val="a4"/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76803" w:rsidRDefault="00976803" w:rsidP="001462E0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 ресурси:</w:t>
            </w:r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Всесвітня Декларація місцевого самоврядування : прийнята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26 вересня 1985 р.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Ріо-де-Жанейро Всесвітнім союзом органів місцевого самоврядування на XXVII Міжнародному конгресі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– Режим доступу: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http://cyclop.com.ua/content/view/1011/58/1/1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Європейська хартія місцевого самоврядування, м. Страсбург, 15 жовтня 1985 р. : ратифіковано Законом № 452/97-ВР (452/97-ВР) від 15 липня 1997 р., підписано 6 листопада 1996 р. : офіц. 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Режим доступу: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zakon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rada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cgi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bin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laws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cgi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nreg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=994_036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Національна бібліотека України імені В. І. Вернадського, електронні фахові видання // </w:t>
            </w:r>
            <w:r w:rsidR="00225800">
              <w:fldChar w:fldCharType="begin"/>
            </w:r>
            <w:r w:rsidR="00225800" w:rsidRPr="00225800">
              <w:rPr>
                <w:lang w:val="uk-UA"/>
              </w:rPr>
              <w:instrText xml:space="preserve"> </w:instrText>
            </w:r>
            <w:r w:rsidR="00225800">
              <w:instrText>HYPERLINK</w:instrText>
            </w:r>
            <w:r w:rsidR="00225800" w:rsidRPr="00225800">
              <w:rPr>
                <w:lang w:val="uk-UA"/>
              </w:rPr>
              <w:instrText xml:space="preserve"> "</w:instrText>
            </w:r>
            <w:r w:rsidR="00225800">
              <w:instrText>http</w:instrText>
            </w:r>
            <w:r w:rsidR="00225800" w:rsidRPr="00225800">
              <w:rPr>
                <w:lang w:val="uk-UA"/>
              </w:rPr>
              <w:instrText>://</w:instrText>
            </w:r>
            <w:r w:rsidR="00225800">
              <w:instrText>www</w:instrText>
            </w:r>
            <w:r w:rsidR="00225800" w:rsidRPr="00225800">
              <w:rPr>
                <w:lang w:val="uk-UA"/>
              </w:rPr>
              <w:instrText>.</w:instrText>
            </w:r>
            <w:r w:rsidR="00225800">
              <w:instrText>nbuv</w:instrText>
            </w:r>
            <w:r w:rsidR="00225800" w:rsidRPr="00225800">
              <w:rPr>
                <w:lang w:val="uk-UA"/>
              </w:rPr>
              <w:instrText>.</w:instrText>
            </w:r>
            <w:r w:rsidR="00225800">
              <w:instrText>gov</w:instrText>
            </w:r>
            <w:r w:rsidR="00225800" w:rsidRPr="00225800">
              <w:rPr>
                <w:lang w:val="uk-UA"/>
              </w:rPr>
              <w:instrText>.</w:instrText>
            </w:r>
            <w:r w:rsidR="00225800">
              <w:instrText>ua</w:instrText>
            </w:r>
            <w:r w:rsidR="00225800" w:rsidRPr="00225800">
              <w:rPr>
                <w:lang w:val="uk-UA"/>
              </w:rPr>
              <w:instrText xml:space="preserve">" </w:instrText>
            </w:r>
            <w:r w:rsidR="00225800"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www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nbuv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gov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ua</w:t>
            </w:r>
            <w:r w:rsidR="00225800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fldChar w:fldCharType="end"/>
            </w:r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http://www.dibu.kiev.ua/</w:t>
              </w:r>
            </w:hyperlink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http://www.nplu.org/</w:t>
              </w:r>
            </w:hyperlink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В. Короленка //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976803" w:rsidRDefault="00976803" w:rsidP="00A43442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</w:rPr>
                <w:t>http://www.ukrbook.net/</w:t>
              </w:r>
            </w:hyperlink>
          </w:p>
          <w:p w:rsidR="00976803" w:rsidRDefault="009768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  год.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 аудиторних занять. З них 16 годин лекцій, 16 годин лабораторних робіт/практичних занять та 58 годин самостійної роботи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976803" w:rsidRDefault="00976803" w:rsidP="00A43442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</w:p>
          <w:p w:rsidR="00BD11AE" w:rsidRPr="00202775" w:rsidRDefault="00BD11AE" w:rsidP="00BD11A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проблеми та перспективи електронн</w:t>
            </w:r>
            <w:r w:rsidR="00202775"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е врядування </w:t>
            </w: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в Україні та європейських країнах;</w:t>
            </w:r>
          </w:p>
          <w:p w:rsidR="00BD11AE" w:rsidRPr="00202775" w:rsidRDefault="00BD11AE" w:rsidP="00BD11A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комунікативної перебудови діалогу влади і громадсько</w:t>
            </w:r>
            <w:r w:rsidR="00202775"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сті </w:t>
            </w: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Україні.</w:t>
            </w:r>
          </w:p>
          <w:p w:rsidR="006D157F" w:rsidRPr="00202775" w:rsidRDefault="006D157F" w:rsidP="006D15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еволюцію моделей комунікативного процесу та електронного врядування;</w:t>
            </w:r>
          </w:p>
          <w:p w:rsidR="006D157F" w:rsidRPr="00202775" w:rsidRDefault="006D157F" w:rsidP="006D15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розкрити європейські нормативно-правові вимоги щодо відкритості та комунікації;</w:t>
            </w:r>
          </w:p>
          <w:p w:rsidR="006D157F" w:rsidRPr="00202775" w:rsidRDefault="006D157F" w:rsidP="006D15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необхідність комунікативної перебудови діалогу влади і громадськості.</w:t>
            </w:r>
          </w:p>
          <w:p w:rsidR="00976803" w:rsidRDefault="0097680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803" w:rsidRDefault="0097680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1AE" w:rsidRPr="00202775" w:rsidRDefault="00BD11AE" w:rsidP="00BD11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аналізувати європейські стандарти та вимоги до здійснення комунікативної політики;</w:t>
            </w:r>
          </w:p>
          <w:p w:rsidR="00BD11AE" w:rsidRPr="00202775" w:rsidRDefault="00BD11AE" w:rsidP="00BD11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налагодження взаємовідносин по лінії «влада – громадськість», що передбачає імплементацію принципів </w:t>
            </w:r>
            <w:proofErr w:type="spellStart"/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субсидіарності</w:t>
            </w:r>
            <w:proofErr w:type="spellEnd"/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, децентралізації, самостійності, свободи об’єднань, транспарентності;</w:t>
            </w:r>
          </w:p>
          <w:p w:rsidR="00BD11AE" w:rsidRPr="00202775" w:rsidRDefault="00BD11AE" w:rsidP="00BD11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Аналізувати наближення громадян до ухвалення політичних рішень та забезпечення відповідальності органів влади перед громадськістю за ці рішення;</w:t>
            </w:r>
          </w:p>
          <w:p w:rsidR="00BD11AE" w:rsidRPr="00202775" w:rsidRDefault="00BD11AE" w:rsidP="00BD11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пояснювати причини основних бар’єрів комунікативної взаємодії в Україні.</w:t>
            </w:r>
          </w:p>
          <w:p w:rsidR="006D157F" w:rsidRPr="00202775" w:rsidRDefault="006D157F" w:rsidP="006D15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розкрити європейські нормативно-правові вимоги щодо відкритості та комунікації;</w:t>
            </w:r>
          </w:p>
          <w:p w:rsidR="006D157F" w:rsidRPr="00202775" w:rsidRDefault="006D157F" w:rsidP="006D15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виявляти можливості цифрової комунікації як інноваційного механізму взаємодії;</w:t>
            </w:r>
          </w:p>
          <w:p w:rsidR="006D157F" w:rsidRPr="00202775" w:rsidRDefault="006D157F" w:rsidP="006D15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виокремити компоненти реформування комунікативної політики органів місцевого самоврядування в Україні.</w:t>
            </w:r>
          </w:p>
          <w:p w:rsidR="00976803" w:rsidRDefault="00976803" w:rsidP="0098410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202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Електронний уряд, електронна демократія,</w:t>
            </w:r>
            <w:r w:rsidR="009768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B0B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документообіг, комунікація. Комунікативна політика, діалог влади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84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Змішаний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Pr="00202775" w:rsidRDefault="00297506" w:rsidP="00297506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демократія в Україні та світі.</w:t>
            </w:r>
          </w:p>
          <w:p w:rsidR="00297506" w:rsidRPr="00202775" w:rsidRDefault="00297506" w:rsidP="00297506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eastAsia="TimesNewRoman" w:hAnsi="Times New Roman" w:cs="Times New Roman"/>
                <w:sz w:val="28"/>
                <w:szCs w:val="28"/>
                <w:lang w:val="uk-UA" w:eastAsia="uk-UA"/>
              </w:rPr>
              <w:t>Міжнародні стандарти та принципи побудови інформаційного суспільства.</w:t>
            </w:r>
          </w:p>
          <w:p w:rsidR="00297506" w:rsidRPr="00202775" w:rsidRDefault="00297506" w:rsidP="00297506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в світовому інформаційному просторі.</w:t>
            </w:r>
          </w:p>
          <w:p w:rsidR="00297506" w:rsidRPr="00202775" w:rsidRDefault="00297506" w:rsidP="00297506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Електронне врядування: поняття, принципи основні напрями застосування інформаційно-комунікативних технологій в управлінні.</w:t>
            </w:r>
          </w:p>
          <w:p w:rsidR="00297506" w:rsidRPr="00202775" w:rsidRDefault="00297506" w:rsidP="00297506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Нормативно-правове забезпечення електронного врядування.</w:t>
            </w:r>
          </w:p>
          <w:p w:rsidR="00297506" w:rsidRPr="00202775" w:rsidRDefault="00297506" w:rsidP="00297506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Зарубіжний досвід електронного врядування.</w:t>
            </w:r>
          </w:p>
          <w:p w:rsidR="00297506" w:rsidRPr="00202775" w:rsidRDefault="00297506" w:rsidP="00297506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інформації в електронному врядуванні.</w:t>
            </w:r>
          </w:p>
          <w:p w:rsidR="00297506" w:rsidRDefault="00297506" w:rsidP="00297506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комунікацій  та маркетинг послуг в системі електронного врядування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E4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  <w:r w:rsidR="00976803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вивчення курсу студенти потребують базових </w:t>
            </w:r>
            <w:r w:rsidR="004B0BEF">
              <w:rPr>
                <w:rFonts w:ascii="Times New Roman" w:hAnsi="Times New Roman" w:cs="Times New Roman"/>
                <w:sz w:val="28"/>
                <w:szCs w:val="28"/>
              </w:rPr>
              <w:t>знань з електронного врядування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достатніх для сприйняття категоріального </w:t>
            </w:r>
            <w:r w:rsidR="004B0BEF">
              <w:rPr>
                <w:rFonts w:ascii="Times New Roman" w:hAnsi="Times New Roman" w:cs="Times New Roman"/>
                <w:sz w:val="28"/>
                <w:szCs w:val="28"/>
              </w:rPr>
              <w:t xml:space="preserve">апарату електронної демократії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розу</w:t>
            </w:r>
            <w:r w:rsidR="004B0BEF">
              <w:rPr>
                <w:rFonts w:ascii="Times New Roman" w:hAnsi="Times New Roman" w:cs="Times New Roman"/>
                <w:sz w:val="28"/>
                <w:szCs w:val="28"/>
              </w:rPr>
              <w:t xml:space="preserve">міння джерел взаємодії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 та грома</w:t>
            </w:r>
            <w:r w:rsidR="004B0BEF">
              <w:rPr>
                <w:rFonts w:ascii="Times New Roman" w:hAnsi="Times New Roman" w:cs="Times New Roman"/>
                <w:sz w:val="28"/>
                <w:szCs w:val="28"/>
              </w:rPr>
              <w:t>дськості.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Презентація, лекції, семінарські </w:t>
            </w:r>
            <w:r w:rsidR="00984105">
              <w:rPr>
                <w:rFonts w:ascii="Times New Roman" w:hAnsi="Times New Roman" w:cs="Times New Roman"/>
                <w:sz w:val="28"/>
                <w:szCs w:val="28"/>
              </w:rPr>
              <w:t>заняття,  обговорення, дискусія, метод мікрофону, дискусія.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): 20%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B0B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 w:rsidR="004B0B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100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але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підставою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 будь-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03" w:rsidRDefault="009768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76803" w:rsidRDefault="009768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03" w:rsidRDefault="009768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594E14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Поняття та зміст електронного урядування.</w:t>
            </w:r>
          </w:p>
          <w:p w:rsidR="00123B50" w:rsidRDefault="00123B50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Передумови та принципи впровадження електронного урядування.</w:t>
            </w:r>
          </w:p>
          <w:p w:rsidR="00594E14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Нормативно-</w:t>
            </w:r>
            <w:r w:rsidR="00123B5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правове забезпечення</w:t>
            </w:r>
            <w:r w:rsidR="00594E14" w:rsidRPr="00123B5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електронного урядування.</w:t>
            </w:r>
          </w:p>
          <w:p w:rsidR="00C92A45" w:rsidRPr="00123B50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Зарубіжний досвід електронного урядування</w:t>
            </w:r>
          </w:p>
          <w:p w:rsidR="00594E14" w:rsidRPr="00594E14" w:rsidRDefault="00594E14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94E14">
              <w:rPr>
                <w:rFonts w:ascii="Times New Roman" w:hAnsi="Times New Roman" w:cs="Times New Roman"/>
                <w:sz w:val="28"/>
                <w:szCs w:val="28"/>
              </w:rPr>
              <w:t>Основні інструменти е-демократії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4E14" w:rsidRPr="00123B50" w:rsidRDefault="00594E14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Сектори та напрями е-демократії.</w:t>
            </w:r>
          </w:p>
          <w:p w:rsidR="00594E14" w:rsidRPr="00123B50" w:rsidRDefault="00123B50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Міжнародні стандарти та принципи побудови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інформаційного суспільства.</w:t>
            </w:r>
          </w:p>
          <w:p w:rsidR="00123B50" w:rsidRPr="00123B50" w:rsidRDefault="00123B50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у світовому інформаційному просторі: оцінка рівня розвитку інформаційного суспільства.</w:t>
            </w:r>
          </w:p>
          <w:p w:rsidR="00123B50" w:rsidRPr="00123B50" w:rsidRDefault="00123B50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політика і управління розвитком інформаційного суспільства.</w:t>
            </w:r>
          </w:p>
          <w:p w:rsidR="00123B50" w:rsidRDefault="00123B50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Державне регулювання доступу до публічної інформації в Україні.</w:t>
            </w:r>
          </w:p>
          <w:p w:rsidR="00123B50" w:rsidRDefault="00123B50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Міжкультурні фактори в інформаційному суспільстві.</w:t>
            </w:r>
          </w:p>
          <w:p w:rsidR="00123B50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Складові інформаційно-технологічної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інфрактруктури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електронного урядування</w:t>
            </w:r>
          </w:p>
          <w:p w:rsidR="00C92A45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Системи інформаційних ресурсів електронного урядування</w:t>
            </w:r>
          </w:p>
          <w:p w:rsidR="00C92A45" w:rsidRPr="00C92A45" w:rsidRDefault="00C92A45" w:rsidP="00C92A45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Сучасний інформаційно-комунікативний інструментарій підвищення ефективності надання послуг.</w:t>
            </w:r>
          </w:p>
          <w:p w:rsidR="00C92A45" w:rsidRPr="00C92A45" w:rsidRDefault="00C92A45" w:rsidP="00C92A45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Поняття Смарт-Сіті та особливості його впровадження</w:t>
            </w:r>
          </w:p>
          <w:p w:rsidR="00C92A45" w:rsidRPr="00C92A45" w:rsidRDefault="00C92A45" w:rsidP="00C92A45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Сучасні підходи до впровадження Е-урядування на місцевому рівні</w:t>
            </w:r>
          </w:p>
          <w:p w:rsidR="00C92A45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Електронний документообіг у діяльності органів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виконачої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влади та органів місцевого самоврядування</w:t>
            </w:r>
          </w:p>
          <w:p w:rsidR="00C92A45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Захист інформації в електронному урядуванні</w:t>
            </w:r>
          </w:p>
          <w:p w:rsidR="00C92A45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Електронні послуги: поняття, характеристика, класифікація.</w:t>
            </w:r>
          </w:p>
          <w:p w:rsidR="00C92A45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Розроблення та впровадження порталів послуг органів влади</w:t>
            </w:r>
          </w:p>
          <w:p w:rsidR="00C92A45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Надання електронних муніципальних послуг</w:t>
            </w:r>
          </w:p>
          <w:p w:rsidR="00C92A45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Інформаційні виборчі технології, їх роль у формуванні представницьких органів влади.</w:t>
            </w:r>
          </w:p>
          <w:p w:rsidR="00123B50" w:rsidRPr="00C92A45" w:rsidRDefault="00C92A45" w:rsidP="00C92A45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Основні види інформаційних виборчих технологій та форми їх реалізації.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76803" w:rsidRDefault="00976803" w:rsidP="0097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03" w:rsidRDefault="00976803" w:rsidP="0097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03" w:rsidRDefault="00976803" w:rsidP="0097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E5F" w:rsidRDefault="00A35E5F"/>
    <w:sectPr w:rsidR="00A35E5F" w:rsidSect="00137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F4C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17352"/>
    <w:multiLevelType w:val="hybridMultilevel"/>
    <w:tmpl w:val="9EACDE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20D57"/>
    <w:multiLevelType w:val="hybridMultilevel"/>
    <w:tmpl w:val="FEAEE30A"/>
    <w:lvl w:ilvl="0" w:tplc="856C297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EastAsia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30F15616"/>
    <w:multiLevelType w:val="hybridMultilevel"/>
    <w:tmpl w:val="A73074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31EE1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97D1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61555"/>
    <w:multiLevelType w:val="hybridMultilevel"/>
    <w:tmpl w:val="FEAEE30A"/>
    <w:lvl w:ilvl="0" w:tplc="856C297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EastAsia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54644BDD"/>
    <w:multiLevelType w:val="hybridMultilevel"/>
    <w:tmpl w:val="106ECCD8"/>
    <w:lvl w:ilvl="0" w:tplc="9028B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F08B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3280D"/>
    <w:multiLevelType w:val="hybridMultilevel"/>
    <w:tmpl w:val="C130D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419E2"/>
    <w:multiLevelType w:val="hybridMultilevel"/>
    <w:tmpl w:val="FEAEE30A"/>
    <w:lvl w:ilvl="0" w:tplc="856C297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EastAsia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D0680"/>
    <w:multiLevelType w:val="hybridMultilevel"/>
    <w:tmpl w:val="8CF64D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803"/>
    <w:rsid w:val="00123B50"/>
    <w:rsid w:val="0013759A"/>
    <w:rsid w:val="0014528E"/>
    <w:rsid w:val="001462E0"/>
    <w:rsid w:val="001615F3"/>
    <w:rsid w:val="00202775"/>
    <w:rsid w:val="00225800"/>
    <w:rsid w:val="00297506"/>
    <w:rsid w:val="003565F4"/>
    <w:rsid w:val="004A34E5"/>
    <w:rsid w:val="004B0BEF"/>
    <w:rsid w:val="004D2C96"/>
    <w:rsid w:val="00594E14"/>
    <w:rsid w:val="006D157F"/>
    <w:rsid w:val="00976803"/>
    <w:rsid w:val="00984105"/>
    <w:rsid w:val="00A35E5F"/>
    <w:rsid w:val="00B6155F"/>
    <w:rsid w:val="00B66383"/>
    <w:rsid w:val="00BD11AE"/>
    <w:rsid w:val="00C92A45"/>
    <w:rsid w:val="00D37E6A"/>
    <w:rsid w:val="00E46EA6"/>
    <w:rsid w:val="00FA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E3018-7024-4490-A762-E148CC3C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80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976803"/>
    <w:pPr>
      <w:spacing w:after="0" w:line="240" w:lineRule="auto"/>
    </w:pPr>
    <w:rPr>
      <w:lang w:val="ru-RU" w:eastAsia="ru-RU"/>
    </w:rPr>
  </w:style>
  <w:style w:type="character" w:customStyle="1" w:styleId="a6">
    <w:name w:val="Текст сноски Знак"/>
    <w:basedOn w:val="a0"/>
    <w:uiPriority w:val="99"/>
    <w:semiHidden/>
    <w:rsid w:val="00976803"/>
    <w:rPr>
      <w:sz w:val="20"/>
      <w:szCs w:val="20"/>
    </w:rPr>
  </w:style>
  <w:style w:type="paragraph" w:styleId="a7">
    <w:name w:val="List Paragraph"/>
    <w:basedOn w:val="a"/>
    <w:uiPriority w:val="34"/>
    <w:qFormat/>
    <w:rsid w:val="00976803"/>
    <w:pPr>
      <w:ind w:left="720"/>
      <w:contextualSpacing/>
    </w:pPr>
  </w:style>
  <w:style w:type="paragraph" w:customStyle="1" w:styleId="1">
    <w:name w:val="Абзац списку1"/>
    <w:basedOn w:val="a"/>
    <w:qFormat/>
    <w:rsid w:val="00976803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a5">
    <w:name w:val="Текст виноски Знак"/>
    <w:basedOn w:val="a0"/>
    <w:link w:val="a4"/>
    <w:locked/>
    <w:rsid w:val="00976803"/>
    <w:rPr>
      <w:lang w:val="ru-RU" w:eastAsia="ru-RU"/>
    </w:rPr>
  </w:style>
  <w:style w:type="character" w:customStyle="1" w:styleId="apple-converted-space">
    <w:name w:val="apple-converted-space"/>
    <w:basedOn w:val="a0"/>
    <w:rsid w:val="009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" TargetMode="External"/><Relationship Id="rId13" Type="http://schemas.openxmlformats.org/officeDocument/2006/relationships/hyperlink" Target="http://zakon.rada.gov.ua/cgi-bin/laws/main.%20cgi?nreg=994_036" TargetMode="External"/><Relationship Id="rId18" Type="http://schemas.openxmlformats.org/officeDocument/2006/relationships/hyperlink" Target="http://lib-gw.univ.kiev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tpu.kpi.ua/?page_id=4160" TargetMode="External"/><Relationship Id="rId12" Type="http://schemas.openxmlformats.org/officeDocument/2006/relationships/hyperlink" Target="http://cyclop.com.ua/content/view/1011/58/1/1/" TargetMode="External"/><Relationship Id="rId17" Type="http://schemas.openxmlformats.org/officeDocument/2006/relationships/hyperlink" Target="http://korolenko.kharkov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lu.org/" TargetMode="External"/><Relationship Id="rId20" Type="http://schemas.openxmlformats.org/officeDocument/2006/relationships/hyperlink" Target="http://www.ukrbook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pu.kpi.ua/?page_id=4160" TargetMode="External"/><Relationship Id="rId11" Type="http://schemas.openxmlformats.org/officeDocument/2006/relationships/hyperlink" Target="http://ktpu.kpi.ua/?page_id=4160" TargetMode="External"/><Relationship Id="rId5" Type="http://schemas.openxmlformats.org/officeDocument/2006/relationships/hyperlink" Target="mailto:svitlana.bula@lnu.edu.ua" TargetMode="External"/><Relationship Id="rId15" Type="http://schemas.openxmlformats.org/officeDocument/2006/relationships/hyperlink" Target="http://www.dibu.kiev.ua/" TargetMode="External"/><Relationship Id="rId10" Type="http://schemas.openxmlformats.org/officeDocument/2006/relationships/hyperlink" Target="http://www.academy.gov.ua/ej/ej14/txts/Semenchenko.pdf" TargetMode="External"/><Relationship Id="rId19" Type="http://schemas.openxmlformats.org/officeDocument/2006/relationships/hyperlink" Target="http://library.lnu.edu.ua/bi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uapa.kharkov.ua/e-book/db/2012-2/doc/1/05.pdf" TargetMode="External"/><Relationship Id="rId14" Type="http://schemas.openxmlformats.org/officeDocument/2006/relationships/hyperlink" Target="http://www.library.lvi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8488</Words>
  <Characters>4839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bulasvitlana@gmail.com</cp:lastModifiedBy>
  <cp:revision>10</cp:revision>
  <dcterms:created xsi:type="dcterms:W3CDTF">2019-11-16T17:14:00Z</dcterms:created>
  <dcterms:modified xsi:type="dcterms:W3CDTF">2021-02-07T16:33:00Z</dcterms:modified>
</cp:coreProperties>
</file>