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4" w:rsidRPr="001A0C74" w:rsidRDefault="001A0C74" w:rsidP="001A0C74">
      <w:pPr>
        <w:pStyle w:val="a3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1A0C74">
        <w:rPr>
          <w:b/>
          <w:i/>
          <w:color w:val="000000"/>
          <w:sz w:val="28"/>
          <w:szCs w:val="28"/>
        </w:rPr>
        <w:t>Уточнення вимог до кваліфікаційних (бакалаврських) робіт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74A6">
        <w:rPr>
          <w:color w:val="000000"/>
          <w:sz w:val="28"/>
          <w:szCs w:val="28"/>
        </w:rPr>
        <w:t>Кваліфікаційна робота повинна відповідати кваліфікаційним вимогам щодо змісту й оформлення. 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74A6">
        <w:rPr>
          <w:b/>
          <w:bCs/>
          <w:color w:val="000000"/>
          <w:sz w:val="28"/>
          <w:szCs w:val="28"/>
        </w:rPr>
        <w:t>Обсяг роботи</w:t>
      </w:r>
      <w:r w:rsidRPr="003374A6">
        <w:rPr>
          <w:color w:val="000000"/>
          <w:sz w:val="28"/>
          <w:szCs w:val="28"/>
        </w:rPr>
        <w:t>: 50-60 сторінок комп’ютерного набору (14 шрифтом че</w:t>
      </w:r>
      <w:r w:rsidR="001A0C74">
        <w:rPr>
          <w:color w:val="000000"/>
          <w:sz w:val="28"/>
          <w:szCs w:val="28"/>
        </w:rPr>
        <w:t>рез 1,5 інтервалу. Поля: праве ‒</w:t>
      </w:r>
      <w:r w:rsidRPr="003374A6">
        <w:rPr>
          <w:color w:val="000000"/>
          <w:sz w:val="28"/>
          <w:szCs w:val="28"/>
        </w:rPr>
        <w:t xml:space="preserve"> 10 мм, ліве ‒ 30 мм, верхнє та нижнє ‒ 25мм). Список літератури і додатки в обсяг роботи не враховуються.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74A6">
        <w:rPr>
          <w:color w:val="000000"/>
          <w:sz w:val="28"/>
          <w:szCs w:val="28"/>
        </w:rPr>
        <w:t xml:space="preserve">Робота обов’язково повинна містити власне </w:t>
      </w:r>
      <w:r w:rsidRPr="003374A6">
        <w:rPr>
          <w:b/>
          <w:bCs/>
          <w:color w:val="000000"/>
          <w:sz w:val="28"/>
          <w:szCs w:val="28"/>
        </w:rPr>
        <w:t>емпіричне</w:t>
      </w:r>
      <w:r w:rsidRPr="003374A6">
        <w:rPr>
          <w:color w:val="000000"/>
          <w:sz w:val="28"/>
          <w:szCs w:val="28"/>
        </w:rPr>
        <w:t xml:space="preserve"> дослідження автора</w:t>
      </w:r>
      <w:r>
        <w:rPr>
          <w:color w:val="000000"/>
          <w:sz w:val="28"/>
          <w:szCs w:val="28"/>
        </w:rPr>
        <w:t xml:space="preserve"> або за неможливості зібрати власний емпіричний матеріа</w:t>
      </w:r>
      <w:r w:rsidR="001A0C7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‒ </w:t>
      </w:r>
      <w:r w:rsidRPr="00D61129">
        <w:rPr>
          <w:b/>
          <w:color w:val="000000"/>
          <w:sz w:val="28"/>
          <w:szCs w:val="28"/>
        </w:rPr>
        <w:t xml:space="preserve">аналіз опублікованих емпіричних </w:t>
      </w:r>
      <w:r>
        <w:rPr>
          <w:color w:val="000000"/>
          <w:sz w:val="28"/>
          <w:szCs w:val="28"/>
        </w:rPr>
        <w:t xml:space="preserve">досліджень </w:t>
      </w:r>
      <w:r w:rsidR="001A0C74">
        <w:rPr>
          <w:color w:val="000000"/>
          <w:sz w:val="28"/>
          <w:szCs w:val="28"/>
        </w:rPr>
        <w:t>обраного предмета, зроблених іншими авторами (статті, монографії, автореферати та тексти дисертацій тощо)</w:t>
      </w:r>
      <w:r>
        <w:rPr>
          <w:color w:val="000000"/>
          <w:sz w:val="28"/>
          <w:szCs w:val="28"/>
        </w:rPr>
        <w:t xml:space="preserve"> та </w:t>
      </w:r>
      <w:r w:rsidR="00C1049E" w:rsidRPr="00D61129">
        <w:rPr>
          <w:b/>
          <w:color w:val="000000"/>
          <w:sz w:val="28"/>
          <w:szCs w:val="28"/>
        </w:rPr>
        <w:t xml:space="preserve">власна </w:t>
      </w:r>
      <w:r w:rsidRPr="00D61129">
        <w:rPr>
          <w:b/>
          <w:color w:val="000000"/>
          <w:sz w:val="28"/>
          <w:szCs w:val="28"/>
        </w:rPr>
        <w:t>гіпотетична модель емпіричного дослідження</w:t>
      </w:r>
      <w:r>
        <w:rPr>
          <w:color w:val="000000"/>
          <w:sz w:val="28"/>
          <w:szCs w:val="28"/>
        </w:rPr>
        <w:t xml:space="preserve"> автора кваліфікаційної роботи (підбір та обгрунтування методик дослідження).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4A6">
        <w:rPr>
          <w:b/>
          <w:bCs/>
          <w:color w:val="000000"/>
          <w:sz w:val="28"/>
          <w:szCs w:val="28"/>
        </w:rPr>
        <w:t>Співвідношення теоретичної і практичної частини:</w:t>
      </w:r>
      <w:r w:rsidRPr="003374A6">
        <w:rPr>
          <w:color w:val="000000"/>
          <w:sz w:val="28"/>
          <w:szCs w:val="28"/>
        </w:rPr>
        <w:t xml:space="preserve"> 50% тексту повинна ск</w:t>
      </w:r>
      <w:r>
        <w:rPr>
          <w:color w:val="000000"/>
          <w:sz w:val="28"/>
          <w:szCs w:val="28"/>
        </w:rPr>
        <w:t>ладати теоретична частина, 50% ‒</w:t>
      </w:r>
      <w:r w:rsidRPr="003374A6">
        <w:rPr>
          <w:color w:val="000000"/>
          <w:sz w:val="28"/>
          <w:szCs w:val="28"/>
        </w:rPr>
        <w:t xml:space="preserve"> опис емпіричного дослідження</w:t>
      </w:r>
      <w:r>
        <w:rPr>
          <w:color w:val="000000"/>
          <w:sz w:val="28"/>
          <w:szCs w:val="28"/>
        </w:rPr>
        <w:t xml:space="preserve"> або аналіз опублікованих емпіричних досліджень інших авторів обраного предмета.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4A6">
        <w:rPr>
          <w:b/>
          <w:bCs/>
          <w:color w:val="000000"/>
          <w:sz w:val="28"/>
          <w:szCs w:val="28"/>
        </w:rPr>
        <w:t xml:space="preserve">Джерела: </w:t>
      </w:r>
      <w:r w:rsidRPr="003374A6">
        <w:rPr>
          <w:color w:val="000000"/>
          <w:sz w:val="28"/>
          <w:szCs w:val="28"/>
        </w:rPr>
        <w:t>30 - 35 позицій, серед них мінімум 3 ‒ іноземними мовами.</w:t>
      </w:r>
    </w:p>
    <w:p w:rsidR="003374A6" w:rsidRPr="003374A6" w:rsidRDefault="00D61129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61129">
        <w:rPr>
          <w:b/>
          <w:color w:val="000000"/>
          <w:sz w:val="28"/>
          <w:szCs w:val="28"/>
        </w:rPr>
        <w:t xml:space="preserve">За умови проведення власного </w:t>
      </w:r>
      <w:r w:rsidRPr="00D61129">
        <w:rPr>
          <w:b/>
          <w:bCs/>
          <w:color w:val="000000"/>
          <w:sz w:val="28"/>
          <w:szCs w:val="28"/>
        </w:rPr>
        <w:t>емпіричного</w:t>
      </w:r>
      <w:r w:rsidRPr="003374A6">
        <w:rPr>
          <w:color w:val="000000"/>
          <w:sz w:val="28"/>
          <w:szCs w:val="28"/>
        </w:rPr>
        <w:t xml:space="preserve"> дослідження автора</w:t>
      </w:r>
      <w:r>
        <w:rPr>
          <w:color w:val="000000"/>
          <w:sz w:val="28"/>
          <w:szCs w:val="28"/>
        </w:rPr>
        <w:t>:</w:t>
      </w:r>
      <w:r w:rsidRPr="003374A6">
        <w:rPr>
          <w:b/>
          <w:bCs/>
          <w:color w:val="000000"/>
          <w:sz w:val="28"/>
          <w:szCs w:val="28"/>
        </w:rPr>
        <w:t xml:space="preserve"> </w:t>
      </w:r>
      <w:r w:rsidRPr="00D61129">
        <w:rPr>
          <w:bCs/>
          <w:color w:val="000000"/>
          <w:sz w:val="28"/>
          <w:szCs w:val="28"/>
        </w:rPr>
        <w:t xml:space="preserve">має бути застосовано мінімально </w:t>
      </w:r>
      <w:r>
        <w:rPr>
          <w:b/>
          <w:bCs/>
          <w:color w:val="000000"/>
          <w:sz w:val="28"/>
          <w:szCs w:val="28"/>
        </w:rPr>
        <w:t>4 валідні м</w:t>
      </w:r>
      <w:r w:rsidR="003374A6" w:rsidRPr="003374A6">
        <w:rPr>
          <w:b/>
          <w:bCs/>
          <w:color w:val="000000"/>
          <w:sz w:val="28"/>
          <w:szCs w:val="28"/>
        </w:rPr>
        <w:t>етодики</w:t>
      </w:r>
      <w:r w:rsidR="003374A6" w:rsidRPr="003374A6">
        <w:rPr>
          <w:color w:val="000000"/>
          <w:sz w:val="28"/>
          <w:szCs w:val="28"/>
        </w:rPr>
        <w:t xml:space="preserve"> (методики мають містити загалом не менше 20 шкал).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4A6">
        <w:rPr>
          <w:b/>
          <w:bCs/>
          <w:color w:val="000000"/>
          <w:sz w:val="28"/>
          <w:szCs w:val="28"/>
        </w:rPr>
        <w:t xml:space="preserve">Досліджувані: </w:t>
      </w:r>
      <w:r w:rsidRPr="003374A6">
        <w:rPr>
          <w:color w:val="000000"/>
          <w:sz w:val="28"/>
          <w:szCs w:val="28"/>
        </w:rPr>
        <w:t>за умови групового дослідження мінімум 50-60 осіб, за умови індивідуального − мінімум 30-35осіб. За неможливості зібрати належний обсяг даних питання про зменшення групи досліджуваних вирішується на засіданні кафедри.</w:t>
      </w:r>
    </w:p>
    <w:p w:rsidR="003374A6" w:rsidRDefault="00C1049E" w:rsidP="001A0C7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66B09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 умови проведення власного емпіричного дослідження о</w:t>
      </w:r>
      <w:r w:rsidR="003374A6" w:rsidRPr="003374A6">
        <w:rPr>
          <w:b/>
          <w:bCs/>
          <w:color w:val="000000"/>
          <w:sz w:val="28"/>
          <w:szCs w:val="28"/>
        </w:rPr>
        <w:t>бов’язкове використання</w:t>
      </w:r>
      <w:r w:rsidR="003374A6" w:rsidRPr="003374A6">
        <w:rPr>
          <w:color w:val="000000"/>
          <w:sz w:val="28"/>
          <w:szCs w:val="28"/>
        </w:rPr>
        <w:t xml:space="preserve"> методів статистичної обробки емпіричних даних, які забезпечують належну статистичну перевірку висунутих гіпотез (порівняльний, кореляційний, факторний чи кластерний аналіз тощо).</w:t>
      </w:r>
    </w:p>
    <w:p w:rsidR="000D55BE" w:rsidRDefault="003374A6" w:rsidP="001A0C74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374A6">
        <w:rPr>
          <w:b/>
          <w:sz w:val="28"/>
          <w:szCs w:val="28"/>
        </w:rPr>
        <w:t xml:space="preserve">Метааналіз </w:t>
      </w:r>
      <w:r>
        <w:rPr>
          <w:b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аналіз опублікованих емпіричних досліджень </w:t>
      </w:r>
      <w:r w:rsidR="00442076">
        <w:rPr>
          <w:color w:val="000000"/>
          <w:sz w:val="28"/>
          <w:szCs w:val="28"/>
        </w:rPr>
        <w:t>обраного предмета</w:t>
      </w:r>
      <w:r w:rsidR="008E29C5">
        <w:rPr>
          <w:color w:val="000000"/>
          <w:sz w:val="28"/>
          <w:szCs w:val="28"/>
        </w:rPr>
        <w:t>, зробленого  іншими авторами</w:t>
      </w:r>
      <w:r>
        <w:rPr>
          <w:color w:val="000000"/>
          <w:sz w:val="28"/>
          <w:szCs w:val="28"/>
        </w:rPr>
        <w:t>) полягає у стислому самостійному викладі знайдених емпірич</w:t>
      </w:r>
      <w:r w:rsidR="00442076">
        <w:rPr>
          <w:color w:val="000000"/>
          <w:sz w:val="28"/>
          <w:szCs w:val="28"/>
        </w:rPr>
        <w:t>них досліджень обраного предмета</w:t>
      </w:r>
      <w:r>
        <w:rPr>
          <w:color w:val="000000"/>
          <w:sz w:val="28"/>
          <w:szCs w:val="28"/>
        </w:rPr>
        <w:t xml:space="preserve"> та дотичних до нього досліджень, порівняння та аналіз результатів, сам</w:t>
      </w:r>
      <w:r w:rsidR="000D55BE">
        <w:rPr>
          <w:color w:val="000000"/>
          <w:sz w:val="28"/>
          <w:szCs w:val="28"/>
        </w:rPr>
        <w:t>остійних висновків та прогнозів.</w:t>
      </w:r>
      <w:r>
        <w:rPr>
          <w:color w:val="000000"/>
          <w:sz w:val="28"/>
          <w:szCs w:val="28"/>
        </w:rPr>
        <w:t xml:space="preserve"> </w:t>
      </w:r>
      <w:r w:rsidR="00D61129">
        <w:rPr>
          <w:color w:val="000000"/>
          <w:sz w:val="28"/>
          <w:szCs w:val="28"/>
        </w:rPr>
        <w:t>Має бути описана процедура дослідження, що може забезпечити емпіричну перевірку сформульо</w:t>
      </w:r>
      <w:r w:rsidR="000D55BE">
        <w:rPr>
          <w:color w:val="000000"/>
          <w:sz w:val="28"/>
          <w:szCs w:val="28"/>
        </w:rPr>
        <w:t xml:space="preserve">ваних в роботі припущень </w:t>
      </w:r>
      <w:r w:rsidR="00D61129">
        <w:rPr>
          <w:color w:val="000000"/>
          <w:sz w:val="28"/>
          <w:szCs w:val="28"/>
        </w:rPr>
        <w:t>(гіпотез).</w:t>
      </w:r>
      <w:r w:rsidR="00D61129" w:rsidRPr="00D61129">
        <w:rPr>
          <w:color w:val="000000"/>
          <w:sz w:val="28"/>
          <w:szCs w:val="28"/>
        </w:rPr>
        <w:t xml:space="preserve"> </w:t>
      </w:r>
      <w:r w:rsidR="00D61129">
        <w:rPr>
          <w:color w:val="000000"/>
          <w:sz w:val="28"/>
          <w:szCs w:val="28"/>
        </w:rPr>
        <w:t>підбірані та обгрунтуванні методики, які б дозволили перевірити припущення автора кваліфікаційної роботи стосовно розв’язання поставлених в роботі мети та завдань. Слід також описати та обгрунтувати, які статистичні методи мають бути застосовані для опрацювання емпіричних даних, що будуть отримані при реальному здійсненні описаної програми дослідження.</w:t>
      </w:r>
    </w:p>
    <w:p w:rsidR="003374A6" w:rsidRPr="003374A6" w:rsidRDefault="001A0C74" w:rsidP="001A0C74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Джерелами для аналізу можуть слугувати ста</w:t>
      </w:r>
      <w:r w:rsidR="00D61129">
        <w:rPr>
          <w:color w:val="000000"/>
          <w:sz w:val="28"/>
          <w:szCs w:val="28"/>
        </w:rPr>
        <w:t>тті, монографії, автореферати,</w:t>
      </w:r>
      <w:r>
        <w:rPr>
          <w:color w:val="000000"/>
          <w:sz w:val="28"/>
          <w:szCs w:val="28"/>
        </w:rPr>
        <w:t xml:space="preserve"> тексти дисертацій тощо українських або іноземних авторів.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4A6">
        <w:rPr>
          <w:b/>
          <w:bCs/>
          <w:color w:val="000000"/>
          <w:sz w:val="28"/>
          <w:szCs w:val="28"/>
        </w:rPr>
        <w:t>Захист кваліфікаційної роботи</w:t>
      </w:r>
      <w:r w:rsidRPr="003374A6">
        <w:rPr>
          <w:color w:val="000000"/>
          <w:sz w:val="28"/>
          <w:szCs w:val="28"/>
        </w:rPr>
        <w:t xml:space="preserve"> відбувається публічно на засіданні державної екзаменаційної комісії. Захист має супроводжувати мультимедійна презентація результатів роботи.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4A6">
        <w:rPr>
          <w:color w:val="000000"/>
          <w:sz w:val="28"/>
          <w:szCs w:val="28"/>
        </w:rPr>
        <w:t xml:space="preserve">На захист кваліфікаційної роботи студент має представити протоколи емпіричного дослідження (бланки опитувальників, заповнені досліджуваними, протоколи експериментів, спостережень тощо). У разі дистанційного </w:t>
      </w:r>
      <w:r w:rsidRPr="003374A6">
        <w:rPr>
          <w:color w:val="000000"/>
          <w:sz w:val="28"/>
          <w:szCs w:val="28"/>
        </w:rPr>
        <w:lastRenderedPageBreak/>
        <w:t>опитування науковий керівник має мати можливість бачити, в якій формі відбувалося дослідження.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4A6">
        <w:rPr>
          <w:b/>
          <w:bCs/>
          <w:color w:val="000000"/>
          <w:sz w:val="28"/>
          <w:szCs w:val="28"/>
        </w:rPr>
        <w:t xml:space="preserve">Строки виконання кваліфікаційної роботи. </w:t>
      </w:r>
      <w:r w:rsidRPr="003374A6">
        <w:rPr>
          <w:color w:val="000000"/>
          <w:sz w:val="28"/>
          <w:szCs w:val="28"/>
        </w:rPr>
        <w:t xml:space="preserve">Вибір теми і подача на кафедру заяви на ім’я завідувача кафедри про обрання теми дипломної роботи (науковий керівник подає тему завідувачу кафедри) – </w:t>
      </w:r>
      <w:r w:rsidRPr="003374A6">
        <w:rPr>
          <w:b/>
          <w:bCs/>
          <w:color w:val="000000"/>
          <w:sz w:val="28"/>
          <w:szCs w:val="28"/>
        </w:rPr>
        <w:t>до 15 жовтня навчального року.</w:t>
      </w:r>
    </w:p>
    <w:p w:rsidR="003374A6" w:rsidRPr="003374A6" w:rsidRDefault="003374A6" w:rsidP="001A0C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74A6">
        <w:rPr>
          <w:color w:val="000000"/>
          <w:sz w:val="28"/>
          <w:szCs w:val="28"/>
        </w:rPr>
        <w:t>Оформлення бланку завдань</w:t>
      </w:r>
      <w:r w:rsidRPr="003374A6">
        <w:rPr>
          <w:b/>
          <w:bCs/>
          <w:color w:val="000000"/>
          <w:sz w:val="28"/>
          <w:szCs w:val="28"/>
        </w:rPr>
        <w:t xml:space="preserve"> - до 1 листопада навчального року.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4A6">
        <w:rPr>
          <w:color w:val="000000"/>
          <w:sz w:val="28"/>
          <w:szCs w:val="28"/>
        </w:rPr>
        <w:t>Подача керівникові розгорнутого плану кваліфікаційної роботи</w:t>
      </w:r>
      <w:r w:rsidRPr="003374A6">
        <w:rPr>
          <w:b/>
          <w:bCs/>
          <w:color w:val="000000"/>
          <w:sz w:val="28"/>
          <w:szCs w:val="28"/>
        </w:rPr>
        <w:t xml:space="preserve"> ‒ до 15 листопада.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4A6">
        <w:rPr>
          <w:color w:val="000000"/>
          <w:sz w:val="28"/>
          <w:szCs w:val="28"/>
        </w:rPr>
        <w:t xml:space="preserve">Написання та захист курсової роботи (теоретична частина роботи) ‒ до </w:t>
      </w:r>
      <w:r w:rsidRPr="003374A6">
        <w:rPr>
          <w:b/>
          <w:bCs/>
          <w:color w:val="000000"/>
          <w:sz w:val="28"/>
          <w:szCs w:val="28"/>
        </w:rPr>
        <w:t>25 грудня.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4A6">
        <w:rPr>
          <w:color w:val="000000"/>
          <w:sz w:val="28"/>
          <w:szCs w:val="28"/>
        </w:rPr>
        <w:t xml:space="preserve">Написання Вступу до кваліфікаційної роботи та подання його науковому керівнику – </w:t>
      </w:r>
      <w:r w:rsidRPr="003374A6">
        <w:rPr>
          <w:b/>
          <w:bCs/>
          <w:color w:val="000000"/>
          <w:sz w:val="28"/>
          <w:szCs w:val="28"/>
        </w:rPr>
        <w:t>до 25 грудня. 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4A6">
        <w:rPr>
          <w:color w:val="000000"/>
          <w:sz w:val="28"/>
          <w:szCs w:val="28"/>
        </w:rPr>
        <w:t xml:space="preserve">Збір і обробка емпіричних даних та обрахування статистики − </w:t>
      </w:r>
      <w:r w:rsidRPr="003374A6">
        <w:rPr>
          <w:b/>
          <w:bCs/>
          <w:color w:val="000000"/>
          <w:sz w:val="28"/>
          <w:szCs w:val="28"/>
        </w:rPr>
        <w:t>до 1 квітня.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4A6">
        <w:rPr>
          <w:b/>
          <w:bCs/>
          <w:color w:val="000000"/>
          <w:sz w:val="28"/>
          <w:szCs w:val="28"/>
        </w:rPr>
        <w:t>Подача чорнового варіанту всієї роботи науковому керівнику</w:t>
      </w:r>
      <w:r w:rsidRPr="003374A6">
        <w:rPr>
          <w:color w:val="000000"/>
          <w:sz w:val="28"/>
          <w:szCs w:val="28"/>
        </w:rPr>
        <w:t xml:space="preserve"> − </w:t>
      </w:r>
      <w:r w:rsidRPr="003374A6">
        <w:rPr>
          <w:b/>
          <w:bCs/>
          <w:color w:val="000000"/>
          <w:sz w:val="28"/>
          <w:szCs w:val="28"/>
        </w:rPr>
        <w:t>до 10 травня.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4A6">
        <w:rPr>
          <w:color w:val="000000"/>
          <w:sz w:val="28"/>
          <w:szCs w:val="28"/>
        </w:rPr>
        <w:t>Подача тексту роботи для перевірки на текстові збіги</w:t>
      </w:r>
      <w:r w:rsidRPr="003374A6">
        <w:rPr>
          <w:b/>
          <w:bCs/>
          <w:color w:val="000000"/>
          <w:sz w:val="28"/>
          <w:szCs w:val="28"/>
        </w:rPr>
        <w:t xml:space="preserve"> </w:t>
      </w:r>
      <w:r w:rsidRPr="003374A6">
        <w:rPr>
          <w:color w:val="000000"/>
          <w:sz w:val="28"/>
          <w:szCs w:val="28"/>
        </w:rPr>
        <w:t>−</w:t>
      </w:r>
      <w:r w:rsidRPr="003374A6">
        <w:rPr>
          <w:b/>
          <w:bCs/>
          <w:color w:val="000000"/>
          <w:sz w:val="28"/>
          <w:szCs w:val="28"/>
        </w:rPr>
        <w:t xml:space="preserve"> до 15 травня.</w:t>
      </w:r>
    </w:p>
    <w:p w:rsidR="003374A6" w:rsidRP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4A6">
        <w:rPr>
          <w:b/>
          <w:bCs/>
          <w:color w:val="000000"/>
          <w:sz w:val="28"/>
          <w:szCs w:val="28"/>
        </w:rPr>
        <w:t xml:space="preserve">Попередній захист кваліфікаційної роботи </w:t>
      </w:r>
      <w:r w:rsidRPr="003374A6">
        <w:rPr>
          <w:color w:val="000000"/>
          <w:sz w:val="28"/>
          <w:szCs w:val="28"/>
        </w:rPr>
        <w:t>відбудеться</w:t>
      </w:r>
      <w:r w:rsidRPr="003374A6">
        <w:rPr>
          <w:b/>
          <w:bCs/>
          <w:color w:val="000000"/>
          <w:sz w:val="28"/>
          <w:szCs w:val="28"/>
        </w:rPr>
        <w:t xml:space="preserve"> 25-30 травня.</w:t>
      </w:r>
    </w:p>
    <w:p w:rsidR="003374A6" w:rsidRDefault="003374A6" w:rsidP="001A0C74">
      <w:pPr>
        <w:pStyle w:val="a3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 w:rsidRPr="003374A6">
        <w:rPr>
          <w:color w:val="000000"/>
          <w:sz w:val="28"/>
          <w:szCs w:val="28"/>
        </w:rPr>
        <w:t xml:space="preserve">Подача кваліфікаційної роботи на кафедру з відгуком наукового керівника і рекомендацією до її захисту − </w:t>
      </w:r>
      <w:r w:rsidRPr="003374A6">
        <w:rPr>
          <w:b/>
          <w:bCs/>
          <w:color w:val="000000"/>
          <w:sz w:val="28"/>
          <w:szCs w:val="28"/>
        </w:rPr>
        <w:t>до 1 червня 2022 р.</w:t>
      </w:r>
    </w:p>
    <w:p w:rsidR="00F66B09" w:rsidRDefault="00F66B09" w:rsidP="001A0C74">
      <w:pPr>
        <w:pStyle w:val="a3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C1049E" w:rsidRPr="003374A6" w:rsidRDefault="00F66B09" w:rsidP="001A0C74">
      <w:pPr>
        <w:pStyle w:val="a3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C1049E">
        <w:rPr>
          <w:b/>
          <w:bCs/>
          <w:color w:val="000000"/>
          <w:sz w:val="28"/>
          <w:szCs w:val="28"/>
        </w:rPr>
        <w:t xml:space="preserve"> разі необхідності дати виконання кваліфікаційної роботи будуть уточнюватися</w:t>
      </w:r>
    </w:p>
    <w:p w:rsidR="002A3F7D" w:rsidRPr="003374A6" w:rsidRDefault="002A3F7D" w:rsidP="001A0C74">
      <w:pPr>
        <w:jc w:val="both"/>
        <w:rPr>
          <w:sz w:val="28"/>
          <w:szCs w:val="28"/>
        </w:rPr>
      </w:pPr>
    </w:p>
    <w:sectPr w:rsidR="002A3F7D" w:rsidRPr="003374A6" w:rsidSect="002A3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4A6"/>
    <w:rsid w:val="000D55BE"/>
    <w:rsid w:val="001A0C74"/>
    <w:rsid w:val="002A3F7D"/>
    <w:rsid w:val="003374A6"/>
    <w:rsid w:val="00442076"/>
    <w:rsid w:val="008E29C5"/>
    <w:rsid w:val="009D6611"/>
    <w:rsid w:val="00A62673"/>
    <w:rsid w:val="00B748FA"/>
    <w:rsid w:val="00C1049E"/>
    <w:rsid w:val="00D61129"/>
    <w:rsid w:val="00D8193D"/>
    <w:rsid w:val="00F6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74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2612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GVA</cp:lastModifiedBy>
  <cp:revision>5</cp:revision>
  <dcterms:created xsi:type="dcterms:W3CDTF">2022-03-17T14:50:00Z</dcterms:created>
  <dcterms:modified xsi:type="dcterms:W3CDTF">2022-03-23T12:02:00Z</dcterms:modified>
</cp:coreProperties>
</file>