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14" w:rsidRDefault="002C0A2C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Львівський національний університет імені Івана Франка</w:t>
      </w:r>
    </w:p>
    <w:p w:rsidR="00A30914" w:rsidRDefault="002C0A2C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СЕМЕСТРОВИЙ ПЛАН</w:t>
      </w:r>
    </w:p>
    <w:p w:rsidR="00A30914" w:rsidRDefault="002C0A2C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лекційних, практичних (семінарських) і лабораторних занять</w:t>
      </w:r>
    </w:p>
    <w:p w:rsidR="00A30914" w:rsidRDefault="002C0A2C">
      <w:pPr>
        <w:jc w:val="center"/>
        <w:rPr>
          <w:rFonts w:cs="Times New Roman"/>
        </w:rPr>
      </w:pPr>
      <w:r>
        <w:rPr>
          <w:rFonts w:cs="Times New Roman"/>
        </w:rPr>
        <w:t xml:space="preserve">            </w:t>
      </w:r>
    </w:p>
    <w:p w:rsidR="00A30914" w:rsidRDefault="002C0A2C">
      <w:pPr>
        <w:jc w:val="right"/>
      </w:pPr>
      <w:r>
        <w:rPr>
          <w:rFonts w:cs="Times New Roman"/>
        </w:rPr>
        <w:t xml:space="preserve">Навч. рік </w:t>
      </w:r>
      <w:r>
        <w:rPr>
          <w:rFonts w:cs="Times New Roman"/>
          <w:b/>
          <w:bCs/>
        </w:rPr>
        <w:t>20</w:t>
      </w:r>
      <w:r w:rsidR="00916202">
        <w:rPr>
          <w:rFonts w:cs="Times New Roman"/>
          <w:b/>
          <w:bCs/>
          <w:lang w:val="ru-RU"/>
        </w:rPr>
        <w:t>21</w:t>
      </w:r>
      <w:r>
        <w:rPr>
          <w:rFonts w:cs="Times New Roman"/>
          <w:b/>
          <w:bCs/>
        </w:rPr>
        <w:t>-20</w:t>
      </w:r>
      <w:r w:rsidR="00916202">
        <w:rPr>
          <w:rFonts w:cs="Times New Roman"/>
          <w:b/>
          <w:bCs/>
          <w:lang w:val="ru-RU"/>
        </w:rPr>
        <w:t>22</w:t>
      </w:r>
    </w:p>
    <w:p w:rsidR="00A30914" w:rsidRDefault="002C0A2C">
      <w:pPr>
        <w:rPr>
          <w:rFonts w:cs="Times New Roman"/>
        </w:rPr>
      </w:pPr>
      <w:r>
        <w:rPr>
          <w:rFonts w:cs="Times New Roman"/>
        </w:rPr>
        <w:t>Кафедра політології</w:t>
      </w:r>
    </w:p>
    <w:tbl>
      <w:tblPr>
        <w:tblW w:w="15954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692"/>
        <w:gridCol w:w="672"/>
        <w:gridCol w:w="550"/>
        <w:gridCol w:w="548"/>
        <w:gridCol w:w="519"/>
        <w:gridCol w:w="930"/>
        <w:gridCol w:w="10941"/>
      </w:tblGrid>
      <w:tr w:rsidR="00A30914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Ауд.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rPr>
          <w:cantSplit/>
          <w:trHeight w:val="285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ПС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ЛР</w:t>
            </w: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10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rPr>
          <w:cantSplit/>
          <w:trHeight w:val="12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К-сть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годин в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r>
              <w:rPr>
                <w:rFonts w:cs="Times New Roman"/>
              </w:rPr>
              <w:t xml:space="preserve">Назва дисципліни  </w:t>
            </w:r>
            <w:r>
              <w:rPr>
                <w:rFonts w:cs="Times New Roman"/>
                <w:b/>
                <w:bCs/>
              </w:rPr>
              <w:t>–</w:t>
            </w:r>
            <w:r>
              <w:rPr>
                <w:rFonts w:cs="Times New Roman"/>
                <w:b/>
                <w:bCs/>
                <w:lang w:val="uk-UA"/>
              </w:rPr>
              <w:t>Соціальна політика</w:t>
            </w: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rFonts w:cs="Times New Roman"/>
              </w:rPr>
              <w:t>"ЗАТВЕРДЖУЮ"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Галузь знань – 05                                                                                                             зав. кафедрою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Спеціальність – 052                                                                                                         проф. Романюк А.С.</w:t>
            </w:r>
          </w:p>
          <w:p w:rsidR="00A30914" w:rsidRDefault="002C0A2C">
            <w:r>
              <w:rPr>
                <w:rFonts w:cs="Times New Roman"/>
              </w:rPr>
              <w:t xml:space="preserve">Факультет </w:t>
            </w:r>
            <w:r>
              <w:rPr>
                <w:rFonts w:cs="Times New Roman"/>
                <w:b/>
                <w:bCs/>
              </w:rPr>
              <w:t xml:space="preserve">–   </w:t>
            </w:r>
            <w:r>
              <w:rPr>
                <w:rFonts w:cs="Times New Roman"/>
                <w:bCs/>
              </w:rPr>
              <w:t xml:space="preserve">Філософський   </w:t>
            </w:r>
            <w:r>
              <w:rPr>
                <w:rFonts w:cs="Times New Roman"/>
                <w:b/>
                <w:bCs/>
              </w:rPr>
              <w:t xml:space="preserve">                                </w:t>
            </w:r>
          </w:p>
          <w:p w:rsidR="00A30914" w:rsidRDefault="002C0A2C"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                                    _________________</w:t>
            </w:r>
          </w:p>
        </w:tc>
      </w:tr>
      <w:tr w:rsidR="00A30914">
        <w:trPr>
          <w:cantSplit/>
          <w:trHeight w:val="7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К-сть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годин на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,</w:t>
            </w:r>
            <w:r>
              <w:rPr>
                <w:rFonts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(</w:t>
            </w:r>
            <w:r>
              <w:rPr>
                <w:rFonts w:cs="Times New Roman"/>
                <w:sz w:val="18"/>
                <w:szCs w:val="18"/>
              </w:rPr>
              <w:t>підпис</w:t>
            </w:r>
            <w:r>
              <w:rPr>
                <w:rFonts w:cs="Times New Roman"/>
                <w:sz w:val="18"/>
                <w:szCs w:val="18"/>
                <w:lang w:val="en-US"/>
              </w:rPr>
              <w:t>)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Курс_3_Семестр_6__                                                                               </w:t>
            </w:r>
            <w:r w:rsidR="00916202">
              <w:rPr>
                <w:rFonts w:cs="Times New Roman"/>
              </w:rPr>
              <w:t xml:space="preserve">            "___" __________2022</w:t>
            </w:r>
            <w:r>
              <w:rPr>
                <w:rFonts w:cs="Times New Roman"/>
              </w:rPr>
              <w:t xml:space="preserve"> р.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</w:t>
            </w:r>
          </w:p>
          <w:p w:rsidR="00A30914" w:rsidRDefault="002C0A2C">
            <w:pPr>
              <w:tabs>
                <w:tab w:val="left" w:pos="412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</w:tbl>
    <w:p w:rsidR="00A30914" w:rsidRDefault="002C0A2C">
      <w:pPr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15949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870"/>
        <w:gridCol w:w="3600"/>
        <w:gridCol w:w="793"/>
        <w:gridCol w:w="426"/>
        <w:gridCol w:w="3543"/>
        <w:gridCol w:w="993"/>
        <w:gridCol w:w="567"/>
        <w:gridCol w:w="850"/>
        <w:gridCol w:w="2268"/>
        <w:gridCol w:w="1541"/>
      </w:tblGrid>
      <w:tr w:rsidR="00A30914">
        <w:trPr>
          <w:cantSplit/>
        </w:trPr>
        <w:tc>
          <w:tcPr>
            <w:tcW w:w="618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Лекційний курс</w:t>
            </w:r>
          </w:p>
        </w:tc>
        <w:tc>
          <w:tcPr>
            <w:tcW w:w="510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Практичні (семінарські) заняття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Самостійна робота</w:t>
            </w:r>
          </w:p>
        </w:tc>
      </w:tr>
      <w:tr w:rsidR="00A30914">
        <w:trPr>
          <w:cantSplit/>
          <w:trHeight w:val="1134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0914" w:rsidRDefault="002C0A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Тижні</w:t>
            </w:r>
          </w:p>
          <w:p w:rsidR="00A30914" w:rsidRDefault="00A3091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30914" w:rsidRDefault="00A30914">
            <w:pPr>
              <w:ind w:left="113" w:right="113"/>
              <w:jc w:val="center"/>
              <w:rPr>
                <w:rFonts w:cs="Times New Roman"/>
              </w:rPr>
            </w:pPr>
          </w:p>
          <w:p w:rsidR="00A30914" w:rsidRDefault="002C0A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  <w:p w:rsidR="00A30914" w:rsidRDefault="00A3091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  <w:p w:rsidR="00A30914" w:rsidRDefault="00A30914">
            <w:pPr>
              <w:rPr>
                <w:rFonts w:cs="Times New Roman"/>
              </w:rPr>
            </w:pP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Номер, назва і зміст теми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0914" w:rsidRDefault="002C0A2C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К-сть годин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0914" w:rsidRDefault="002C0A2C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ТЗП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  <w:p w:rsidR="00A30914" w:rsidRDefault="00A30914">
            <w:pPr>
              <w:rPr>
                <w:rFonts w:cs="Times New Roman"/>
              </w:rPr>
            </w:pP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Номер, назва і зміст теми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0914" w:rsidRDefault="002C0A2C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К-сть годин</w:t>
            </w:r>
          </w:p>
          <w:p w:rsidR="00A30914" w:rsidRDefault="002C0A2C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годин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0914" w:rsidRDefault="002C0A2C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ТЗП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0914" w:rsidRDefault="002C0A2C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К-сть годин 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ind w:right="113"/>
              <w:rPr>
                <w:rFonts w:cs="Times New Roman"/>
              </w:rPr>
            </w:pPr>
          </w:p>
          <w:p w:rsidR="00A30914" w:rsidRDefault="00A30914">
            <w:pPr>
              <w:ind w:right="113"/>
              <w:rPr>
                <w:rFonts w:cs="Times New Roman"/>
              </w:rPr>
            </w:pPr>
          </w:p>
          <w:p w:rsidR="00A30914" w:rsidRDefault="002C0A2C">
            <w:pPr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Видача і прийняття домашніх завдань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</w:t>
            </w:r>
          </w:p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поточної</w:t>
            </w:r>
          </w:p>
          <w:p w:rsidR="00A30914" w:rsidRDefault="002C0A2C">
            <w:pPr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успішності </w:t>
            </w:r>
          </w:p>
        </w:tc>
      </w:tr>
      <w:tr w:rsidR="00A30914">
        <w:trPr>
          <w:trHeight w:val="241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Соціальна політика як наука та навчальна дисципліна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Соціальна політика як наука та навчальна дисципліна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Соціальна політика як наука та навчальна дисципліна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i/>
                <w:iCs/>
                <w:lang w:val="ru-RU"/>
              </w:rPr>
            </w:pPr>
          </w:p>
        </w:tc>
      </w:tr>
      <w:tr w:rsidR="00A30914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bCs/>
                <w:iCs/>
                <w:lang w:val="uk-UA"/>
              </w:rPr>
              <w:t>Теоретичні аспекти формування і реалізації соціальної політики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bCs/>
                <w:iCs/>
                <w:lang w:val="uk-UA"/>
              </w:rPr>
              <w:t>Теоретичні аспекти формування і реалізації соціальної політики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bCs/>
                <w:iCs/>
                <w:lang w:val="uk-UA"/>
              </w:rPr>
              <w:t>Теоретичні аспекти формування і реалізації соціальної політики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rPr>
          <w:trHeight w:val="174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bCs/>
                <w:iCs/>
                <w:lang w:val="uk-UA"/>
              </w:rPr>
              <w:t>Фінансове забезпечення реалізації соціальної політики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bCs/>
                <w:iCs/>
                <w:lang w:val="uk-UA"/>
              </w:rPr>
              <w:t>Фінансове забезпечення реалізації соціальної політики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bCs/>
                <w:iCs/>
                <w:lang w:val="uk-UA"/>
              </w:rPr>
              <w:t>Фінансове забезпечення реалізації соціальної політики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Людський розвиток: методики та показники вимірювання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Людський розвиток: методики та показники вимірювання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 xml:space="preserve">Людський розвиток: методики </w:t>
            </w:r>
            <w:r>
              <w:rPr>
                <w:lang w:val="uk-UA"/>
              </w:rPr>
              <w:lastRenderedPageBreak/>
              <w:t>та показники вимірювання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rPr>
          <w:trHeight w:val="253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Бідність та шляхи її пом’якшення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Бідність та шляхи її пом’якшення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Бідність та шляхи її пом’якшення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i/>
                <w:iCs/>
              </w:rPr>
            </w:pPr>
          </w:p>
        </w:tc>
      </w:tr>
      <w:tr w:rsidR="00A30914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Демографічні проблеми та демографічна політика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Демографічні проблеми та демографічна політика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Демографічні проблеми та демографічна політика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rPr>
          <w:trHeight w:val="192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Сутність та структура соціального захисту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Сутність та структура соціального захисту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Сутність та структура соціального захисту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</w:rPr>
            </w:pPr>
          </w:p>
        </w:tc>
      </w:tr>
      <w:tr w:rsidR="00A30914">
        <w:trPr>
          <w:trHeight w:val="384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r>
              <w:rPr>
                <w:lang w:val="uk-UA"/>
              </w:rPr>
              <w:t>Соціальне страхування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spacing w:line="360" w:lineRule="auto"/>
            </w:pPr>
            <w:r>
              <w:rPr>
                <w:lang w:val="uk-UA"/>
              </w:rPr>
              <w:t>Соціальне страхування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4" w:rsidRDefault="002C0A2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pPr>
              <w:spacing w:line="360" w:lineRule="auto"/>
            </w:pPr>
            <w:r>
              <w:rPr>
                <w:lang w:val="uk-UA"/>
              </w:rPr>
              <w:t>Соціальне страхування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spacing w:line="360" w:lineRule="auto"/>
              <w:rPr>
                <w:rFonts w:cs="Times New Roman"/>
              </w:rPr>
            </w:pPr>
          </w:p>
        </w:tc>
      </w:tr>
      <w:tr w:rsidR="00A30914">
        <w:trPr>
          <w:cantSplit/>
          <w:trHeight w:val="216"/>
        </w:trPr>
        <w:tc>
          <w:tcPr>
            <w:tcW w:w="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lang w:val="ru-RU"/>
              </w:rPr>
            </w:pPr>
          </w:p>
          <w:p w:rsidR="00A30914" w:rsidRDefault="00A30914">
            <w:pPr>
              <w:rPr>
                <w:rFonts w:cs="Times New Roman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A30914">
            <w:pPr>
              <w:rPr>
                <w:rFonts w:cs="Times New Roman"/>
                <w:lang w:val="ru-RU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4" w:rsidRDefault="002C0A2C">
            <w:r>
              <w:rPr>
                <w:rFonts w:cs="Times New Roman"/>
              </w:rPr>
              <w:t>Викладач</w:t>
            </w:r>
            <w:r w:rsidR="00916202">
              <w:rPr>
                <w:rFonts w:cs="Times New Roman"/>
                <w:lang w:val="uk-UA"/>
              </w:rPr>
              <w:t>і</w:t>
            </w:r>
            <w:r>
              <w:rPr>
                <w:rFonts w:cs="Times New Roman"/>
              </w:rPr>
              <w:t>:</w:t>
            </w:r>
            <w:r w:rsidR="00916202">
              <w:rPr>
                <w:rFonts w:cs="Times New Roman"/>
                <w:lang w:val="uk-UA"/>
              </w:rPr>
              <w:t xml:space="preserve"> доцент Поліщук М.В.;</w:t>
            </w:r>
            <w:r w:rsidR="00EF0251">
              <w:rPr>
                <w:rFonts w:cs="Times New Roman"/>
              </w:rPr>
              <w:t xml:space="preserve"> доцент</w:t>
            </w:r>
            <w:bookmarkStart w:id="0" w:name="_GoBack"/>
            <w:bookmarkEnd w:id="0"/>
            <w:r>
              <w:rPr>
                <w:rFonts w:cs="Times New Roman"/>
              </w:rPr>
              <w:t xml:space="preserve">. Панарін А.С.   </w:t>
            </w:r>
          </w:p>
        </w:tc>
      </w:tr>
    </w:tbl>
    <w:p w:rsidR="00A30914" w:rsidRDefault="002C0A2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30914" w:rsidRDefault="00916202">
      <w:pPr>
        <w:rPr>
          <w:rFonts w:cs="Times New Roman"/>
        </w:rPr>
      </w:pPr>
      <w:r>
        <w:rPr>
          <w:rFonts w:cs="Times New Roman"/>
        </w:rPr>
        <w:t>Уклали: доцент</w:t>
      </w:r>
      <w:r w:rsidR="002C0A2C">
        <w:rPr>
          <w:rFonts w:cs="Times New Roman"/>
        </w:rPr>
        <w:t>.</w:t>
      </w:r>
      <w:r>
        <w:rPr>
          <w:rFonts w:cs="Times New Roman"/>
          <w:lang w:val="uk-UA"/>
        </w:rPr>
        <w:t xml:space="preserve"> Поліщук М.В.</w:t>
      </w:r>
    </w:p>
    <w:p w:rsidR="00A30914" w:rsidRDefault="00A30914">
      <w:pPr>
        <w:pStyle w:val="Standard"/>
      </w:pPr>
    </w:p>
    <w:sectPr w:rsidR="00A30914">
      <w:pgSz w:w="16838" w:h="11906" w:orient="landscape"/>
      <w:pgMar w:top="567" w:right="567" w:bottom="284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0E" w:rsidRDefault="009B790E">
      <w:r>
        <w:separator/>
      </w:r>
    </w:p>
  </w:endnote>
  <w:endnote w:type="continuationSeparator" w:id="0">
    <w:p w:rsidR="009B790E" w:rsidRDefault="009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0E" w:rsidRDefault="009B790E">
      <w:r>
        <w:rPr>
          <w:color w:val="000000"/>
        </w:rPr>
        <w:separator/>
      </w:r>
    </w:p>
  </w:footnote>
  <w:footnote w:type="continuationSeparator" w:id="0">
    <w:p w:rsidR="009B790E" w:rsidRDefault="009B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4"/>
    <w:rsid w:val="002C0A2C"/>
    <w:rsid w:val="00357226"/>
    <w:rsid w:val="00916202"/>
    <w:rsid w:val="009B790E"/>
    <w:rsid w:val="00A30914"/>
    <w:rsid w:val="00B06004"/>
    <w:rsid w:val="00E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48B8-7CFA-44FF-ACB4-5F2F782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2020-02-12T09:25:00Z</dcterms:created>
  <dcterms:modified xsi:type="dcterms:W3CDTF">2022-02-13T14:42:00Z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