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A" w:rsidRPr="004D738A" w:rsidRDefault="004D738A" w:rsidP="004D738A">
      <w:pPr>
        <w:pStyle w:val="Bodytext20"/>
        <w:shd w:val="clear" w:color="auto" w:fill="auto"/>
        <w:spacing w:after="0"/>
      </w:pPr>
      <w:r w:rsidRPr="004D738A">
        <w:t xml:space="preserve">МІНІСТЕРСТВО ОСВІТИ І </w:t>
      </w:r>
      <w:r w:rsidRPr="004D738A">
        <w:rPr>
          <w:lang w:eastAsia="ru-RU" w:bidi="ru-RU"/>
        </w:rPr>
        <w:t xml:space="preserve">НАУКИ </w:t>
      </w:r>
      <w:r w:rsidRPr="004D738A">
        <w:t>УКРАЇНИ</w:t>
      </w:r>
      <w:r w:rsidRPr="004D738A">
        <w:br/>
        <w:t xml:space="preserve">Львівський національний університет імені Івана </w:t>
      </w:r>
      <w:r w:rsidRPr="004D738A">
        <w:rPr>
          <w:lang w:eastAsia="ru-RU" w:bidi="ru-RU"/>
        </w:rPr>
        <w:t>Франка</w:t>
      </w:r>
      <w:r w:rsidRPr="004D738A">
        <w:rPr>
          <w:lang w:eastAsia="ru-RU" w:bidi="ru-RU"/>
        </w:rPr>
        <w:br/>
        <w:t xml:space="preserve">Факультет </w:t>
      </w:r>
      <w:r w:rsidRPr="004D738A">
        <w:t>філософський</w:t>
      </w:r>
      <w:r w:rsidRPr="004D738A">
        <w:br/>
      </w:r>
      <w:r w:rsidRPr="004D738A">
        <w:rPr>
          <w:lang w:eastAsia="ru-RU" w:bidi="ru-RU"/>
        </w:rPr>
        <w:t xml:space="preserve">Кафедра </w:t>
      </w:r>
      <w:r w:rsidRPr="004D738A">
        <w:t>політології</w:t>
      </w:r>
    </w:p>
    <w:p w:rsidR="004D738A" w:rsidRPr="004D738A" w:rsidRDefault="004D738A" w:rsidP="004D738A">
      <w:pPr>
        <w:pStyle w:val="a4"/>
        <w:shd w:val="clear" w:color="auto" w:fill="auto"/>
        <w:spacing w:after="0"/>
        <w:ind w:left="4962" w:right="700"/>
        <w:rPr>
          <w:b/>
          <w:bCs/>
        </w:rPr>
      </w:pPr>
      <w:r w:rsidRPr="004D738A">
        <w:rPr>
          <w:b/>
          <w:bCs/>
        </w:rPr>
        <w:t xml:space="preserve">Затверджено </w:t>
      </w:r>
    </w:p>
    <w:p w:rsidR="004D738A" w:rsidRPr="004D738A" w:rsidRDefault="004D738A" w:rsidP="004D738A">
      <w:pPr>
        <w:pStyle w:val="a4"/>
        <w:shd w:val="clear" w:color="auto" w:fill="auto"/>
        <w:spacing w:after="0"/>
        <w:ind w:left="4962" w:right="700"/>
      </w:pPr>
      <w:r w:rsidRPr="004D738A">
        <w:t xml:space="preserve">На засіданні кафедри політології </w:t>
      </w:r>
    </w:p>
    <w:p w:rsidR="004D738A" w:rsidRPr="004D738A" w:rsidRDefault="004D738A" w:rsidP="004D738A">
      <w:pPr>
        <w:pStyle w:val="a4"/>
        <w:shd w:val="clear" w:color="auto" w:fill="auto"/>
        <w:spacing w:after="0"/>
        <w:ind w:left="4962" w:right="700"/>
      </w:pPr>
      <w:r w:rsidRPr="004D738A">
        <w:t xml:space="preserve">філософського факультету </w:t>
      </w:r>
    </w:p>
    <w:p w:rsidR="004D738A" w:rsidRPr="004D738A" w:rsidRDefault="004D738A" w:rsidP="004D738A">
      <w:pPr>
        <w:pStyle w:val="a4"/>
        <w:shd w:val="clear" w:color="auto" w:fill="auto"/>
        <w:spacing w:after="0"/>
        <w:ind w:left="4962" w:right="700"/>
      </w:pPr>
      <w:r w:rsidRPr="004D738A">
        <w:t xml:space="preserve">Львівського національного університету імені Івана Франка </w:t>
      </w:r>
    </w:p>
    <w:p w:rsidR="004D738A" w:rsidRPr="004D738A" w:rsidRDefault="004D738A" w:rsidP="004D738A">
      <w:pPr>
        <w:pStyle w:val="a4"/>
        <w:shd w:val="clear" w:color="auto" w:fill="auto"/>
        <w:spacing w:after="0"/>
        <w:ind w:left="4962" w:right="700"/>
      </w:pPr>
      <w:r w:rsidRPr="004D738A">
        <w:t xml:space="preserve">(протокол № 1 від 29.08 2019 р.) </w:t>
      </w:r>
    </w:p>
    <w:p w:rsidR="004D738A" w:rsidRPr="004D738A" w:rsidRDefault="004D738A" w:rsidP="004D738A">
      <w:pPr>
        <w:pStyle w:val="a4"/>
        <w:shd w:val="clear" w:color="auto" w:fill="auto"/>
        <w:spacing w:after="0"/>
        <w:ind w:left="4962" w:right="700"/>
      </w:pPr>
      <w:r w:rsidRPr="004D738A">
        <w:t>Завідувач кафедри: проф. Романюк А.С.</w:t>
      </w:r>
    </w:p>
    <w:p w:rsidR="004D738A" w:rsidRPr="004D738A" w:rsidRDefault="004D738A" w:rsidP="004D738A">
      <w:pPr>
        <w:pStyle w:val="a4"/>
        <w:shd w:val="clear" w:color="auto" w:fill="auto"/>
        <w:spacing w:after="0"/>
        <w:ind w:left="4962" w:right="700"/>
      </w:pPr>
      <w:r w:rsidRPr="004D738A">
        <w:drawing>
          <wp:inline distT="0" distB="0" distL="0" distR="0">
            <wp:extent cx="1043940" cy="749692"/>
            <wp:effectExtent l="0" t="0" r="381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38A" w:rsidRPr="004D738A" w:rsidRDefault="004D738A" w:rsidP="004D738A">
      <w:pPr>
        <w:pStyle w:val="Heading10"/>
        <w:keepNext/>
        <w:keepLines/>
        <w:shd w:val="clear" w:color="auto" w:fill="auto"/>
      </w:pPr>
      <w:proofErr w:type="spellStart"/>
      <w:r w:rsidRPr="004D738A">
        <w:rPr>
          <w:lang w:eastAsia="ru-RU" w:bidi="ru-RU"/>
        </w:rPr>
        <w:t>Силабус</w:t>
      </w:r>
      <w:proofErr w:type="spellEnd"/>
      <w:r w:rsidRPr="004D738A">
        <w:rPr>
          <w:lang w:eastAsia="ru-RU" w:bidi="ru-RU"/>
        </w:rPr>
        <w:t xml:space="preserve"> з </w:t>
      </w:r>
      <w:r w:rsidRPr="004D738A">
        <w:t>навчальної дисципліни «</w:t>
      </w:r>
      <w:r w:rsidRPr="004D738A">
        <w:rPr>
          <w:sz w:val="28"/>
          <w:szCs w:val="28"/>
        </w:rPr>
        <w:t>ПІДГОТОВКА НАУКОВО-ІННОВАЦІЙНОГО ПРОЕКТУ</w:t>
      </w:r>
      <w:r w:rsidRPr="004D738A">
        <w:t>»,</w:t>
      </w:r>
      <w:r w:rsidRPr="004D738A">
        <w:br/>
      </w:r>
      <w:r w:rsidRPr="004D738A">
        <w:rPr>
          <w:lang w:eastAsia="ru-RU" w:bidi="ru-RU"/>
        </w:rPr>
        <w:t xml:space="preserve">що </w:t>
      </w:r>
      <w:r w:rsidRPr="004D738A">
        <w:t xml:space="preserve">викладається </w:t>
      </w:r>
      <w:r w:rsidRPr="004D738A">
        <w:rPr>
          <w:lang w:eastAsia="ru-RU" w:bidi="ru-RU"/>
        </w:rPr>
        <w:t xml:space="preserve">в межах ОПН третього </w:t>
      </w:r>
      <w:r w:rsidRPr="004D738A">
        <w:t>(</w:t>
      </w:r>
      <w:proofErr w:type="spellStart"/>
      <w:r w:rsidRPr="004D738A">
        <w:t>освітньо-наукового</w:t>
      </w:r>
      <w:proofErr w:type="spellEnd"/>
      <w:r w:rsidRPr="004D738A">
        <w:t xml:space="preserve">) рівня вищої освіти </w:t>
      </w:r>
      <w:r w:rsidRPr="004D738A">
        <w:rPr>
          <w:lang w:eastAsia="ru-RU" w:bidi="ru-RU"/>
        </w:rPr>
        <w:t>для</w:t>
      </w:r>
      <w:r w:rsidRPr="004D738A">
        <w:rPr>
          <w:lang w:eastAsia="ru-RU" w:bidi="ru-RU"/>
        </w:rPr>
        <w:br/>
      </w:r>
      <w:r w:rsidRPr="004D738A">
        <w:t xml:space="preserve">здобувачів </w:t>
      </w:r>
      <w:r w:rsidRPr="004D738A">
        <w:rPr>
          <w:lang w:eastAsia="ru-RU" w:bidi="ru-RU"/>
        </w:rPr>
        <w:t xml:space="preserve">за </w:t>
      </w:r>
      <w:r w:rsidRPr="004D738A">
        <w:t xml:space="preserve">спеціальністю </w:t>
      </w:r>
      <w:r w:rsidRPr="004D738A">
        <w:rPr>
          <w:lang w:eastAsia="ru-RU" w:bidi="ru-RU"/>
        </w:rPr>
        <w:t xml:space="preserve">052 </w:t>
      </w:r>
      <w:r w:rsidRPr="004D738A">
        <w:t>Політологія</w:t>
      </w:r>
    </w:p>
    <w:p w:rsidR="004D738A" w:rsidRPr="004D738A" w:rsidRDefault="004D738A" w:rsidP="004D738A">
      <w:pPr>
        <w:jc w:val="center"/>
        <w:rPr>
          <w:rFonts w:ascii="Times New Roman" w:hAnsi="Times New Roman" w:cs="Times New Roman"/>
          <w:b/>
          <w:bCs/>
          <w:lang w:eastAsia="ru-RU" w:bidi="ru-RU"/>
        </w:rPr>
      </w:pPr>
      <w:r w:rsidRPr="004D738A">
        <w:rPr>
          <w:rFonts w:ascii="Times New Roman" w:hAnsi="Times New Roman" w:cs="Times New Roman"/>
          <w:b/>
          <w:bCs/>
        </w:rPr>
        <w:t xml:space="preserve">Львів </w:t>
      </w:r>
      <w:r w:rsidRPr="004D738A">
        <w:rPr>
          <w:rFonts w:ascii="Times New Roman" w:hAnsi="Times New Roman" w:cs="Times New Roman"/>
          <w:b/>
          <w:bCs/>
          <w:lang w:eastAsia="ru-RU" w:bidi="ru-RU"/>
        </w:rPr>
        <w:t>2019 р.</w:t>
      </w:r>
    </w:p>
    <w:p w:rsidR="004D738A" w:rsidRPr="004D738A" w:rsidRDefault="004D738A">
      <w:pPr>
        <w:pStyle w:val="a4"/>
        <w:shd w:val="clear" w:color="auto" w:fill="auto"/>
        <w:spacing w:after="0" w:line="240" w:lineRule="auto"/>
        <w:jc w:val="center"/>
        <w:rPr>
          <w:b/>
          <w:bCs/>
          <w:lang w:eastAsia="ru-RU" w:bidi="ru-RU"/>
        </w:rPr>
      </w:pPr>
    </w:p>
    <w:p w:rsidR="004D738A" w:rsidRPr="004D738A" w:rsidRDefault="004D738A">
      <w:pPr>
        <w:pStyle w:val="a4"/>
        <w:shd w:val="clear" w:color="auto" w:fill="auto"/>
        <w:spacing w:after="0" w:line="240" w:lineRule="auto"/>
        <w:jc w:val="center"/>
        <w:rPr>
          <w:b/>
          <w:bCs/>
          <w:lang w:eastAsia="ru-RU" w:bidi="ru-RU"/>
        </w:rPr>
      </w:pPr>
    </w:p>
    <w:p w:rsidR="004D738A" w:rsidRPr="004D738A" w:rsidRDefault="004D738A">
      <w:pPr>
        <w:pStyle w:val="a4"/>
        <w:shd w:val="clear" w:color="auto" w:fill="auto"/>
        <w:spacing w:after="0" w:line="240" w:lineRule="auto"/>
        <w:jc w:val="center"/>
        <w:rPr>
          <w:b/>
          <w:bCs/>
          <w:lang w:eastAsia="ru-RU" w:bidi="ru-RU"/>
        </w:rPr>
      </w:pPr>
    </w:p>
    <w:p w:rsidR="004D738A" w:rsidRPr="004D738A" w:rsidRDefault="004D738A">
      <w:pPr>
        <w:pStyle w:val="a4"/>
        <w:shd w:val="clear" w:color="auto" w:fill="auto"/>
        <w:spacing w:after="0" w:line="240" w:lineRule="auto"/>
        <w:jc w:val="center"/>
        <w:rPr>
          <w:b/>
          <w:bCs/>
          <w:lang w:eastAsia="ru-RU" w:bidi="ru-RU"/>
        </w:rPr>
      </w:pPr>
    </w:p>
    <w:p w:rsidR="004D738A" w:rsidRPr="004D738A" w:rsidRDefault="004D738A">
      <w:pPr>
        <w:pStyle w:val="a4"/>
        <w:shd w:val="clear" w:color="auto" w:fill="auto"/>
        <w:spacing w:after="0" w:line="240" w:lineRule="auto"/>
        <w:jc w:val="center"/>
        <w:rPr>
          <w:b/>
          <w:bCs/>
          <w:lang w:eastAsia="ru-RU" w:bidi="ru-RU"/>
        </w:rPr>
      </w:pPr>
    </w:p>
    <w:p w:rsidR="004D738A" w:rsidRPr="004D738A" w:rsidRDefault="004D738A">
      <w:pPr>
        <w:pStyle w:val="a4"/>
        <w:shd w:val="clear" w:color="auto" w:fill="auto"/>
        <w:spacing w:after="0" w:line="240" w:lineRule="auto"/>
        <w:jc w:val="center"/>
        <w:rPr>
          <w:b/>
          <w:bCs/>
          <w:lang w:eastAsia="ru-RU" w:bidi="ru-RU"/>
        </w:rPr>
      </w:pPr>
    </w:p>
    <w:p w:rsidR="004D738A" w:rsidRDefault="004D738A">
      <w:pPr>
        <w:pStyle w:val="a4"/>
        <w:shd w:val="clear" w:color="auto" w:fill="auto"/>
        <w:spacing w:after="0" w:line="240" w:lineRule="auto"/>
        <w:jc w:val="center"/>
        <w:rPr>
          <w:b/>
          <w:bCs/>
          <w:lang w:eastAsia="ru-RU" w:bidi="ru-RU"/>
        </w:rPr>
      </w:pPr>
    </w:p>
    <w:p w:rsidR="004D738A" w:rsidRDefault="004D738A">
      <w:pPr>
        <w:pStyle w:val="a4"/>
        <w:shd w:val="clear" w:color="auto" w:fill="auto"/>
        <w:spacing w:after="0" w:line="240" w:lineRule="auto"/>
        <w:jc w:val="center"/>
        <w:rPr>
          <w:b/>
          <w:bCs/>
          <w:lang w:eastAsia="ru-RU" w:bidi="ru-RU"/>
        </w:rPr>
      </w:pPr>
    </w:p>
    <w:p w:rsidR="004D738A" w:rsidRDefault="004D738A">
      <w:pPr>
        <w:pStyle w:val="a4"/>
        <w:shd w:val="clear" w:color="auto" w:fill="auto"/>
        <w:spacing w:after="0" w:line="240" w:lineRule="auto"/>
        <w:jc w:val="center"/>
        <w:rPr>
          <w:b/>
          <w:bCs/>
          <w:lang w:eastAsia="ru-RU" w:bidi="ru-RU"/>
        </w:rPr>
      </w:pPr>
    </w:p>
    <w:p w:rsidR="00600577" w:rsidRPr="000F0989" w:rsidRDefault="00133092">
      <w:pPr>
        <w:pStyle w:val="a4"/>
        <w:shd w:val="clear" w:color="auto" w:fill="auto"/>
        <w:spacing w:after="0" w:line="240" w:lineRule="auto"/>
        <w:jc w:val="center"/>
      </w:pPr>
      <w:r w:rsidRPr="000F0989">
        <w:rPr>
          <w:b/>
          <w:bCs/>
          <w:lang w:eastAsia="ru-RU" w:bidi="ru-RU"/>
        </w:rPr>
        <w:lastRenderedPageBreak/>
        <w:t>СИЛАБУС КУРСУ</w:t>
      </w:r>
    </w:p>
    <w:p w:rsidR="00600577" w:rsidRPr="000F0989" w:rsidRDefault="00133092">
      <w:pPr>
        <w:pStyle w:val="a4"/>
        <w:shd w:val="clear" w:color="auto" w:fill="auto"/>
        <w:spacing w:after="260" w:line="240" w:lineRule="auto"/>
        <w:jc w:val="center"/>
      </w:pPr>
      <w:r w:rsidRPr="000F0989">
        <w:rPr>
          <w:b/>
          <w:bCs/>
        </w:rPr>
        <w:t xml:space="preserve">«Підготовка науково-інноваційного </w:t>
      </w:r>
      <w:r w:rsidRPr="000F0989">
        <w:rPr>
          <w:b/>
          <w:bCs/>
          <w:lang w:eastAsia="ru-RU" w:bidi="ru-RU"/>
        </w:rPr>
        <w:t>проекту»</w:t>
      </w:r>
      <w:r w:rsidRPr="000F0989">
        <w:rPr>
          <w:b/>
          <w:bCs/>
          <w:lang w:eastAsia="ru-RU" w:bidi="ru-RU"/>
        </w:rPr>
        <w:br/>
      </w:r>
      <w:r w:rsidRPr="000F0989">
        <w:rPr>
          <w:lang w:eastAsia="ru-RU" w:bidi="ru-RU"/>
        </w:rPr>
        <w:t xml:space="preserve">третього </w:t>
      </w:r>
      <w:r w:rsidRPr="000F0989">
        <w:t>(науково-освітнього) рівня вищої освіти</w:t>
      </w:r>
      <w:r w:rsidRPr="000F0989">
        <w:br/>
      </w:r>
      <w:r w:rsidRPr="000F0989">
        <w:rPr>
          <w:lang w:eastAsia="ru-RU" w:bidi="ru-RU"/>
        </w:rPr>
        <w:t xml:space="preserve">для </w:t>
      </w:r>
      <w:r w:rsidRPr="000F0989">
        <w:t xml:space="preserve">аспірантів </w:t>
      </w:r>
      <w:r w:rsidRPr="000F0989">
        <w:rPr>
          <w:lang w:eastAsia="ru-RU" w:bidi="ru-RU"/>
        </w:rPr>
        <w:t xml:space="preserve">другого курсу факультету </w:t>
      </w:r>
      <w:r w:rsidRPr="000F0989">
        <w:t xml:space="preserve">іноземних </w:t>
      </w:r>
      <w:r w:rsidRPr="000F0989">
        <w:rPr>
          <w:lang w:eastAsia="ru-RU" w:bidi="ru-RU"/>
        </w:rPr>
        <w:t>мов</w:t>
      </w:r>
      <w:r w:rsidRPr="000F0989">
        <w:rPr>
          <w:lang w:eastAsia="ru-RU" w:bidi="ru-RU"/>
        </w:rPr>
        <w:br/>
      </w:r>
      <w:r w:rsidRPr="000F0989">
        <w:rPr>
          <w:b/>
          <w:bCs/>
          <w:lang w:eastAsia="ru-RU" w:bidi="ru-RU"/>
        </w:rPr>
        <w:t>2019-2020 навчального року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0"/>
        <w:gridCol w:w="7632"/>
      </w:tblGrid>
      <w:tr w:rsidR="00600577" w:rsidRPr="000F0989">
        <w:trPr>
          <w:trHeight w:hRule="exact" w:val="29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Назва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>Підготовка науково-інноваційного проекту</w:t>
            </w:r>
          </w:p>
        </w:tc>
      </w:tr>
      <w:tr w:rsidR="00600577" w:rsidRPr="000F0989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Адреса викладання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 xml:space="preserve">ЛНУ імені І. Франка, вул. Дорошенка 41, </w:t>
            </w:r>
            <w:proofErr w:type="spellStart"/>
            <w:r w:rsidRPr="000F0989">
              <w:t>ауд</w:t>
            </w:r>
            <w:proofErr w:type="spellEnd"/>
            <w:r w:rsidRPr="000F0989">
              <w:t xml:space="preserve"> 70.</w:t>
            </w:r>
          </w:p>
        </w:tc>
      </w:tr>
      <w:tr w:rsidR="00600577" w:rsidRPr="000F0989">
        <w:trPr>
          <w:trHeight w:hRule="exact" w:val="83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Факультет та кафедра, за якою закріплена дисципліна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>Факультет іноземних мов, кафедра іноземних мов для природничих факультетів</w:t>
            </w:r>
          </w:p>
        </w:tc>
      </w:tr>
      <w:tr w:rsidR="00600577" w:rsidRPr="000F0989">
        <w:trPr>
          <w:trHeight w:hRule="exact" w:val="317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Галузь знань, шифр та назва спеціальності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spacing w:after="60" w:line="264" w:lineRule="auto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>Галузі знань: 02 Культура і мистецтво, 03 Гуманітарні науки, 05 Соціальні та поведінкові науки, 06 Журналістика, 07 Управління та адміністрування, 28 Публічне управління та адміністрування.</w:t>
            </w:r>
          </w:p>
          <w:p w:rsidR="00600577" w:rsidRPr="000F0989" w:rsidRDefault="00133092">
            <w:pPr>
              <w:pStyle w:val="Other0"/>
              <w:shd w:val="clear" w:color="auto" w:fill="auto"/>
              <w:spacing w:after="60" w:line="262" w:lineRule="auto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>Спеціальності: 025 Музичне мистецтво; 031 Релігієзнавство, 032 Історія та археологія, 033 Філософія, 035 Філологія, 052 Політологія; 053 Психологія, 054 Соціологія, 061 Журналістика, 071 Облік і оподаткування, 072 Фінанси, банківська справа та страхування, 073 Менеджмент, 075 Маркетинг, 076 Підприємство, торгівля та біржова діяльність, 28 Публічне управління та адміністрування.</w:t>
            </w:r>
          </w:p>
          <w:p w:rsidR="00600577" w:rsidRPr="000F0989" w:rsidRDefault="00133092">
            <w:pPr>
              <w:pStyle w:val="Other0"/>
              <w:shd w:val="clear" w:color="auto" w:fill="auto"/>
              <w:spacing w:after="60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>Факультети: культури і мистецтв, історичний, філософський, іноземних мов, філологічний, журналістики, економічний.</w:t>
            </w:r>
          </w:p>
        </w:tc>
      </w:tr>
      <w:tr w:rsidR="00600577" w:rsidRPr="000F0989">
        <w:trPr>
          <w:trHeight w:hRule="exact" w:val="28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Викладачі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 xml:space="preserve">Яхонтова Т. В., </w:t>
            </w:r>
            <w:proofErr w:type="spellStart"/>
            <w:r w:rsidRPr="000F0989">
              <w:t>докт</w:t>
            </w:r>
            <w:proofErr w:type="spellEnd"/>
            <w:r w:rsidRPr="000F0989">
              <w:t xml:space="preserve"> філол. н., проф.</w:t>
            </w:r>
          </w:p>
        </w:tc>
      </w:tr>
      <w:tr w:rsidR="00600577" w:rsidRPr="000F0989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Контактна інформація викладачів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88544C">
            <w:pPr>
              <w:pStyle w:val="Other0"/>
              <w:shd w:val="clear" w:color="auto" w:fill="auto"/>
            </w:pPr>
            <w:hyperlink r:id="rId8" w:history="1">
              <w:r w:rsidR="00133092" w:rsidRPr="000F0989">
                <w:t xml:space="preserve">tetyana.yakhontova@lnu </w:t>
              </w:r>
              <w:proofErr w:type="spellStart"/>
              <w:r w:rsidR="00133092" w:rsidRPr="000F0989">
                <w:rPr>
                  <w:lang w:eastAsia="en-US" w:bidi="en-US"/>
                </w:rPr>
                <w:t>.edu.ua</w:t>
              </w:r>
              <w:proofErr w:type="spellEnd"/>
            </w:hyperlink>
          </w:p>
          <w:p w:rsidR="00600577" w:rsidRPr="000F0989" w:rsidRDefault="0088544C">
            <w:pPr>
              <w:pStyle w:val="Other0"/>
              <w:shd w:val="clear" w:color="auto" w:fill="auto"/>
            </w:pPr>
            <w:hyperlink r:id="rId9" w:history="1">
              <w:r w:rsidR="00133092" w:rsidRPr="000F0989">
                <w:rPr>
                  <w:lang w:eastAsia="en-US" w:bidi="en-US"/>
                </w:rPr>
                <w:t>http://lingua.lnu.edu.ua/employee/yahontova-tetyana-vadymivna</w:t>
              </w:r>
            </w:hyperlink>
          </w:p>
        </w:tc>
      </w:tr>
      <w:tr w:rsidR="00600577" w:rsidRPr="000F0989">
        <w:trPr>
          <w:trHeight w:hRule="exact" w:val="111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Консультації по курсу відбуваються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 xml:space="preserve">Консультації в день проведення лекційних/практичних занять (за попередньою домовленістю). Можливі он-лайн консультації через </w:t>
            </w:r>
            <w:proofErr w:type="spellStart"/>
            <w:r w:rsidRPr="000F0989">
              <w:t>Skype</w:t>
            </w:r>
            <w:proofErr w:type="spellEnd"/>
            <w:r w:rsidRPr="000F0989">
              <w:t xml:space="preserve">. Для погодження часу </w:t>
            </w:r>
            <w:r w:rsidRPr="000F0989">
              <w:rPr>
                <w:lang w:eastAsia="ru-RU" w:bidi="ru-RU"/>
              </w:rPr>
              <w:t xml:space="preserve">он-лайн </w:t>
            </w:r>
            <w:r w:rsidRPr="000F0989">
              <w:t>консультацій слід надіслати запит на електронну пошту викладача.</w:t>
            </w:r>
          </w:p>
        </w:tc>
      </w:tr>
      <w:tr w:rsidR="00600577" w:rsidRPr="000F0989">
        <w:trPr>
          <w:trHeight w:hRule="exact" w:val="259"/>
          <w:jc w:val="center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Сторінка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88544C">
            <w:pPr>
              <w:pStyle w:val="Other0"/>
              <w:shd w:val="clear" w:color="auto" w:fill="auto"/>
            </w:pPr>
            <w:hyperlink r:id="rId10" w:history="1">
              <w:r w:rsidR="00133092" w:rsidRPr="000F0989">
                <w:rPr>
                  <w:color w:val="0000FF"/>
                  <w:lang w:eastAsia="en-US" w:bidi="en-US"/>
                </w:rPr>
                <w:t>http://lingua.lnu.edu.ua/course/metodolohiya-pidhotovky-naukovoji-</w:t>
              </w:r>
            </w:hyperlink>
          </w:p>
        </w:tc>
      </w:tr>
      <w:tr w:rsidR="00600577" w:rsidRPr="000F0989">
        <w:trPr>
          <w:trHeight w:hRule="exact" w:val="274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577" w:rsidRPr="000F0989" w:rsidRDefault="00600577"/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88544C">
            <w:pPr>
              <w:pStyle w:val="Other0"/>
              <w:shd w:val="clear" w:color="auto" w:fill="auto"/>
            </w:pPr>
            <w:hyperlink r:id="rId11" w:history="1">
              <w:r w:rsidR="00133092" w:rsidRPr="000F0989">
                <w:rPr>
                  <w:color w:val="0000FF"/>
                </w:rPr>
                <w:t>publikatsiji-dlya-aspirantiv-ii-kursu-humanitarnyh-spetsialnostej</w:t>
              </w:r>
            </w:hyperlink>
          </w:p>
        </w:tc>
      </w:tr>
      <w:tr w:rsidR="00600577" w:rsidRPr="000F0989">
        <w:trPr>
          <w:trHeight w:hRule="exact" w:val="293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577" w:rsidRPr="000F0989" w:rsidRDefault="00600577"/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88544C">
            <w:pPr>
              <w:pStyle w:val="Other0"/>
              <w:shd w:val="clear" w:color="auto" w:fill="auto"/>
            </w:pPr>
            <w:hyperlink r:id="rId12" w:history="1">
              <w:r w:rsidR="00133092" w:rsidRPr="000F0989">
                <w:rPr>
                  <w:color w:val="0000FF"/>
                  <w:lang w:eastAsia="en-US" w:bidi="en-US"/>
                </w:rPr>
                <w:t>https://filos.lnu.edu.ua/academics/postgraduates/postgraduates-psychologY</w:t>
              </w:r>
            </w:hyperlink>
          </w:p>
        </w:tc>
      </w:tr>
      <w:tr w:rsidR="00600577" w:rsidRPr="000F0989">
        <w:trPr>
          <w:trHeight w:hRule="exact" w:val="112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Інформація про курс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>Курс розроблено таким чином, щоб надати учасникам необхідні знання, обов'язкові для того, щоб успішно сформувати теоретичні уявлення про жанр наукового проекту та практичні навички написання проектів українською та англійською мовами.</w:t>
            </w:r>
          </w:p>
        </w:tc>
      </w:tr>
      <w:tr w:rsidR="00600577" w:rsidRPr="000F0989">
        <w:trPr>
          <w:trHeight w:hRule="exact" w:val="233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Коротка анотація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spacing w:line="264" w:lineRule="auto"/>
              <w:jc w:val="both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>Дисципліна «Підготовка науково-інноваційного проекту» є вибірковою дисципліною зі спеціальностей 025 Музичне мистецтво;</w:t>
            </w:r>
          </w:p>
          <w:p w:rsidR="00600577" w:rsidRPr="000F0989" w:rsidRDefault="00133092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 xml:space="preserve">031 Релігієзнавство, 032 Історія та археологія, 033 Філософія, 035 Філологія, 052 Політологія; 053 Психологія, 054 Соціологія, 061 Журналістика, 071 Облік і оподаткування, 072 Фінанси, банківська справа та страхування, 073 Менеджмент, 075 Маркетинг, 076 Підприємство, торгівля та біржова діяльність, яка викладається для освітніх програм з підготовки доктора філософії в обсязі 2 кредитів (за Європейською </w:t>
            </w:r>
            <w:proofErr w:type="spellStart"/>
            <w:r w:rsidRPr="000F0989">
              <w:rPr>
                <w:sz w:val="22"/>
                <w:szCs w:val="22"/>
              </w:rPr>
              <w:t>Кредитно-</w:t>
            </w:r>
            <w:proofErr w:type="spellEnd"/>
            <w:r w:rsidRPr="000F0989">
              <w:rPr>
                <w:sz w:val="22"/>
                <w:szCs w:val="22"/>
              </w:rPr>
              <w:t xml:space="preserve"> Трансферною Системою ECTS).</w:t>
            </w:r>
          </w:p>
        </w:tc>
      </w:tr>
      <w:tr w:rsidR="00600577" w:rsidRPr="000F0989">
        <w:trPr>
          <w:trHeight w:hRule="exact" w:val="5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Мета та цілі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 xml:space="preserve">Метою вибіркової дисципліни </w:t>
            </w:r>
            <w:proofErr w:type="spellStart"/>
            <w:r w:rsidRPr="000F0989">
              <w:t>“Підготовка</w:t>
            </w:r>
            <w:proofErr w:type="spellEnd"/>
            <w:r w:rsidRPr="000F0989">
              <w:t xml:space="preserve"> науково-інноваційного </w:t>
            </w:r>
            <w:proofErr w:type="spellStart"/>
            <w:r w:rsidRPr="000F0989">
              <w:t>проекту”</w:t>
            </w:r>
            <w:proofErr w:type="spellEnd"/>
            <w:r w:rsidRPr="000F0989">
              <w:t xml:space="preserve"> є формування необхідних теоретичних знань про жанр</w:t>
            </w:r>
          </w:p>
        </w:tc>
      </w:tr>
    </w:tbl>
    <w:p w:rsidR="00600577" w:rsidRPr="000F0989" w:rsidRDefault="00133092">
      <w:pPr>
        <w:spacing w:line="1" w:lineRule="exact"/>
        <w:rPr>
          <w:sz w:val="2"/>
          <w:szCs w:val="2"/>
        </w:rPr>
      </w:pPr>
      <w:r w:rsidRPr="000F098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0"/>
        <w:gridCol w:w="7632"/>
      </w:tblGrid>
      <w:tr w:rsidR="00600577" w:rsidRPr="000F0989">
        <w:trPr>
          <w:trHeight w:hRule="exact" w:val="84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600577">
            <w:pPr>
              <w:rPr>
                <w:sz w:val="10"/>
                <w:szCs w:val="1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>наукового проекту та практичних навиків підготовки, написання і подання наукових проектів українською та англійською мовами.</w:t>
            </w:r>
          </w:p>
        </w:tc>
      </w:tr>
      <w:tr w:rsidR="00600577" w:rsidRPr="000F0989">
        <w:trPr>
          <w:trHeight w:hRule="exact" w:val="1284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spacing w:line="233" w:lineRule="auto"/>
              <w:jc w:val="center"/>
            </w:pPr>
            <w:r w:rsidRPr="000F0989">
              <w:rPr>
                <w:b/>
                <w:bCs/>
              </w:rPr>
              <w:t>Література для вивчення дисципліни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spacing w:after="60" w:line="233" w:lineRule="auto"/>
              <w:jc w:val="both"/>
            </w:pPr>
            <w:r w:rsidRPr="000F0989">
              <w:rPr>
                <w:b/>
                <w:bCs/>
              </w:rPr>
              <w:t>Основна:</w:t>
            </w:r>
          </w:p>
          <w:p w:rsidR="00600577" w:rsidRPr="000F0989" w:rsidRDefault="00133092">
            <w:pPr>
              <w:pStyle w:val="Other0"/>
              <w:shd w:val="clear" w:color="auto" w:fill="auto"/>
              <w:spacing w:after="60"/>
              <w:jc w:val="both"/>
            </w:pPr>
            <w:r w:rsidRPr="000F0989">
              <w:t>1. Крушельницька О. В. Методологія та організація наукових досліджень. К. : Кондор, 2003. - 192 с.</w:t>
            </w:r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after="60"/>
              <w:jc w:val="both"/>
            </w:pPr>
            <w:r w:rsidRPr="000F0989">
              <w:t xml:space="preserve">Рекомендації з підготовки проектних пропозицій за програмою «Горизонт 2020» : методичні вказівки/ Уклад.: С. І. Сидоренко, С. М. </w:t>
            </w:r>
            <w:proofErr w:type="spellStart"/>
            <w:r w:rsidRPr="000F0989">
              <w:t>Шукаєв</w:t>
            </w:r>
            <w:proofErr w:type="spellEnd"/>
            <w:r w:rsidRPr="000F0989">
              <w:t xml:space="preserve">, М. О. </w:t>
            </w:r>
            <w:proofErr w:type="spellStart"/>
            <w:r w:rsidRPr="000F0989">
              <w:t>Зеленська</w:t>
            </w:r>
            <w:proofErr w:type="spellEnd"/>
            <w:r w:rsidRPr="000F0989">
              <w:t xml:space="preserve">, А. І. </w:t>
            </w:r>
            <w:proofErr w:type="spellStart"/>
            <w:r w:rsidRPr="000F0989">
              <w:t>Олешкевич</w:t>
            </w:r>
            <w:proofErr w:type="spellEnd"/>
            <w:r w:rsidRPr="000F0989">
              <w:t>, А. О. Романко, І. А. Владимирський. - К. : НТУУ «</w:t>
            </w:r>
            <w:proofErr w:type="spellStart"/>
            <w:r w:rsidRPr="000F0989">
              <w:t>КП</w:t>
            </w:r>
            <w:proofErr w:type="spellEnd"/>
            <w:r w:rsidRPr="000F0989">
              <w:t xml:space="preserve"> І», 2014. - 40 с.</w:t>
            </w:r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  <w:tab w:val="left" w:pos="5798"/>
              </w:tabs>
              <w:jc w:val="both"/>
            </w:pPr>
            <w:r w:rsidRPr="000F0989">
              <w:t>Яхонтова Т. В. Жанр наукового проекту:</w:t>
            </w:r>
            <w:r w:rsidRPr="000F0989">
              <w:tab/>
            </w:r>
            <w:proofErr w:type="spellStart"/>
            <w:r w:rsidRPr="000F0989">
              <w:t>комунікативно-</w:t>
            </w:r>
            <w:proofErr w:type="spellEnd"/>
          </w:p>
          <w:p w:rsidR="00600577" w:rsidRPr="000F0989" w:rsidRDefault="00133092">
            <w:pPr>
              <w:pStyle w:val="Other0"/>
              <w:shd w:val="clear" w:color="auto" w:fill="auto"/>
              <w:spacing w:after="60"/>
              <w:jc w:val="both"/>
            </w:pPr>
            <w:r w:rsidRPr="000F0989">
              <w:t xml:space="preserve">функціональні та структурно-семантичні характеристики // Наук. </w:t>
            </w:r>
            <w:proofErr w:type="spellStart"/>
            <w:r w:rsidRPr="000F0989">
              <w:t>вісн</w:t>
            </w:r>
            <w:proofErr w:type="spellEnd"/>
            <w:r w:rsidRPr="000F0989">
              <w:t>. Східноєвропейського національного університету ім. Лесі Українки. - Філол. науки. Мовознавство. - 2015. - 3(304). - С. 178-183.</w:t>
            </w:r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jc w:val="both"/>
            </w:pPr>
            <w:r w:rsidRPr="000F0989">
              <w:t>Яхонтова Т. В. Основи англомовного наукового письма. - Львів: ВЦ ЛНУ ім. Івана Франка, 2002. - 220 с.</w:t>
            </w:r>
          </w:p>
          <w:p w:rsidR="00600577" w:rsidRPr="000F0989" w:rsidRDefault="00133092">
            <w:pPr>
              <w:pStyle w:val="Other0"/>
              <w:shd w:val="clear" w:color="auto" w:fill="auto"/>
              <w:spacing w:after="60"/>
              <w:jc w:val="both"/>
            </w:pPr>
            <w:r w:rsidRPr="000F0989">
              <w:rPr>
                <w:b/>
                <w:bCs/>
              </w:rPr>
              <w:t>Додаткова:</w:t>
            </w:r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line="233" w:lineRule="auto"/>
              <w:jc w:val="both"/>
            </w:pPr>
            <w:proofErr w:type="spellStart"/>
            <w:r w:rsidRPr="000F0989">
              <w:rPr>
                <w:lang w:eastAsia="en-US" w:bidi="en-US"/>
              </w:rPr>
              <w:t>Jakob</w:t>
            </w:r>
            <w:proofErr w:type="spellEnd"/>
            <w:r w:rsidRPr="000F0989">
              <w:rPr>
                <w:lang w:eastAsia="en-US" w:bidi="en-US"/>
              </w:rPr>
              <w:t xml:space="preserve"> E. </w:t>
            </w:r>
            <w:proofErr w:type="spellStart"/>
            <w:r w:rsidRPr="000F0989">
              <w:rPr>
                <w:lang w:eastAsia="en-US" w:bidi="en-US"/>
              </w:rPr>
              <w:t>How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to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Fail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in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Grant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Writing</w:t>
            </w:r>
            <w:proofErr w:type="spellEnd"/>
            <w:r w:rsidRPr="000F0989">
              <w:rPr>
                <w:lang w:eastAsia="en-US" w:bidi="en-US"/>
              </w:rPr>
              <w:t xml:space="preserve"> [</w:t>
            </w:r>
            <w:proofErr w:type="spellStart"/>
            <w:r w:rsidRPr="000F0989">
              <w:rPr>
                <w:lang w:eastAsia="en-US" w:bidi="en-US"/>
              </w:rPr>
              <w:t>Electronic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resource</w:t>
            </w:r>
            <w:proofErr w:type="spellEnd"/>
            <w:r w:rsidRPr="000F0989">
              <w:rPr>
                <w:lang w:eastAsia="en-US" w:bidi="en-US"/>
              </w:rPr>
              <w:t xml:space="preserve">] </w:t>
            </w:r>
            <w:r w:rsidRPr="000F0989">
              <w:t xml:space="preserve">/ </w:t>
            </w:r>
            <w:r w:rsidRPr="000F0989">
              <w:rPr>
                <w:lang w:eastAsia="en-US" w:bidi="en-US"/>
              </w:rPr>
              <w:t xml:space="preserve">E. </w:t>
            </w:r>
            <w:proofErr w:type="spellStart"/>
            <w:r w:rsidRPr="000F0989">
              <w:rPr>
                <w:lang w:eastAsia="en-US" w:bidi="en-US"/>
              </w:rPr>
              <w:t>Jakob</w:t>
            </w:r>
            <w:proofErr w:type="spellEnd"/>
            <w:r w:rsidRPr="000F0989">
              <w:rPr>
                <w:lang w:eastAsia="en-US" w:bidi="en-US"/>
              </w:rPr>
              <w:t>,</w:t>
            </w:r>
          </w:p>
          <w:p w:rsidR="00600577" w:rsidRPr="000F0989" w:rsidRDefault="00133092">
            <w:pPr>
              <w:pStyle w:val="Other0"/>
              <w:shd w:val="clear" w:color="auto" w:fill="auto"/>
              <w:tabs>
                <w:tab w:val="left" w:pos="4387"/>
                <w:tab w:val="left" w:pos="5256"/>
              </w:tabs>
              <w:spacing w:line="233" w:lineRule="auto"/>
              <w:jc w:val="both"/>
            </w:pPr>
            <w:r w:rsidRPr="000F0989">
              <w:rPr>
                <w:lang w:eastAsia="en-US" w:bidi="en-US"/>
              </w:rPr>
              <w:t xml:space="preserve">A. </w:t>
            </w:r>
            <w:proofErr w:type="spellStart"/>
            <w:r w:rsidRPr="000F0989">
              <w:rPr>
                <w:lang w:eastAsia="en-US" w:bidi="en-US"/>
              </w:rPr>
              <w:t>Porter</w:t>
            </w:r>
            <w:proofErr w:type="spellEnd"/>
            <w:r w:rsidRPr="000F0989">
              <w:rPr>
                <w:lang w:eastAsia="en-US" w:bidi="en-US"/>
              </w:rPr>
              <w:t xml:space="preserve">, J. </w:t>
            </w:r>
            <w:proofErr w:type="spellStart"/>
            <w:r w:rsidRPr="000F0989">
              <w:rPr>
                <w:lang w:eastAsia="en-US" w:bidi="en-US"/>
              </w:rPr>
              <w:t>Podos</w:t>
            </w:r>
            <w:proofErr w:type="spellEnd"/>
            <w:r w:rsidRPr="000F0989">
              <w:rPr>
                <w:lang w:eastAsia="en-US" w:bidi="en-US"/>
              </w:rPr>
              <w:t xml:space="preserve">, B. </w:t>
            </w:r>
            <w:proofErr w:type="spellStart"/>
            <w:r w:rsidRPr="000F0989">
              <w:rPr>
                <w:lang w:eastAsia="en-US" w:bidi="en-US"/>
              </w:rPr>
              <w:t>Braun</w:t>
            </w:r>
            <w:proofErr w:type="spellEnd"/>
            <w:r w:rsidRPr="000F0989">
              <w:rPr>
                <w:lang w:eastAsia="en-US" w:bidi="en-US"/>
              </w:rPr>
              <w:t xml:space="preserve">, N. </w:t>
            </w:r>
            <w:proofErr w:type="spellStart"/>
            <w:r w:rsidRPr="000F0989">
              <w:rPr>
                <w:lang w:eastAsia="en-US" w:bidi="en-US"/>
              </w:rPr>
              <w:t>Johnson</w:t>
            </w:r>
            <w:proofErr w:type="spellEnd"/>
            <w:r w:rsidRPr="000F0989">
              <w:rPr>
                <w:lang w:eastAsia="en-US" w:bidi="en-US"/>
              </w:rPr>
              <w:t xml:space="preserve">, S. </w:t>
            </w:r>
            <w:proofErr w:type="spellStart"/>
            <w:r w:rsidRPr="000F0989">
              <w:rPr>
                <w:lang w:eastAsia="en-US" w:bidi="en-US"/>
              </w:rPr>
              <w:t>Vessey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r w:rsidRPr="000F0989">
              <w:t xml:space="preserve">// </w:t>
            </w:r>
            <w:proofErr w:type="spellStart"/>
            <w:r w:rsidRPr="000F0989">
              <w:rPr>
                <w:lang w:eastAsia="en-US" w:bidi="en-US"/>
              </w:rPr>
              <w:t>The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Chronicle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of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Higher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Education</w:t>
            </w:r>
            <w:proofErr w:type="spellEnd"/>
            <w:r w:rsidRPr="000F0989">
              <w:rPr>
                <w:lang w:eastAsia="en-US" w:bidi="en-US"/>
              </w:rPr>
              <w:t xml:space="preserve">. </w:t>
            </w:r>
            <w:r w:rsidRPr="000F0989">
              <w:t xml:space="preserve">- </w:t>
            </w:r>
            <w:proofErr w:type="spellStart"/>
            <w:r w:rsidRPr="000F0989">
              <w:rPr>
                <w:lang w:eastAsia="en-US" w:bidi="en-US"/>
              </w:rPr>
              <w:t>March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r w:rsidRPr="000F0989">
              <w:t>10,</w:t>
            </w:r>
            <w:r w:rsidRPr="000F0989">
              <w:tab/>
              <w:t>2012.</w:t>
            </w:r>
            <w:r w:rsidRPr="000F0989">
              <w:tab/>
              <w:t xml:space="preserve">- </w:t>
            </w:r>
            <w:r w:rsidRPr="000F0989">
              <w:rPr>
                <w:lang w:eastAsia="en-US" w:bidi="en-US"/>
              </w:rPr>
              <w:t xml:space="preserve">Access </w:t>
            </w:r>
            <w:proofErr w:type="spellStart"/>
            <w:r w:rsidRPr="000F0989">
              <w:rPr>
                <w:lang w:eastAsia="en-US" w:bidi="en-US"/>
              </w:rPr>
              <w:t>via</w:t>
            </w:r>
            <w:proofErr w:type="spellEnd"/>
            <w:r w:rsidRPr="000F0989">
              <w:rPr>
                <w:lang w:eastAsia="en-US" w:bidi="en-US"/>
              </w:rPr>
              <w:t xml:space="preserve"> :</w:t>
            </w:r>
          </w:p>
          <w:p w:rsidR="00600577" w:rsidRPr="000F0989" w:rsidRDefault="0088544C">
            <w:pPr>
              <w:pStyle w:val="Other0"/>
              <w:shd w:val="clear" w:color="auto" w:fill="auto"/>
              <w:spacing w:after="60" w:line="233" w:lineRule="auto"/>
              <w:jc w:val="both"/>
            </w:pPr>
            <w:hyperlink r:id="rId13" w:history="1">
              <w:r w:rsidR="00133092" w:rsidRPr="000F0989">
                <w:rPr>
                  <w:lang w:eastAsia="en-US" w:bidi="en-US"/>
                </w:rPr>
                <w:t>http://chronicle.com/article/How-to-Fail-in-Grant-Writing/125620/.</w:t>
              </w:r>
            </w:hyperlink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after="60" w:line="233" w:lineRule="auto"/>
              <w:jc w:val="both"/>
            </w:pPr>
            <w:r w:rsidRPr="000F0989">
              <w:rPr>
                <w:lang w:eastAsia="en-US" w:bidi="en-US"/>
              </w:rPr>
              <w:t xml:space="preserve">Johnson-Sheehan R. </w:t>
            </w:r>
            <w:proofErr w:type="spellStart"/>
            <w:r w:rsidRPr="000F0989">
              <w:rPr>
                <w:lang w:eastAsia="en-US" w:bidi="en-US"/>
              </w:rPr>
              <w:t>Writing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Proposals</w:t>
            </w:r>
            <w:proofErr w:type="spellEnd"/>
            <w:r w:rsidRPr="000F0989">
              <w:rPr>
                <w:lang w:eastAsia="en-US" w:bidi="en-US"/>
              </w:rPr>
              <w:t xml:space="preserve"> / R. Johnson-Sheehan. - 2</w:t>
            </w:r>
            <w:r w:rsidRPr="000F0989">
              <w:rPr>
                <w:vertAlign w:val="superscript"/>
                <w:lang w:eastAsia="en-US" w:bidi="en-US"/>
              </w:rPr>
              <w:t xml:space="preserve">nd </w:t>
            </w:r>
            <w:proofErr w:type="spellStart"/>
            <w:r w:rsidRPr="000F0989">
              <w:rPr>
                <w:lang w:eastAsia="en-US" w:bidi="en-US"/>
              </w:rPr>
              <w:t>edition</w:t>
            </w:r>
            <w:proofErr w:type="spellEnd"/>
            <w:r w:rsidRPr="000F0989">
              <w:rPr>
                <w:lang w:eastAsia="en-US" w:bidi="en-US"/>
              </w:rPr>
              <w:t xml:space="preserve">. - </w:t>
            </w:r>
            <w:proofErr w:type="spellStart"/>
            <w:r w:rsidRPr="000F0989">
              <w:rPr>
                <w:lang w:eastAsia="en-US" w:bidi="en-US"/>
              </w:rPr>
              <w:t>London</w:t>
            </w:r>
            <w:proofErr w:type="spellEnd"/>
            <w:r w:rsidRPr="000F0989">
              <w:rPr>
                <w:lang w:eastAsia="en-US" w:bidi="en-US"/>
              </w:rPr>
              <w:t xml:space="preserve">: </w:t>
            </w:r>
            <w:proofErr w:type="spellStart"/>
            <w:r w:rsidRPr="000F0989">
              <w:rPr>
                <w:lang w:eastAsia="en-US" w:bidi="en-US"/>
              </w:rPr>
              <w:t>Longman</w:t>
            </w:r>
            <w:proofErr w:type="spellEnd"/>
            <w:r w:rsidRPr="000F0989">
              <w:rPr>
                <w:lang w:eastAsia="en-US" w:bidi="en-US"/>
              </w:rPr>
              <w:t>, 2008. - 288 p.</w:t>
            </w:r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jc w:val="both"/>
            </w:pPr>
            <w:proofErr w:type="spellStart"/>
            <w:r w:rsidRPr="000F0989">
              <w:rPr>
                <w:lang w:eastAsia="en-US" w:bidi="en-US"/>
              </w:rPr>
              <w:t>Przeworski</w:t>
            </w:r>
            <w:proofErr w:type="spellEnd"/>
            <w:r w:rsidRPr="000F0989">
              <w:rPr>
                <w:lang w:eastAsia="en-US" w:bidi="en-US"/>
              </w:rPr>
              <w:t xml:space="preserve"> A. </w:t>
            </w:r>
            <w:proofErr w:type="spellStart"/>
            <w:r w:rsidRPr="000F0989">
              <w:rPr>
                <w:lang w:eastAsia="en-US" w:bidi="en-US"/>
              </w:rPr>
              <w:t>The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Art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of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Writing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Proposals</w:t>
            </w:r>
            <w:proofErr w:type="spellEnd"/>
            <w:r w:rsidRPr="000F0989">
              <w:rPr>
                <w:lang w:eastAsia="en-US" w:bidi="en-US"/>
              </w:rPr>
              <w:t xml:space="preserve">: </w:t>
            </w:r>
            <w:proofErr w:type="spellStart"/>
            <w:r w:rsidRPr="000F0989">
              <w:rPr>
                <w:lang w:eastAsia="en-US" w:bidi="en-US"/>
              </w:rPr>
              <w:t>Some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Candid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Suggestions</w:t>
            </w:r>
            <w:proofErr w:type="spellEnd"/>
          </w:p>
          <w:p w:rsidR="00600577" w:rsidRPr="000F0989" w:rsidRDefault="00133092">
            <w:pPr>
              <w:pStyle w:val="Other0"/>
              <w:shd w:val="clear" w:color="auto" w:fill="auto"/>
              <w:tabs>
                <w:tab w:val="left" w:pos="3816"/>
              </w:tabs>
              <w:jc w:val="both"/>
            </w:pPr>
            <w:proofErr w:type="spellStart"/>
            <w:r w:rsidRPr="000F0989">
              <w:rPr>
                <w:lang w:eastAsia="en-US" w:bidi="en-US"/>
              </w:rPr>
              <w:t>for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Applicants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to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Social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Science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Research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Council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Competitions</w:t>
            </w:r>
            <w:proofErr w:type="spellEnd"/>
            <w:r w:rsidRPr="000F0989">
              <w:rPr>
                <w:lang w:eastAsia="en-US" w:bidi="en-US"/>
              </w:rPr>
              <w:t xml:space="preserve"> [</w:t>
            </w:r>
            <w:proofErr w:type="spellStart"/>
            <w:r w:rsidRPr="000F0989">
              <w:rPr>
                <w:lang w:eastAsia="en-US" w:bidi="en-US"/>
              </w:rPr>
              <w:t>Electronic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resource</w:t>
            </w:r>
            <w:proofErr w:type="spellEnd"/>
            <w:r w:rsidRPr="000F0989">
              <w:rPr>
                <w:lang w:eastAsia="en-US" w:bidi="en-US"/>
              </w:rPr>
              <w:t xml:space="preserve">] / A. </w:t>
            </w:r>
            <w:proofErr w:type="spellStart"/>
            <w:r w:rsidRPr="000F0989">
              <w:rPr>
                <w:lang w:eastAsia="en-US" w:bidi="en-US"/>
              </w:rPr>
              <w:t>Przeworski</w:t>
            </w:r>
            <w:proofErr w:type="spellEnd"/>
            <w:r w:rsidRPr="000F0989">
              <w:rPr>
                <w:lang w:eastAsia="en-US" w:bidi="en-US"/>
              </w:rPr>
              <w:t xml:space="preserve">, F. </w:t>
            </w:r>
            <w:proofErr w:type="spellStart"/>
            <w:r w:rsidRPr="000F0989">
              <w:rPr>
                <w:lang w:eastAsia="en-US" w:bidi="en-US"/>
              </w:rPr>
              <w:t>Salomon</w:t>
            </w:r>
            <w:proofErr w:type="spellEnd"/>
            <w:r w:rsidRPr="000F0989">
              <w:rPr>
                <w:lang w:eastAsia="en-US" w:bidi="en-US"/>
              </w:rPr>
              <w:t xml:space="preserve">. - Access </w:t>
            </w:r>
            <w:proofErr w:type="spellStart"/>
            <w:r w:rsidRPr="000F0989">
              <w:rPr>
                <w:lang w:eastAsia="en-US" w:bidi="en-US"/>
              </w:rPr>
              <w:t>via</w:t>
            </w:r>
            <w:proofErr w:type="spellEnd"/>
            <w:r w:rsidRPr="000F0989">
              <w:rPr>
                <w:lang w:eastAsia="en-US" w:bidi="en-US"/>
              </w:rPr>
              <w:t xml:space="preserve"> : </w:t>
            </w:r>
            <w:hyperlink r:id="rId14" w:history="1">
              <w:r w:rsidRPr="000F0989">
                <w:rPr>
                  <w:lang w:eastAsia="en-US" w:bidi="en-US"/>
                </w:rPr>
                <w:t>http://www.ssrc.org/publications /</w:t>
              </w:r>
              <w:r w:rsidRPr="000F0989">
                <w:rPr>
                  <w:lang w:eastAsia="en-US" w:bidi="en-US"/>
                </w:rPr>
                <w:tab/>
              </w:r>
              <w:proofErr w:type="spellStart"/>
              <w:r w:rsidRPr="000F0989">
                <w:rPr>
                  <w:lang w:eastAsia="en-US" w:bidi="en-US"/>
                </w:rPr>
                <w:t>view</w:t>
              </w:r>
              <w:proofErr w:type="spellEnd"/>
              <w:r w:rsidRPr="000F0989">
                <w:rPr>
                  <w:lang w:eastAsia="en-US" w:bidi="en-US"/>
                </w:rPr>
                <w:t>/7A9CB4F4-815F-DE11-BD80-</w:t>
              </w:r>
            </w:hyperlink>
          </w:p>
          <w:p w:rsidR="00600577" w:rsidRPr="000F0989" w:rsidRDefault="0088544C">
            <w:pPr>
              <w:pStyle w:val="Other0"/>
              <w:shd w:val="clear" w:color="auto" w:fill="auto"/>
              <w:spacing w:after="60"/>
              <w:jc w:val="both"/>
            </w:pPr>
            <w:hyperlink r:id="rId15" w:history="1">
              <w:r w:rsidR="00133092" w:rsidRPr="000F0989">
                <w:rPr>
                  <w:lang w:eastAsia="en-US" w:bidi="en-US"/>
                </w:rPr>
                <w:t>001CC477EC70.</w:t>
              </w:r>
            </w:hyperlink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after="60"/>
              <w:jc w:val="both"/>
            </w:pPr>
            <w:proofErr w:type="spellStart"/>
            <w:r w:rsidRPr="000F0989">
              <w:rPr>
                <w:lang w:eastAsia="en-US" w:bidi="en-US"/>
              </w:rPr>
              <w:t>Swales</w:t>
            </w:r>
            <w:proofErr w:type="spellEnd"/>
            <w:r w:rsidRPr="000F0989">
              <w:rPr>
                <w:lang w:eastAsia="en-US" w:bidi="en-US"/>
              </w:rPr>
              <w:t xml:space="preserve"> J. M. </w:t>
            </w:r>
            <w:proofErr w:type="spellStart"/>
            <w:r w:rsidRPr="000F0989">
              <w:rPr>
                <w:lang w:eastAsia="en-US" w:bidi="en-US"/>
              </w:rPr>
              <w:t>English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in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Today's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Research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World</w:t>
            </w:r>
            <w:proofErr w:type="spellEnd"/>
            <w:r w:rsidRPr="000F0989">
              <w:rPr>
                <w:lang w:eastAsia="en-US" w:bidi="en-US"/>
              </w:rPr>
              <w:t xml:space="preserve">: A </w:t>
            </w:r>
            <w:proofErr w:type="spellStart"/>
            <w:r w:rsidRPr="000F0989">
              <w:rPr>
                <w:lang w:eastAsia="en-US" w:bidi="en-US"/>
              </w:rPr>
              <w:t>Writing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Guide</w:t>
            </w:r>
            <w:proofErr w:type="spellEnd"/>
            <w:r w:rsidRPr="000F0989">
              <w:rPr>
                <w:lang w:eastAsia="en-US" w:bidi="en-US"/>
              </w:rPr>
              <w:t xml:space="preserve"> / J. M. </w:t>
            </w:r>
            <w:proofErr w:type="spellStart"/>
            <w:r w:rsidRPr="000F0989">
              <w:rPr>
                <w:lang w:eastAsia="en-US" w:bidi="en-US"/>
              </w:rPr>
              <w:t>Swales</w:t>
            </w:r>
            <w:proofErr w:type="spellEnd"/>
            <w:r w:rsidRPr="000F0989">
              <w:rPr>
                <w:lang w:eastAsia="en-US" w:bidi="en-US"/>
              </w:rPr>
              <w:t xml:space="preserve">, C. B. </w:t>
            </w:r>
            <w:proofErr w:type="spellStart"/>
            <w:r w:rsidRPr="000F0989">
              <w:rPr>
                <w:lang w:eastAsia="en-US" w:bidi="en-US"/>
              </w:rPr>
              <w:t>Feak</w:t>
            </w:r>
            <w:proofErr w:type="spellEnd"/>
            <w:r w:rsidRPr="000F0989">
              <w:rPr>
                <w:lang w:eastAsia="en-US" w:bidi="en-US"/>
              </w:rPr>
              <w:t xml:space="preserve">. - </w:t>
            </w:r>
            <w:proofErr w:type="spellStart"/>
            <w:r w:rsidRPr="000F0989">
              <w:rPr>
                <w:lang w:eastAsia="en-US" w:bidi="en-US"/>
              </w:rPr>
              <w:t>Ann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Arbor</w:t>
            </w:r>
            <w:proofErr w:type="spellEnd"/>
            <w:r w:rsidRPr="000F0989">
              <w:rPr>
                <w:lang w:eastAsia="en-US" w:bidi="en-US"/>
              </w:rPr>
              <w:t xml:space="preserve"> : </w:t>
            </w:r>
            <w:proofErr w:type="spellStart"/>
            <w:r w:rsidRPr="000F0989">
              <w:rPr>
                <w:lang w:eastAsia="en-US" w:bidi="en-US"/>
              </w:rPr>
              <w:t>Univ</w:t>
            </w:r>
            <w:proofErr w:type="spellEnd"/>
            <w:r w:rsidRPr="000F0989">
              <w:rPr>
                <w:lang w:eastAsia="en-US" w:bidi="en-US"/>
              </w:rPr>
              <w:t xml:space="preserve">. </w:t>
            </w:r>
            <w:proofErr w:type="spellStart"/>
            <w:r w:rsidRPr="000F0989">
              <w:rPr>
                <w:lang w:eastAsia="en-US" w:bidi="en-US"/>
              </w:rPr>
              <w:t>of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Michigan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Press</w:t>
            </w:r>
            <w:proofErr w:type="spellEnd"/>
            <w:r w:rsidRPr="000F0989">
              <w:rPr>
                <w:lang w:eastAsia="en-US" w:bidi="en-US"/>
              </w:rPr>
              <w:t>, 2000. - 294 p.</w:t>
            </w:r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line="233" w:lineRule="auto"/>
              <w:jc w:val="both"/>
            </w:pPr>
            <w:proofErr w:type="spellStart"/>
            <w:r w:rsidRPr="000F0989">
              <w:rPr>
                <w:lang w:eastAsia="en-US" w:bidi="en-US"/>
              </w:rPr>
              <w:t>Verba</w:t>
            </w:r>
            <w:proofErr w:type="spellEnd"/>
            <w:r w:rsidRPr="000F0989">
              <w:rPr>
                <w:lang w:eastAsia="en-US" w:bidi="en-US"/>
              </w:rPr>
              <w:t xml:space="preserve"> C. </w:t>
            </w:r>
            <w:proofErr w:type="spellStart"/>
            <w:r w:rsidRPr="000F0989">
              <w:rPr>
                <w:lang w:eastAsia="en-US" w:bidi="en-US"/>
              </w:rPr>
              <w:t>Writing</w:t>
            </w:r>
            <w:proofErr w:type="spellEnd"/>
            <w:r w:rsidRPr="000F0989">
              <w:rPr>
                <w:lang w:eastAsia="en-US" w:bidi="en-US"/>
              </w:rPr>
              <w:t xml:space="preserve"> a </w:t>
            </w:r>
            <w:proofErr w:type="spellStart"/>
            <w:r w:rsidRPr="000F0989">
              <w:rPr>
                <w:lang w:eastAsia="en-US" w:bidi="en-US"/>
              </w:rPr>
              <w:t>fellowship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proposal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or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statement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of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purpose</w:t>
            </w:r>
            <w:proofErr w:type="spellEnd"/>
            <w:r w:rsidRPr="000F0989">
              <w:rPr>
                <w:lang w:eastAsia="en-US" w:bidi="en-US"/>
              </w:rPr>
              <w:t xml:space="preserve"> [</w:t>
            </w:r>
            <w:proofErr w:type="spellStart"/>
            <w:r w:rsidRPr="000F0989">
              <w:rPr>
                <w:lang w:eastAsia="en-US" w:bidi="en-US"/>
              </w:rPr>
              <w:t>Electronic</w:t>
            </w:r>
            <w:proofErr w:type="spellEnd"/>
            <w:r w:rsidRPr="000F0989">
              <w:rPr>
                <w:lang w:eastAsia="en-US" w:bidi="en-US"/>
              </w:rPr>
              <w:t xml:space="preserve"> </w:t>
            </w:r>
            <w:proofErr w:type="spellStart"/>
            <w:r w:rsidRPr="000F0989">
              <w:rPr>
                <w:lang w:eastAsia="en-US" w:bidi="en-US"/>
              </w:rPr>
              <w:t>resource</w:t>
            </w:r>
            <w:proofErr w:type="spellEnd"/>
            <w:r w:rsidRPr="000F0989">
              <w:rPr>
                <w:lang w:eastAsia="en-US" w:bidi="en-US"/>
              </w:rPr>
              <w:t xml:space="preserve">] / C. </w:t>
            </w:r>
            <w:proofErr w:type="spellStart"/>
            <w:r w:rsidRPr="000F0989">
              <w:rPr>
                <w:lang w:eastAsia="en-US" w:bidi="en-US"/>
              </w:rPr>
              <w:t>Verba</w:t>
            </w:r>
            <w:proofErr w:type="spellEnd"/>
            <w:r w:rsidRPr="000F0989">
              <w:rPr>
                <w:lang w:eastAsia="en-US" w:bidi="en-US"/>
              </w:rPr>
              <w:t xml:space="preserve">. - </w:t>
            </w:r>
            <w:proofErr w:type="spellStart"/>
            <w:r w:rsidRPr="000F0989">
              <w:rPr>
                <w:rFonts w:ascii="Arial" w:eastAsia="Arial" w:hAnsi="Arial" w:cs="Arial"/>
                <w:lang w:eastAsia="en-US" w:bidi="en-US"/>
              </w:rPr>
              <w:t>October</w:t>
            </w:r>
            <w:proofErr w:type="spellEnd"/>
            <w:r w:rsidRPr="000F0989">
              <w:rPr>
                <w:rFonts w:ascii="Arial" w:eastAsia="Arial" w:hAnsi="Arial" w:cs="Arial"/>
                <w:lang w:eastAsia="en-US" w:bidi="en-US"/>
              </w:rPr>
              <w:t xml:space="preserve"> 16, 2001. </w:t>
            </w:r>
            <w:r w:rsidRPr="000F0989">
              <w:rPr>
                <w:lang w:eastAsia="en-US" w:bidi="en-US"/>
              </w:rPr>
              <w:t xml:space="preserve">- Access </w:t>
            </w:r>
            <w:proofErr w:type="spellStart"/>
            <w:r w:rsidRPr="000F0989">
              <w:rPr>
                <w:lang w:eastAsia="en-US" w:bidi="en-US"/>
              </w:rPr>
              <w:t>via</w:t>
            </w:r>
            <w:proofErr w:type="spellEnd"/>
            <w:r w:rsidRPr="000F0989">
              <w:rPr>
                <w:lang w:eastAsia="en-US" w:bidi="en-US"/>
              </w:rPr>
              <w:t xml:space="preserve"> : </w:t>
            </w:r>
            <w:hyperlink r:id="rId16" w:history="1">
              <w:r w:rsidRPr="000F0989">
                <w:rPr>
                  <w:lang w:eastAsia="en-US" w:bidi="en-US"/>
                </w:rPr>
                <w:t xml:space="preserve">http://www.gsas.harvard.edu/ </w:t>
              </w:r>
            </w:hyperlink>
            <w:proofErr w:type="spellStart"/>
            <w:r w:rsidRPr="000F0989">
              <w:rPr>
                <w:lang w:eastAsia="en-US" w:bidi="en-US"/>
              </w:rPr>
              <w:t>academic</w:t>
            </w:r>
            <w:proofErr w:type="spellEnd"/>
            <w:r w:rsidRPr="000F0989">
              <w:rPr>
                <w:lang w:eastAsia="en-US" w:bidi="en-US"/>
              </w:rPr>
              <w:t xml:space="preserve">/ </w:t>
            </w:r>
            <w:proofErr w:type="spellStart"/>
            <w:r w:rsidRPr="000F0989">
              <w:rPr>
                <w:lang w:eastAsia="en-US" w:bidi="en-US"/>
              </w:rPr>
              <w:t>fellowships</w:t>
            </w:r>
            <w:proofErr w:type="spellEnd"/>
            <w:r w:rsidRPr="000F0989">
              <w:rPr>
                <w:lang w:eastAsia="en-US" w:bidi="en-US"/>
              </w:rPr>
              <w:t>/essays.html.</w:t>
            </w:r>
          </w:p>
          <w:p w:rsidR="00600577" w:rsidRPr="000F0989" w:rsidRDefault="00133092">
            <w:pPr>
              <w:pStyle w:val="Other0"/>
              <w:shd w:val="clear" w:color="auto" w:fill="auto"/>
              <w:spacing w:line="233" w:lineRule="auto"/>
              <w:jc w:val="both"/>
            </w:pPr>
            <w:r w:rsidRPr="000F0989">
              <w:rPr>
                <w:b/>
                <w:bCs/>
              </w:rPr>
              <w:t>Інформаційні ресурси:</w:t>
            </w:r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line="254" w:lineRule="auto"/>
              <w:jc w:val="both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 xml:space="preserve">Міністерство освіти і науки України. Наука. Режим доступу: </w:t>
            </w:r>
            <w:hyperlink r:id="rId17" w:history="1">
              <w:r w:rsidRPr="000F0989">
                <w:rPr>
                  <w:sz w:val="22"/>
                  <w:szCs w:val="22"/>
                  <w:lang w:eastAsia="en-US" w:bidi="en-US"/>
                </w:rPr>
                <w:t>http://mon.gov.ua/activity/nauka/</w:t>
              </w:r>
            </w:hyperlink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line="254" w:lineRule="auto"/>
              <w:jc w:val="both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 xml:space="preserve">Програма ЄС з досліджень та інновацій «Горизонт </w:t>
            </w:r>
            <w:r w:rsidRPr="000F0989">
              <w:rPr>
                <w:sz w:val="22"/>
                <w:szCs w:val="22"/>
                <w:lang w:eastAsia="en-US" w:bidi="en-US"/>
              </w:rPr>
              <w:t xml:space="preserve">2020». </w:t>
            </w:r>
            <w:r w:rsidRPr="000F0989">
              <w:rPr>
                <w:sz w:val="22"/>
                <w:szCs w:val="22"/>
              </w:rPr>
              <w:t xml:space="preserve">Режим доступу: </w:t>
            </w:r>
            <w:hyperlink r:id="rId18" w:history="1">
              <w:r w:rsidRPr="000F0989">
                <w:rPr>
                  <w:sz w:val="22"/>
                  <w:szCs w:val="22"/>
                  <w:lang w:eastAsia="en-US" w:bidi="en-US"/>
                </w:rPr>
                <w:t>https://ec.europa.eu/programmes/horizon2020/</w:t>
              </w:r>
            </w:hyperlink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line="254" w:lineRule="auto"/>
              <w:jc w:val="both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 xml:space="preserve">Державний фонд фундаментальних досліджень. Режим доступу: </w:t>
            </w:r>
            <w:hyperlink r:id="rId19" w:history="1">
              <w:r w:rsidRPr="000F0989">
                <w:rPr>
                  <w:sz w:val="22"/>
                  <w:szCs w:val="22"/>
                  <w:lang w:eastAsia="en-US" w:bidi="en-US"/>
                </w:rPr>
                <w:t>http://www.dffd.gov.ua/index.php?lang=ua</w:t>
              </w:r>
            </w:hyperlink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446"/>
              </w:tabs>
              <w:spacing w:line="254" w:lineRule="auto"/>
              <w:jc w:val="both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>Програма академічних обмінів Відділу преси, освіти і культури</w:t>
            </w:r>
          </w:p>
          <w:p w:rsidR="00600577" w:rsidRPr="000F0989" w:rsidRDefault="00133092">
            <w:pPr>
              <w:pStyle w:val="Other0"/>
              <w:shd w:val="clear" w:color="auto" w:fill="auto"/>
              <w:tabs>
                <w:tab w:val="left" w:pos="1790"/>
                <w:tab w:val="left" w:pos="3005"/>
                <w:tab w:val="left" w:pos="3773"/>
                <w:tab w:val="left" w:pos="5232"/>
                <w:tab w:val="left" w:pos="6552"/>
              </w:tabs>
              <w:spacing w:line="254" w:lineRule="auto"/>
              <w:jc w:val="both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>Посольства</w:t>
            </w:r>
            <w:r w:rsidRPr="000F0989">
              <w:rPr>
                <w:sz w:val="22"/>
                <w:szCs w:val="22"/>
              </w:rPr>
              <w:tab/>
              <w:t>США</w:t>
            </w:r>
            <w:r w:rsidRPr="000F0989">
              <w:rPr>
                <w:sz w:val="22"/>
                <w:szCs w:val="22"/>
              </w:rPr>
              <w:tab/>
              <w:t>в</w:t>
            </w:r>
            <w:r w:rsidRPr="000F0989">
              <w:rPr>
                <w:sz w:val="22"/>
                <w:szCs w:val="22"/>
              </w:rPr>
              <w:tab/>
              <w:t>Україні.</w:t>
            </w:r>
            <w:r w:rsidRPr="000F0989">
              <w:rPr>
                <w:sz w:val="22"/>
                <w:szCs w:val="22"/>
              </w:rPr>
              <w:tab/>
              <w:t>Режим</w:t>
            </w:r>
            <w:r w:rsidRPr="000F0989">
              <w:rPr>
                <w:sz w:val="22"/>
                <w:szCs w:val="22"/>
              </w:rPr>
              <w:tab/>
              <w:t>доступу:</w:t>
            </w:r>
          </w:p>
          <w:p w:rsidR="00600577" w:rsidRPr="000F0989" w:rsidRDefault="0088544C">
            <w:pPr>
              <w:pStyle w:val="Other0"/>
              <w:shd w:val="clear" w:color="auto" w:fill="auto"/>
              <w:spacing w:line="254" w:lineRule="auto"/>
              <w:rPr>
                <w:sz w:val="22"/>
                <w:szCs w:val="22"/>
              </w:rPr>
            </w:pPr>
            <w:hyperlink r:id="rId20" w:history="1">
              <w:r w:rsidR="00133092" w:rsidRPr="000F0989">
                <w:rPr>
                  <w:sz w:val="22"/>
                  <w:szCs w:val="22"/>
                  <w:lang w:eastAsia="en-US" w:bidi="en-US"/>
                </w:rPr>
                <w:t>https://ua.usembassy.gov/uk/education-culture-uk/exchange-programs-</w:t>
              </w:r>
            </w:hyperlink>
            <w:r w:rsidR="00133092" w:rsidRPr="000F0989">
              <w:rPr>
                <w:sz w:val="22"/>
                <w:szCs w:val="22"/>
                <w:lang w:eastAsia="en-US" w:bidi="en-US"/>
              </w:rPr>
              <w:t xml:space="preserve"> </w:t>
            </w:r>
            <w:hyperlink r:id="rId21" w:history="1">
              <w:proofErr w:type="spellStart"/>
              <w:r w:rsidR="00133092" w:rsidRPr="000F0989">
                <w:rPr>
                  <w:sz w:val="22"/>
                  <w:szCs w:val="22"/>
                  <w:lang w:eastAsia="en-US" w:bidi="en-US"/>
                </w:rPr>
                <w:t>uk</w:t>
              </w:r>
              <w:proofErr w:type="spellEnd"/>
              <w:r w:rsidR="00133092" w:rsidRPr="000F0989">
                <w:rPr>
                  <w:sz w:val="22"/>
                  <w:szCs w:val="22"/>
                  <w:lang w:eastAsia="en-US" w:bidi="en-US"/>
                </w:rPr>
                <w:t>/academic-exchanges-uk/</w:t>
              </w:r>
            </w:hyperlink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451"/>
              </w:tabs>
              <w:spacing w:line="254" w:lineRule="auto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 xml:space="preserve">Німецька служба академічних обмінів </w:t>
            </w:r>
            <w:r w:rsidRPr="000F0989">
              <w:rPr>
                <w:sz w:val="22"/>
                <w:szCs w:val="22"/>
                <w:lang w:eastAsia="en-US" w:bidi="en-US"/>
              </w:rPr>
              <w:t xml:space="preserve">DAAD </w:t>
            </w:r>
            <w:r w:rsidRPr="000F0989">
              <w:rPr>
                <w:sz w:val="22"/>
                <w:szCs w:val="22"/>
              </w:rPr>
              <w:t>в Україні. Режим доступу:</w:t>
            </w:r>
            <w:hyperlink r:id="rId22" w:history="1">
              <w:r w:rsidRPr="000F0989">
                <w:rPr>
                  <w:sz w:val="22"/>
                  <w:szCs w:val="22"/>
                </w:rPr>
                <w:t xml:space="preserve"> </w:t>
              </w:r>
              <w:r w:rsidRPr="000F0989">
                <w:rPr>
                  <w:sz w:val="22"/>
                  <w:szCs w:val="22"/>
                  <w:lang w:eastAsia="en-US" w:bidi="en-US"/>
                </w:rPr>
                <w:t>http://www.daad.org.ua</w:t>
              </w:r>
            </w:hyperlink>
          </w:p>
          <w:p w:rsidR="00600577" w:rsidRPr="000F0989" w:rsidRDefault="00133092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60" w:line="254" w:lineRule="auto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</w:rPr>
              <w:t>Швейцарська національна наукова фундація. Режим доступу:</w:t>
            </w:r>
          </w:p>
        </w:tc>
      </w:tr>
    </w:tbl>
    <w:p w:rsidR="00600577" w:rsidRPr="000F0989" w:rsidRDefault="00133092">
      <w:pPr>
        <w:spacing w:line="1" w:lineRule="exact"/>
        <w:rPr>
          <w:sz w:val="2"/>
          <w:szCs w:val="2"/>
        </w:rPr>
      </w:pPr>
      <w:r w:rsidRPr="000F098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0"/>
        <w:gridCol w:w="7632"/>
      </w:tblGrid>
      <w:tr w:rsidR="00600577" w:rsidRPr="000F0989">
        <w:trPr>
          <w:trHeight w:hRule="exact" w:val="55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600577">
            <w:pPr>
              <w:rPr>
                <w:sz w:val="10"/>
                <w:szCs w:val="1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 w:rsidRPr="000F0989">
              <w:rPr>
                <w:sz w:val="22"/>
                <w:szCs w:val="22"/>
                <w:lang w:eastAsia="en-US" w:bidi="en-US"/>
              </w:rPr>
              <w:t xml:space="preserve">http: </w:t>
            </w:r>
            <w:r w:rsidRPr="000F0989">
              <w:rPr>
                <w:sz w:val="22"/>
                <w:szCs w:val="22"/>
              </w:rPr>
              <w:t xml:space="preserve">// </w:t>
            </w:r>
            <w:hyperlink r:id="rId23" w:history="1">
              <w:r w:rsidRPr="000F0989">
                <w:rPr>
                  <w:sz w:val="22"/>
                  <w:szCs w:val="22"/>
                  <w:lang w:eastAsia="en-US" w:bidi="en-US"/>
                </w:rPr>
                <w:t>www.snf.ch/en/Pages/default.aspx</w:t>
              </w:r>
            </w:hyperlink>
          </w:p>
        </w:tc>
      </w:tr>
      <w:tr w:rsidR="00600577" w:rsidRPr="000F0989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Тривалість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 xml:space="preserve">32 </w:t>
            </w:r>
            <w:r w:rsidRPr="000F0989">
              <w:rPr>
                <w:lang w:eastAsia="ru-RU" w:bidi="ru-RU"/>
              </w:rPr>
              <w:t>год.</w:t>
            </w:r>
          </w:p>
        </w:tc>
      </w:tr>
      <w:tr w:rsidR="00600577" w:rsidRPr="000F0989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Обсяг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rPr>
                <w:lang w:eastAsia="ru-RU" w:bidi="ru-RU"/>
              </w:rPr>
              <w:t xml:space="preserve">32 </w:t>
            </w:r>
            <w:r w:rsidRPr="000F0989">
              <w:t xml:space="preserve">години </w:t>
            </w:r>
            <w:r w:rsidRPr="000F0989">
              <w:rPr>
                <w:lang w:eastAsia="ru-RU" w:bidi="ru-RU"/>
              </w:rPr>
              <w:t xml:space="preserve">аудиторних занять. </w:t>
            </w:r>
            <w:r w:rsidRPr="000F0989">
              <w:t xml:space="preserve">З </w:t>
            </w:r>
            <w:r w:rsidRPr="000F0989">
              <w:rPr>
                <w:lang w:eastAsia="ru-RU" w:bidi="ru-RU"/>
              </w:rPr>
              <w:t xml:space="preserve">них 16 годин </w:t>
            </w:r>
            <w:r w:rsidRPr="000F0989">
              <w:t xml:space="preserve">лекцій, </w:t>
            </w:r>
            <w:r w:rsidRPr="000F0989">
              <w:rPr>
                <w:lang w:eastAsia="ru-RU" w:bidi="ru-RU"/>
              </w:rPr>
              <w:t xml:space="preserve">16 годин </w:t>
            </w:r>
            <w:r w:rsidRPr="000F0989">
              <w:t xml:space="preserve">практичних </w:t>
            </w:r>
            <w:r w:rsidRPr="000F0989">
              <w:rPr>
                <w:lang w:eastAsia="ru-RU" w:bidi="ru-RU"/>
              </w:rPr>
              <w:t xml:space="preserve">занять; 28 годин </w:t>
            </w:r>
            <w:r w:rsidRPr="000F0989">
              <w:t>самостійної роботи.</w:t>
            </w:r>
          </w:p>
        </w:tc>
      </w:tr>
      <w:tr w:rsidR="00600577" w:rsidRPr="000F0989">
        <w:trPr>
          <w:trHeight w:hRule="exact" w:val="718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Очікувані результати навчання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>Після завершення цього курсу аспірант:</w:t>
            </w:r>
          </w:p>
          <w:p w:rsidR="00600577" w:rsidRPr="000F0989" w:rsidRDefault="00133092">
            <w:pPr>
              <w:pStyle w:val="Other0"/>
              <w:shd w:val="clear" w:color="auto" w:fill="auto"/>
              <w:ind w:firstLine="400"/>
            </w:pPr>
            <w:r w:rsidRPr="000F0989">
              <w:t>оволодіє знаннями про: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160"/>
              </w:tabs>
              <w:spacing w:line="262" w:lineRule="auto"/>
              <w:ind w:firstLine="800"/>
            </w:pPr>
            <w:r w:rsidRPr="000F0989">
              <w:t>основні вимоги до науково-інноваційних проектів;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150"/>
              </w:tabs>
              <w:spacing w:line="262" w:lineRule="auto"/>
              <w:ind w:firstLine="800"/>
            </w:pPr>
            <w:r w:rsidRPr="000F0989">
              <w:t>зміст наукового запиту на фінансування;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180"/>
              </w:tabs>
              <w:ind w:left="1180" w:hanging="360"/>
              <w:jc w:val="both"/>
            </w:pPr>
            <w:r w:rsidRPr="000F0989">
              <w:t>підходи до розробки інноваційних тем у гуманітарних науках;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160"/>
              </w:tabs>
              <w:spacing w:line="262" w:lineRule="auto"/>
              <w:ind w:firstLine="800"/>
            </w:pPr>
            <w:r w:rsidRPr="000F0989">
              <w:t>методи сучасних досліджень;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160"/>
              </w:tabs>
              <w:spacing w:line="262" w:lineRule="auto"/>
              <w:ind w:firstLine="800"/>
            </w:pPr>
            <w:r w:rsidRPr="000F0989">
              <w:t>структуру й композицію тексту наукового проекту;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150"/>
              </w:tabs>
              <w:spacing w:line="262" w:lineRule="auto"/>
              <w:ind w:firstLine="800"/>
            </w:pPr>
            <w:r w:rsidRPr="000F0989">
              <w:t>укладання кошторису наукового проекту;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160"/>
              </w:tabs>
              <w:spacing w:line="262" w:lineRule="auto"/>
              <w:ind w:firstLine="800"/>
            </w:pPr>
            <w:r w:rsidRPr="000F0989">
              <w:t>оформлення і склад заявки на фінансування;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1180"/>
              </w:tabs>
              <w:ind w:left="1180" w:hanging="360"/>
            </w:pPr>
            <w:r w:rsidRPr="000F0989">
              <w:t xml:space="preserve">наукові фонди, стажування і </w:t>
            </w:r>
            <w:proofErr w:type="spellStart"/>
            <w:r w:rsidRPr="000F0989">
              <w:t>грантодавців</w:t>
            </w:r>
            <w:proofErr w:type="spellEnd"/>
            <w:r w:rsidRPr="000F0989">
              <w:t xml:space="preserve"> у галузях наукових зацікавлень;</w:t>
            </w:r>
          </w:p>
          <w:p w:rsidR="00600577" w:rsidRPr="000F0989" w:rsidRDefault="00133092">
            <w:pPr>
              <w:pStyle w:val="Other0"/>
              <w:shd w:val="clear" w:color="auto" w:fill="auto"/>
              <w:ind w:firstLine="460"/>
            </w:pPr>
            <w:r w:rsidRPr="000F0989">
              <w:t>сформує уміння: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spacing w:line="262" w:lineRule="auto"/>
              <w:ind w:firstLine="460"/>
            </w:pPr>
            <w:r w:rsidRPr="000F0989">
              <w:t>вибирати теми наукових проектів;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15"/>
              </w:tabs>
              <w:spacing w:line="262" w:lineRule="auto"/>
              <w:ind w:firstLine="460"/>
            </w:pPr>
            <w:r w:rsidRPr="000F0989">
              <w:t>чітко формулювати їх цілі та завдання;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15"/>
              </w:tabs>
              <w:spacing w:line="262" w:lineRule="auto"/>
              <w:ind w:firstLine="460"/>
            </w:pPr>
            <w:r w:rsidRPr="000F0989">
              <w:t>розробляти інноваційні підходи до їх реалізації;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ind w:left="800" w:hanging="340"/>
              <w:jc w:val="both"/>
            </w:pPr>
            <w:r w:rsidRPr="000F0989">
              <w:t>передбачати результати виконання проекту, його наукову цінність і суспільне значення;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line="252" w:lineRule="auto"/>
              <w:ind w:left="800" w:hanging="340"/>
              <w:jc w:val="both"/>
            </w:pPr>
            <w:r w:rsidRPr="000F0989">
              <w:t>застосовувати сучасні методи, адекватні цілям і завданням проекту;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ind w:left="800" w:hanging="340"/>
              <w:jc w:val="both"/>
            </w:pPr>
            <w:r w:rsidRPr="000F0989">
              <w:t>писати тексти проектів та супровідних документів українською та англійською мовами з дотриманням усіх необхідних вимог і конвенцій;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15"/>
              </w:tabs>
              <w:spacing w:line="262" w:lineRule="auto"/>
              <w:ind w:firstLine="460"/>
            </w:pPr>
            <w:r w:rsidRPr="000F0989">
              <w:t>розробляти кошторис проекту;</w:t>
            </w:r>
          </w:p>
          <w:p w:rsidR="00600577" w:rsidRPr="000F0989" w:rsidRDefault="00133092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spacing w:line="262" w:lineRule="auto"/>
              <w:ind w:firstLine="460"/>
            </w:pPr>
            <w:r w:rsidRPr="000F0989">
              <w:t>ефективно шукати джерела фінансування проектів.</w:t>
            </w:r>
          </w:p>
        </w:tc>
      </w:tr>
      <w:tr w:rsidR="00600577" w:rsidRPr="000F0989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Ключові слова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>Науковий проект, науково-академічна комунікація, грант, подання на грант, науковий стиль, жанр</w:t>
            </w:r>
          </w:p>
        </w:tc>
      </w:tr>
      <w:tr w:rsidR="00600577" w:rsidRPr="000F0989">
        <w:trPr>
          <w:trHeight w:hRule="exact" w:val="28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Формат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>Очний, заочний</w:t>
            </w:r>
          </w:p>
        </w:tc>
      </w:tr>
      <w:tr w:rsidR="00600577" w:rsidRPr="000F0989">
        <w:trPr>
          <w:trHeight w:hRule="exact" w:val="372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Теми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</w:pPr>
            <w:r w:rsidRPr="000F0989">
              <w:t>Ідеологія та епістемологія сучасного гуманітарного знання.</w:t>
            </w:r>
          </w:p>
          <w:p w:rsidR="00600577" w:rsidRPr="000F0989" w:rsidRDefault="00133092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</w:pPr>
            <w:r w:rsidRPr="000F0989">
              <w:t>Чинники змін і модифікацій форм наукової комунікації.</w:t>
            </w:r>
          </w:p>
          <w:p w:rsidR="00600577" w:rsidRPr="000F0989" w:rsidRDefault="00133092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</w:pPr>
            <w:r w:rsidRPr="000F0989">
              <w:t xml:space="preserve">Місце наукового проекту та подання на грант у </w:t>
            </w:r>
            <w:proofErr w:type="spellStart"/>
            <w:r w:rsidRPr="000F0989">
              <w:t>жанросфері</w:t>
            </w:r>
            <w:proofErr w:type="spellEnd"/>
            <w:r w:rsidRPr="000F0989">
              <w:t xml:space="preserve"> сучасної науки.</w:t>
            </w:r>
          </w:p>
          <w:p w:rsidR="00600577" w:rsidRPr="000F0989" w:rsidRDefault="00133092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</w:pPr>
            <w:r w:rsidRPr="000F0989">
              <w:t>Способи і шляхи вибори теми проекту. Конкретизація теми наукового дослідження та визначення його теоретичних основ.</w:t>
            </w:r>
          </w:p>
          <w:p w:rsidR="00600577" w:rsidRPr="000F0989" w:rsidRDefault="00133092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</w:pPr>
            <w:r w:rsidRPr="000F0989">
              <w:t>Роль гіпотези у наукових дослідженнях. Мета, ідея та робочі гіпотези проекту, основні завдання та їх актуальність.</w:t>
            </w:r>
          </w:p>
          <w:p w:rsidR="00600577" w:rsidRPr="000F0989" w:rsidRDefault="00133092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</w:pPr>
            <w:r w:rsidRPr="000F0989">
              <w:t>Загальний підхід у підготуванні науково-інноваційного проекту та вимоги до його новизни.</w:t>
            </w:r>
          </w:p>
          <w:p w:rsidR="00600577" w:rsidRPr="000F0989" w:rsidRDefault="00133092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</w:pPr>
            <w:r w:rsidRPr="000F0989">
              <w:t xml:space="preserve">Розробка поетапної процедури дослідження у рамках </w:t>
            </w:r>
            <w:proofErr w:type="spellStart"/>
            <w:r w:rsidRPr="000F0989">
              <w:t>науково-</w:t>
            </w:r>
            <w:proofErr w:type="spellEnd"/>
            <w:r w:rsidRPr="000F0989">
              <w:t xml:space="preserve"> інноваційного проекту.</w:t>
            </w:r>
          </w:p>
          <w:p w:rsidR="00600577" w:rsidRPr="000F0989" w:rsidRDefault="00133092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</w:pPr>
            <w:r w:rsidRPr="000F0989">
              <w:t>Оцінювання доробку та досвіду авторів проекту. Попередня оцінка</w:t>
            </w:r>
          </w:p>
        </w:tc>
      </w:tr>
    </w:tbl>
    <w:p w:rsidR="00600577" w:rsidRPr="000F0989" w:rsidRDefault="00133092">
      <w:pPr>
        <w:spacing w:line="1" w:lineRule="exact"/>
        <w:rPr>
          <w:sz w:val="2"/>
          <w:szCs w:val="2"/>
        </w:rPr>
      </w:pPr>
      <w:r w:rsidRPr="000F098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0"/>
        <w:gridCol w:w="7632"/>
      </w:tblGrid>
      <w:tr w:rsidR="00600577" w:rsidRPr="000F0989">
        <w:trPr>
          <w:trHeight w:hRule="exact" w:val="415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600577">
            <w:pPr>
              <w:rPr>
                <w:sz w:val="10"/>
                <w:szCs w:val="1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>наукового й суспільного значення проекту.</w:t>
            </w:r>
          </w:p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 xml:space="preserve">9. Принципи укладання кошторису проекту з урахуванням провідних вимог </w:t>
            </w:r>
            <w:proofErr w:type="spellStart"/>
            <w:r w:rsidRPr="000F0989">
              <w:t>грантодавців</w:t>
            </w:r>
            <w:proofErr w:type="spellEnd"/>
            <w:r w:rsidRPr="000F0989">
              <w:t>.</w:t>
            </w:r>
          </w:p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>10. Комунікативні та структурно-композиційні характеристики текстів наукових проектів.</w:t>
            </w:r>
          </w:p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>11. Мова і стиль наукових проектів.</w:t>
            </w:r>
          </w:p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 xml:space="preserve">12. </w:t>
            </w:r>
            <w:proofErr w:type="spellStart"/>
            <w:r w:rsidRPr="000F0989">
              <w:t>Промоційність</w:t>
            </w:r>
            <w:proofErr w:type="spellEnd"/>
            <w:r w:rsidRPr="000F0989">
              <w:t xml:space="preserve"> та </w:t>
            </w:r>
            <w:proofErr w:type="spellStart"/>
            <w:r w:rsidRPr="000F0989">
              <w:t>персуазивність</w:t>
            </w:r>
            <w:proofErr w:type="spellEnd"/>
            <w:r w:rsidRPr="000F0989">
              <w:t xml:space="preserve"> як важливі характеристики текстів наукових проектів.</w:t>
            </w:r>
          </w:p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 xml:space="preserve">13. Головні компоненти подання на грант та їхні провідні </w:t>
            </w:r>
            <w:proofErr w:type="spellStart"/>
            <w:r w:rsidRPr="000F0989">
              <w:t>структурно-</w:t>
            </w:r>
            <w:proofErr w:type="spellEnd"/>
            <w:r w:rsidRPr="000F0989">
              <w:t xml:space="preserve"> композиційні характеристики.</w:t>
            </w:r>
          </w:p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 xml:space="preserve">14. Варіативність структури наукового проекту залежно від специфіки вимог </w:t>
            </w:r>
            <w:proofErr w:type="spellStart"/>
            <w:r w:rsidRPr="000F0989">
              <w:t>грантодавців</w:t>
            </w:r>
            <w:proofErr w:type="spellEnd"/>
            <w:r w:rsidRPr="000F0989">
              <w:t>.</w:t>
            </w:r>
          </w:p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>15. Системи пошуку, аналізу та використання наукової інформації при підготовці наукових проектів.</w:t>
            </w:r>
          </w:p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 xml:space="preserve">16. Стратегії пошуку </w:t>
            </w:r>
            <w:proofErr w:type="spellStart"/>
            <w:r w:rsidRPr="000F0989">
              <w:t>грантодавців</w:t>
            </w:r>
            <w:proofErr w:type="spellEnd"/>
            <w:r w:rsidRPr="000F0989">
              <w:t>.</w:t>
            </w:r>
          </w:p>
        </w:tc>
      </w:tr>
      <w:tr w:rsidR="00600577" w:rsidRPr="000F0989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Підсумковий контроль, форма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>Залік в кінці семестру.</w:t>
            </w:r>
          </w:p>
        </w:tc>
      </w:tr>
      <w:tr w:rsidR="00600577" w:rsidRPr="000F0989">
        <w:trPr>
          <w:trHeight w:hRule="exact" w:val="111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proofErr w:type="spellStart"/>
            <w:r w:rsidRPr="000F0989">
              <w:rPr>
                <w:b/>
                <w:bCs/>
              </w:rPr>
              <w:t>Пререквізити</w:t>
            </w:r>
            <w:proofErr w:type="spellEnd"/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>Для вивчення курсу студенти потребують розуміння основних принципів організації та проведення наукових досліджень, знань з англійської мови на рівні В2 і розвинених когнітивних навичок.</w:t>
            </w:r>
          </w:p>
        </w:tc>
      </w:tr>
      <w:tr w:rsidR="00600577" w:rsidRPr="000F0989">
        <w:trPr>
          <w:trHeight w:hRule="exact" w:val="111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spacing w:line="233" w:lineRule="auto"/>
              <w:jc w:val="both"/>
            </w:pPr>
            <w:r w:rsidRPr="000F0989">
              <w:t xml:space="preserve">Жанрово-базований підхід до оволодіння форматом наукового проекту, </w:t>
            </w:r>
            <w:proofErr w:type="spellStart"/>
            <w:r w:rsidRPr="000F0989">
              <w:t>колаборативне</w:t>
            </w:r>
            <w:proofErr w:type="spellEnd"/>
            <w:r w:rsidRPr="000F0989">
              <w:t xml:space="preserve"> навчання у вигляді групових дискусій.</w:t>
            </w:r>
          </w:p>
        </w:tc>
      </w:tr>
      <w:tr w:rsidR="00600577" w:rsidRPr="000F0989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Необхідне обладнання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>Мультимедійний проектор та комп'ютер для проведення занять, доступ до Інтернету учасників курсу.</w:t>
            </w:r>
          </w:p>
        </w:tc>
      </w:tr>
      <w:tr w:rsidR="00600577" w:rsidRPr="000F0989">
        <w:trPr>
          <w:trHeight w:hRule="exact" w:val="609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t>Оцінювання проводиться за 100-бальною шкалою. Бали нараховуються за наступним співвідношенням:</w:t>
            </w:r>
          </w:p>
          <w:p w:rsidR="00600577" w:rsidRPr="000F0989" w:rsidRDefault="00133092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jc w:val="both"/>
            </w:pPr>
            <w:r w:rsidRPr="000F0989">
              <w:t>практичні: 50% семестрової оцінки; максимальна кількість балів - 50;</w:t>
            </w:r>
          </w:p>
          <w:p w:rsidR="00600577" w:rsidRPr="000F0989" w:rsidRDefault="00133092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</w:pPr>
            <w:r w:rsidRPr="000F0989">
              <w:t>залік: 50% семестрової оцінки; максимальна кількість балів - 50. Підсумкова максимальна кількість балів - 100.</w:t>
            </w:r>
          </w:p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rPr>
                <w:b/>
                <w:bCs/>
              </w:rPr>
              <w:t xml:space="preserve">Письмові роботи: </w:t>
            </w:r>
            <w:r w:rsidRPr="000F0989">
              <w:t xml:space="preserve">Очікується, що аспіранти виконають такий вид письмової роботи: науковий проект. </w:t>
            </w:r>
            <w:r w:rsidRPr="000F0989">
              <w:rPr>
                <w:b/>
                <w:bCs/>
              </w:rPr>
              <w:t>Академічна доброчесність</w:t>
            </w:r>
            <w:r w:rsidRPr="000F0989">
              <w:t xml:space="preserve">: Очікується, що роботи аспірантів будуть їх оригінальними дослідженнями чи міркуваннями. Виявлення ознак академічної </w:t>
            </w:r>
            <w:proofErr w:type="spellStart"/>
            <w:r w:rsidRPr="000F0989">
              <w:t>недоброчесності</w:t>
            </w:r>
            <w:proofErr w:type="spellEnd"/>
            <w:r w:rsidRPr="000F0989">
              <w:t xml:space="preserve"> в письмовій роботі аспіранта - відсутність посилань на використані джерела, фабрикування джерел, списування є підставою для її </w:t>
            </w:r>
            <w:proofErr w:type="spellStart"/>
            <w:r w:rsidRPr="000F0989">
              <w:t>незарахуванння</w:t>
            </w:r>
            <w:proofErr w:type="spellEnd"/>
            <w:r w:rsidRPr="000F0989">
              <w:t xml:space="preserve">, незалежно від масштабів плагіату. </w:t>
            </w:r>
            <w:r w:rsidRPr="000F0989">
              <w:rPr>
                <w:b/>
                <w:bCs/>
              </w:rPr>
              <w:t xml:space="preserve">Відвідування занять </w:t>
            </w:r>
            <w:r w:rsidRPr="000F0989">
              <w:t xml:space="preserve">є важливою складовою навчання. Очікується, що всі аспіранти відвідають усі заняття курсу. Аспіранти мають інформувати викладача про неможливість відвідати заняття. У будь-якому випадку аспіранти зобов'язані дотримуватися усіх строків, визначених для виконання усіх видів письмових робіт, передбачених курсом. </w:t>
            </w:r>
            <w:r w:rsidRPr="000F0989">
              <w:rPr>
                <w:b/>
                <w:bCs/>
              </w:rPr>
              <w:t xml:space="preserve">Література. </w:t>
            </w:r>
            <w:r w:rsidRPr="000F0989">
              <w:t>Уся література, яку аспіранти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00577" w:rsidRPr="000F0989" w:rsidRDefault="00133092">
            <w:pPr>
              <w:pStyle w:val="Other0"/>
              <w:shd w:val="clear" w:color="auto" w:fill="auto"/>
              <w:jc w:val="both"/>
            </w:pPr>
            <w:r w:rsidRPr="000F0989">
              <w:rPr>
                <w:b/>
                <w:bCs/>
              </w:rPr>
              <w:t xml:space="preserve">Політика виставлення балів. </w:t>
            </w:r>
            <w:r w:rsidRPr="000F0989">
              <w:t>Враховуються бали, набрані на</w:t>
            </w:r>
          </w:p>
        </w:tc>
      </w:tr>
    </w:tbl>
    <w:p w:rsidR="00600577" w:rsidRPr="000F0989" w:rsidRDefault="00133092">
      <w:pPr>
        <w:spacing w:line="1" w:lineRule="exact"/>
        <w:rPr>
          <w:sz w:val="2"/>
          <w:szCs w:val="2"/>
        </w:rPr>
      </w:pPr>
      <w:r w:rsidRPr="000F098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0"/>
        <w:gridCol w:w="7632"/>
      </w:tblGrid>
      <w:tr w:rsidR="00600577" w:rsidRPr="000F0989">
        <w:trPr>
          <w:trHeight w:hRule="exact" w:val="139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577" w:rsidRPr="000F0989" w:rsidRDefault="00600577">
            <w:pPr>
              <w:rPr>
                <w:sz w:val="10"/>
                <w:szCs w:val="1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>заняттях, у самостійній роботі та під час заліку. При цьому обов'язково враховуються: присутність на заняттях та активність аспіранта під час заняття; недопустимість пропусків та запізнень на заняття; списування та плагіат; несвоєчасне виконання поставленого завдання та ін. Жодні форми порушення академічної доброчесності не толеруються.</w:t>
            </w:r>
          </w:p>
        </w:tc>
      </w:tr>
      <w:tr w:rsidR="00600577" w:rsidRPr="000F0989">
        <w:trPr>
          <w:trHeight w:hRule="exact" w:val="84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Питання до заліку чи екзамену.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>На залік аспіранти готують текст наукового проекту та усну мультимедійну презентацію. Тематика проектів повинна відображати проблематику дисертаційних досліджень аспірантів.</w:t>
            </w:r>
          </w:p>
        </w:tc>
      </w:tr>
      <w:tr w:rsidR="00600577" w:rsidRPr="000F0989">
        <w:trPr>
          <w:trHeight w:hRule="exact" w:val="57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577" w:rsidRPr="000F0989" w:rsidRDefault="00133092">
            <w:pPr>
              <w:pStyle w:val="Other0"/>
              <w:shd w:val="clear" w:color="auto" w:fill="auto"/>
              <w:jc w:val="center"/>
            </w:pPr>
            <w:r w:rsidRPr="000F0989">
              <w:rPr>
                <w:b/>
                <w:bCs/>
              </w:rPr>
              <w:t>Опитування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577" w:rsidRPr="000F0989" w:rsidRDefault="00133092">
            <w:pPr>
              <w:pStyle w:val="Other0"/>
              <w:shd w:val="clear" w:color="auto" w:fill="auto"/>
            </w:pPr>
            <w:r w:rsidRPr="000F0989">
              <w:t>Анкету-оцінку з метою оцінювання якості курсу буде надано по завершенню курсу.</w:t>
            </w:r>
          </w:p>
        </w:tc>
      </w:tr>
    </w:tbl>
    <w:p w:rsidR="00133092" w:rsidRPr="000F0989" w:rsidRDefault="00133092"/>
    <w:sectPr w:rsidR="00133092" w:rsidRPr="000F0989" w:rsidSect="0088544C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003" w:right="840" w:bottom="1017" w:left="10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23" w:rsidRDefault="00DF2223">
      <w:r>
        <w:separator/>
      </w:r>
    </w:p>
  </w:endnote>
  <w:endnote w:type="continuationSeparator" w:id="0">
    <w:p w:rsidR="00DF2223" w:rsidRDefault="00DF2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77" w:rsidRDefault="0088544C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546.25pt;margin-top:744.25pt;width:6pt;height:9.8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" filled="f" stroked="f">
          <v:textbox style="mso-fit-shape-to-text:t" inset="0,0,0,0">
            <w:txbxContent>
              <w:p w:rsidR="00600577" w:rsidRDefault="0088544C">
                <w:pPr>
                  <w:pStyle w:val="Headerorfooter20"/>
                  <w:shd w:val="clear" w:color="auto" w:fill="auto"/>
                  <w:rPr>
                    <w:sz w:val="24"/>
                    <w:szCs w:val="24"/>
                  </w:rPr>
                </w:pPr>
                <w:r w:rsidRPr="0088544C">
                  <w:fldChar w:fldCharType="begin"/>
                </w:r>
                <w:r w:rsidR="00133092">
                  <w:instrText xml:space="preserve"> PAGE \* MERGEFORMAT </w:instrText>
                </w:r>
                <w:r w:rsidRPr="0088544C">
                  <w:fldChar w:fldCharType="separate"/>
                </w:r>
                <w:r w:rsidR="004D738A" w:rsidRPr="004D738A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77" w:rsidRDefault="00600577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23" w:rsidRDefault="00DF2223"/>
  </w:footnote>
  <w:footnote w:type="continuationSeparator" w:id="0">
    <w:p w:rsidR="00DF2223" w:rsidRDefault="00DF22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77" w:rsidRDefault="0088544C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9.35pt;margin-top:37.2pt;width:6pt;height:9.8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8544C" w:rsidRDefault="00DF2223"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77" w:rsidRDefault="0060057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EAE"/>
    <w:multiLevelType w:val="multilevel"/>
    <w:tmpl w:val="010A49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27BEC"/>
    <w:multiLevelType w:val="multilevel"/>
    <w:tmpl w:val="E1F4FC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663A9"/>
    <w:multiLevelType w:val="multilevel"/>
    <w:tmpl w:val="0F1E5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F91D58"/>
    <w:multiLevelType w:val="multilevel"/>
    <w:tmpl w:val="CB2848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0577"/>
    <w:rsid w:val="000F0989"/>
    <w:rsid w:val="00133092"/>
    <w:rsid w:val="004D738A"/>
    <w:rsid w:val="00600577"/>
    <w:rsid w:val="00883498"/>
    <w:rsid w:val="0088544C"/>
    <w:rsid w:val="00CF0E97"/>
    <w:rsid w:val="00DF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8544C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 Знак"/>
    <w:basedOn w:val="a0"/>
    <w:link w:val="a4"/>
    <w:rsid w:val="00885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85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2">
    <w:name w:val="Header or footer (2)_"/>
    <w:basedOn w:val="a0"/>
    <w:link w:val="Headerorfooter20"/>
    <w:rsid w:val="00885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Other">
    <w:name w:val="Other_"/>
    <w:basedOn w:val="a0"/>
    <w:link w:val="Other0"/>
    <w:rsid w:val="00885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88544C"/>
    <w:pPr>
      <w:shd w:val="clear" w:color="auto" w:fill="FFFFFF"/>
      <w:spacing w:after="940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styleId="a4">
    <w:name w:val="Body Text"/>
    <w:basedOn w:val="a"/>
    <w:link w:val="a3"/>
    <w:qFormat/>
    <w:rsid w:val="0088544C"/>
    <w:pPr>
      <w:shd w:val="clear" w:color="auto" w:fill="FFFFFF"/>
      <w:spacing w:after="60" w:line="276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88544C"/>
    <w:pPr>
      <w:shd w:val="clear" w:color="auto" w:fill="FFFFFF"/>
      <w:spacing w:after="528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20">
    <w:name w:val="Header or footer (2)"/>
    <w:basedOn w:val="a"/>
    <w:link w:val="Headerorfooter2"/>
    <w:rsid w:val="0088544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Other0">
    <w:name w:val="Other"/>
    <w:basedOn w:val="a"/>
    <w:link w:val="Other"/>
    <w:rsid w:val="0088544C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4D738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4D738A"/>
    <w:pPr>
      <w:shd w:val="clear" w:color="auto" w:fill="FFFFFF"/>
      <w:spacing w:after="25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D7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.yakhontova@lnu.edu.ua" TargetMode="External"/><Relationship Id="rId13" Type="http://schemas.openxmlformats.org/officeDocument/2006/relationships/hyperlink" Target="http://chronicle.com/article/How-to-Fail-in-Grant-Writing/125620/" TargetMode="External"/><Relationship Id="rId18" Type="http://schemas.openxmlformats.org/officeDocument/2006/relationships/hyperlink" Target="https://ec.europa.eu/programmes/horizon2020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ua.usembassy.gov/uk/education-culture-uk/exchange-programs-uk/academic-exchanges-uk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ilos.lnu.edu.ua/academics/postgraduates/postgraduates-psychology" TargetMode="External"/><Relationship Id="rId17" Type="http://schemas.openxmlformats.org/officeDocument/2006/relationships/hyperlink" Target="http://mon.gov.ua/activity/nauka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sas.harvard.edu/" TargetMode="External"/><Relationship Id="rId20" Type="http://schemas.openxmlformats.org/officeDocument/2006/relationships/hyperlink" Target="https://ua.usembassy.gov/uk/education-culture-uk/exchange-programs-uk/academic-exchanges-u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gua.lnu.edu.ua/course/metodolohiya-pidhotovky-naukovoji-publikatsiji-dlya-aspirantiv-ii-kursu-humanitarnyh-spetsialnostej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src.org/publications%d0%92%c2%a0/%20view/7A9CB4F4-815F-DE11-BD80-001CC477EC70" TargetMode="External"/><Relationship Id="rId23" Type="http://schemas.openxmlformats.org/officeDocument/2006/relationships/hyperlink" Target="http://www.snf.ch/en/Pages/default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ngua.lnu.edu.ua/course/metodolohiya-pidhotovky-naukovoji-publikatsiji-dlya-aspirantiv-ii-kursu-humanitarnyh-spetsialnostej" TargetMode="External"/><Relationship Id="rId19" Type="http://schemas.openxmlformats.org/officeDocument/2006/relationships/hyperlink" Target="http://www.dffd.gov.ua/index.php?lang=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gua.lnu.edu.ua/employee/yahontova-tetyana-vadymivna" TargetMode="External"/><Relationship Id="rId14" Type="http://schemas.openxmlformats.org/officeDocument/2006/relationships/hyperlink" Target="http://www.ssrc.org/publications%d0%92%c2%a0/%20view/7A9CB4F4-815F-DE11-BD80-001CC477EC70" TargetMode="External"/><Relationship Id="rId22" Type="http://schemas.openxmlformats.org/officeDocument/2006/relationships/hyperlink" Target="http://www.daad.org.ua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7964</Words>
  <Characters>4541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- Dersin Ad?</vt:lpstr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subject/>
  <dc:creator>def</dc:creator>
  <cp:keywords/>
  <cp:lastModifiedBy>Ihor</cp:lastModifiedBy>
  <cp:revision>3</cp:revision>
  <dcterms:created xsi:type="dcterms:W3CDTF">2020-03-25T17:28:00Z</dcterms:created>
  <dcterms:modified xsi:type="dcterms:W3CDTF">2020-03-26T16:55:00Z</dcterms:modified>
</cp:coreProperties>
</file>