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47" w:rsidRPr="00483538" w:rsidRDefault="00300D47" w:rsidP="00E03D0B">
      <w:pPr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  <w:r w:rsidRPr="00483538">
        <w:rPr>
          <w:b/>
          <w:lang w:val="uk-UA"/>
        </w:rPr>
        <w:t xml:space="preserve">Силабус курсу </w:t>
      </w:r>
      <w:r w:rsidRPr="00483538">
        <w:rPr>
          <w:b/>
          <w:szCs w:val="28"/>
          <w:lang w:val="uk-UA"/>
        </w:rPr>
        <w:t>«</w:t>
      </w:r>
      <w:r w:rsidR="002D6661" w:rsidRPr="00483538">
        <w:rPr>
          <w:b/>
          <w:bCs/>
          <w:szCs w:val="28"/>
          <w:lang w:val="uk-UA"/>
        </w:rPr>
        <w:t>ІНФОРМАЦІЙНА БЕЗПЕКА</w:t>
      </w:r>
      <w:r w:rsidRPr="00483538">
        <w:rPr>
          <w:b/>
          <w:szCs w:val="28"/>
          <w:lang w:val="uk-UA"/>
        </w:rPr>
        <w:t>»</w:t>
      </w:r>
    </w:p>
    <w:p w:rsidR="00300D47" w:rsidRPr="00483538" w:rsidRDefault="00300D47" w:rsidP="00E03D0B">
      <w:pPr>
        <w:jc w:val="center"/>
        <w:rPr>
          <w:b/>
          <w:lang w:val="uk-UA"/>
        </w:rPr>
      </w:pPr>
      <w:r w:rsidRPr="00483538">
        <w:rPr>
          <w:b/>
          <w:lang w:val="uk-UA"/>
        </w:rPr>
        <w:t>2019</w:t>
      </w:r>
      <w:r w:rsidRPr="00483538">
        <w:rPr>
          <w:szCs w:val="28"/>
          <w:lang w:val="uk-UA"/>
        </w:rPr>
        <w:t>–</w:t>
      </w:r>
      <w:r w:rsidRPr="00483538">
        <w:rPr>
          <w:b/>
          <w:lang w:val="uk-UA"/>
        </w:rPr>
        <w:t>2020 навчального року</w:t>
      </w:r>
    </w:p>
    <w:p w:rsidR="004B0B88" w:rsidRPr="00483538" w:rsidRDefault="004B0B88" w:rsidP="00E03D0B">
      <w:pPr>
        <w:jc w:val="center"/>
        <w:rPr>
          <w:b/>
          <w:lang w:val="uk-UA"/>
        </w:rPr>
      </w:pPr>
    </w:p>
    <w:tbl>
      <w:tblPr>
        <w:tblW w:w="10368" w:type="dxa"/>
        <w:tblLook w:val="0000"/>
      </w:tblPr>
      <w:tblGrid>
        <w:gridCol w:w="2744"/>
        <w:gridCol w:w="7624"/>
      </w:tblGrid>
      <w:tr w:rsidR="004B0B88" w:rsidRPr="00483538" w:rsidTr="0080201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jc w:val="center"/>
              <w:rPr>
                <w:b/>
                <w:lang w:val="uk-UA"/>
              </w:rPr>
            </w:pPr>
            <w:r w:rsidRPr="00483538">
              <w:rPr>
                <w:b/>
                <w:lang w:val="uk-UA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9D6329" w:rsidP="0080201A">
            <w:pPr>
              <w:jc w:val="center"/>
              <w:rPr>
                <w:lang w:val="uk-UA"/>
              </w:rPr>
            </w:pPr>
            <w:r w:rsidRPr="00483538">
              <w:rPr>
                <w:bCs/>
                <w:szCs w:val="28"/>
                <w:lang w:val="uk-UA"/>
              </w:rPr>
              <w:t>Інформаційна безпека</w:t>
            </w:r>
          </w:p>
        </w:tc>
      </w:tr>
      <w:tr w:rsidR="004B0B88" w:rsidRPr="00483538" w:rsidTr="0080201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jc w:val="center"/>
              <w:rPr>
                <w:b/>
                <w:lang w:val="uk-UA"/>
              </w:rPr>
            </w:pPr>
            <w:r w:rsidRPr="00483538">
              <w:rPr>
                <w:b/>
                <w:lang w:val="uk-UA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jc w:val="center"/>
              <w:rPr>
                <w:lang w:val="uk-UA"/>
              </w:rPr>
            </w:pPr>
            <w:r w:rsidRPr="00483538">
              <w:rPr>
                <w:lang w:val="uk-UA"/>
              </w:rPr>
              <w:t xml:space="preserve">м. Львів, Львівський національний університет імені </w:t>
            </w:r>
          </w:p>
          <w:p w:rsidR="009D6329" w:rsidRPr="00483538" w:rsidRDefault="004B0B88" w:rsidP="009D6329">
            <w:pPr>
              <w:jc w:val="center"/>
              <w:rPr>
                <w:lang w:val="uk-UA"/>
              </w:rPr>
            </w:pPr>
            <w:r w:rsidRPr="00483538">
              <w:rPr>
                <w:lang w:val="uk-UA"/>
              </w:rPr>
              <w:t xml:space="preserve">Івана Франка, вул. Університетська 1, </w:t>
            </w:r>
            <w:r w:rsidR="009D6329" w:rsidRPr="00483538">
              <w:rPr>
                <w:lang w:val="uk-UA"/>
              </w:rPr>
              <w:t>ауд. 20</w:t>
            </w:r>
            <w:r w:rsidR="009D6329" w:rsidRPr="00483538">
              <w:t>6</w:t>
            </w:r>
            <w:r w:rsidR="009D6329" w:rsidRPr="00483538">
              <w:rPr>
                <w:lang w:val="uk-UA"/>
              </w:rPr>
              <w:t xml:space="preserve"> </w:t>
            </w:r>
          </w:p>
          <w:p w:rsidR="004B0B88" w:rsidRPr="00483538" w:rsidRDefault="009D6329" w:rsidP="009D6329">
            <w:pPr>
              <w:jc w:val="center"/>
              <w:rPr>
                <w:lang w:val="uk-UA"/>
              </w:rPr>
            </w:pPr>
            <w:r w:rsidRPr="00483538">
              <w:rPr>
                <w:lang w:val="uk-UA"/>
              </w:rPr>
              <w:t>(лекційні заняття)</w:t>
            </w:r>
          </w:p>
        </w:tc>
      </w:tr>
      <w:tr w:rsidR="004B0B88" w:rsidRPr="00483538" w:rsidTr="0080201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jc w:val="center"/>
              <w:rPr>
                <w:b/>
                <w:lang w:val="uk-UA"/>
              </w:rPr>
            </w:pPr>
            <w:r w:rsidRPr="00483538">
              <w:rPr>
                <w:b/>
                <w:lang w:val="uk-UA" w:eastAsia="uk-UA"/>
              </w:rPr>
              <w:t>Факультет та кафедра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jc w:val="center"/>
              <w:rPr>
                <w:szCs w:val="28"/>
                <w:lang w:val="uk-UA"/>
              </w:rPr>
            </w:pPr>
            <w:r w:rsidRPr="00483538">
              <w:rPr>
                <w:szCs w:val="28"/>
                <w:lang w:val="uk-UA"/>
              </w:rPr>
              <w:t>філософський факультет</w:t>
            </w:r>
          </w:p>
          <w:p w:rsidR="004B0B88" w:rsidRPr="00483538" w:rsidRDefault="004B0B88" w:rsidP="0080201A">
            <w:pPr>
              <w:shd w:val="clear" w:color="auto" w:fill="FFFFFF"/>
              <w:jc w:val="center"/>
              <w:textAlignment w:val="baseline"/>
              <w:rPr>
                <w:lang w:val="uk-UA"/>
              </w:rPr>
            </w:pPr>
            <w:r w:rsidRPr="00483538">
              <w:rPr>
                <w:szCs w:val="28"/>
                <w:lang w:val="uk-UA"/>
              </w:rPr>
              <w:t>кафедра політології</w:t>
            </w:r>
          </w:p>
        </w:tc>
      </w:tr>
      <w:tr w:rsidR="004B0B88" w:rsidRPr="00483538" w:rsidTr="0080201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jc w:val="center"/>
              <w:rPr>
                <w:b/>
                <w:lang w:val="uk-UA"/>
              </w:rPr>
            </w:pPr>
            <w:r w:rsidRPr="00483538">
              <w:rPr>
                <w:b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jc w:val="center"/>
              <w:rPr>
                <w:lang w:val="uk-UA"/>
              </w:rPr>
            </w:pPr>
            <w:r w:rsidRPr="00483538">
              <w:rPr>
                <w:lang w:val="uk-UA"/>
              </w:rPr>
              <w:t>Галузь знань: 05 – соціальні та поведінкові науки</w:t>
            </w:r>
          </w:p>
          <w:p w:rsidR="004B0B88" w:rsidRPr="00483538" w:rsidRDefault="004B0B88" w:rsidP="0080201A">
            <w:pPr>
              <w:jc w:val="center"/>
              <w:rPr>
                <w:lang w:val="uk-UA"/>
              </w:rPr>
            </w:pPr>
            <w:r w:rsidRPr="00483538">
              <w:rPr>
                <w:lang w:val="uk-UA"/>
              </w:rPr>
              <w:t>Спеціальність: 052 – політологія</w:t>
            </w:r>
          </w:p>
        </w:tc>
      </w:tr>
      <w:tr w:rsidR="004B0B88" w:rsidRPr="00483538" w:rsidTr="0080201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jc w:val="center"/>
              <w:rPr>
                <w:b/>
                <w:lang w:val="uk-UA" w:eastAsia="uk-UA"/>
              </w:rPr>
            </w:pPr>
            <w:r w:rsidRPr="00483538">
              <w:rPr>
                <w:b/>
                <w:lang w:val="uk-UA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jc w:val="center"/>
              <w:rPr>
                <w:szCs w:val="28"/>
                <w:lang w:val="uk-UA"/>
              </w:rPr>
            </w:pPr>
            <w:r w:rsidRPr="00483538">
              <w:rPr>
                <w:szCs w:val="28"/>
              </w:rPr>
              <w:t>Осадчук Ігор Юрійович</w:t>
            </w:r>
            <w:r w:rsidRPr="00483538">
              <w:rPr>
                <w:szCs w:val="28"/>
                <w:lang w:val="uk-UA"/>
              </w:rPr>
              <w:t xml:space="preserve">, кандидат політичних наук, </w:t>
            </w:r>
          </w:p>
          <w:p w:rsidR="004B0B88" w:rsidRPr="00483538" w:rsidRDefault="004B0B88" w:rsidP="0080201A">
            <w:pPr>
              <w:jc w:val="center"/>
              <w:rPr>
                <w:lang w:val="uk-UA"/>
              </w:rPr>
            </w:pPr>
            <w:r w:rsidRPr="00483538">
              <w:rPr>
                <w:szCs w:val="28"/>
                <w:lang w:val="uk-UA"/>
              </w:rPr>
              <w:t>доцент кафедри політології</w:t>
            </w:r>
          </w:p>
        </w:tc>
      </w:tr>
      <w:tr w:rsidR="004B0B88" w:rsidRPr="00483538" w:rsidTr="0080201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jc w:val="center"/>
              <w:rPr>
                <w:b/>
                <w:lang w:val="uk-UA" w:eastAsia="uk-UA"/>
              </w:rPr>
            </w:pPr>
            <w:r w:rsidRPr="00483538">
              <w:rPr>
                <w:b/>
                <w:lang w:val="uk-UA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jc w:val="both"/>
              <w:rPr>
                <w:szCs w:val="28"/>
                <w:shd w:val="clear" w:color="auto" w:fill="FFFFFF"/>
                <w:lang w:val="en-US"/>
              </w:rPr>
            </w:pPr>
            <w:r w:rsidRPr="00483538">
              <w:rPr>
                <w:szCs w:val="28"/>
                <w:shd w:val="clear" w:color="auto" w:fill="FFFFFF"/>
              </w:rPr>
              <w:t>Е</w:t>
            </w:r>
            <w:r w:rsidRPr="00483538">
              <w:rPr>
                <w:szCs w:val="28"/>
                <w:shd w:val="clear" w:color="auto" w:fill="FFFFFF"/>
                <w:lang w:val="en-US"/>
              </w:rPr>
              <w:t xml:space="preserve">-mail: </w:t>
            </w:r>
            <w:hyperlink r:id="rId7" w:history="1">
              <w:r w:rsidRPr="00483538">
                <w:rPr>
                  <w:rStyle w:val="a7"/>
                  <w:color w:val="auto"/>
                  <w:szCs w:val="28"/>
                  <w:u w:val="none"/>
                  <w:shd w:val="clear" w:color="auto" w:fill="FFFFFF"/>
                  <w:lang w:val="en-US"/>
                </w:rPr>
                <w:t>ihor.osadchuk@lnu.edu.ua</w:t>
              </w:r>
            </w:hyperlink>
            <w:r w:rsidRPr="00483538">
              <w:rPr>
                <w:szCs w:val="28"/>
                <w:shd w:val="clear" w:color="auto" w:fill="FFFFFF"/>
                <w:lang w:val="en-US"/>
              </w:rPr>
              <w:t xml:space="preserve">; </w:t>
            </w:r>
            <w:hyperlink r:id="rId8" w:history="1">
              <w:r w:rsidRPr="00483538">
                <w:rPr>
                  <w:rStyle w:val="a7"/>
                  <w:color w:val="auto"/>
                  <w:szCs w:val="28"/>
                  <w:u w:val="none"/>
                  <w:shd w:val="clear" w:color="auto" w:fill="FFFFFF"/>
                  <w:lang w:val="en-US"/>
                </w:rPr>
                <w:t>ihorosadchuk89@gmail.com</w:t>
              </w:r>
            </w:hyperlink>
          </w:p>
          <w:p w:rsidR="004B0B88" w:rsidRPr="00483538" w:rsidRDefault="004B0B88" w:rsidP="0080201A">
            <w:pPr>
              <w:jc w:val="both"/>
            </w:pPr>
            <w:r w:rsidRPr="00483538">
              <w:rPr>
                <w:szCs w:val="28"/>
                <w:shd w:val="clear" w:color="auto" w:fill="FFFFFF"/>
              </w:rPr>
              <w:t>Персональна стор</w:t>
            </w:r>
            <w:r w:rsidRPr="00483538">
              <w:rPr>
                <w:szCs w:val="28"/>
                <w:shd w:val="clear" w:color="auto" w:fill="FFFFFF"/>
                <w:lang w:val="uk-UA"/>
              </w:rPr>
              <w:t>інка</w:t>
            </w:r>
            <w:r w:rsidRPr="00483538">
              <w:rPr>
                <w:szCs w:val="28"/>
                <w:shd w:val="clear" w:color="auto" w:fill="FFFFFF"/>
              </w:rPr>
              <w:t xml:space="preserve">: </w:t>
            </w:r>
            <w:hyperlink r:id="rId9" w:history="1">
              <w:r w:rsidRPr="00483538">
                <w:rPr>
                  <w:rStyle w:val="a7"/>
                  <w:color w:val="auto"/>
                  <w:u w:val="none"/>
                </w:rPr>
                <w:t>http://filos.lnu.edu.ua/employee/8032</w:t>
              </w:r>
            </w:hyperlink>
          </w:p>
          <w:p w:rsidR="004B0B88" w:rsidRPr="00483538" w:rsidRDefault="004B0B88" w:rsidP="0080201A">
            <w:pPr>
              <w:jc w:val="center"/>
            </w:pPr>
          </w:p>
        </w:tc>
      </w:tr>
      <w:tr w:rsidR="004B0B88" w:rsidRPr="00483538" w:rsidTr="0080201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jc w:val="center"/>
              <w:rPr>
                <w:b/>
                <w:lang w:val="uk-UA"/>
              </w:rPr>
            </w:pPr>
            <w:r w:rsidRPr="00483538">
              <w:rPr>
                <w:b/>
                <w:lang w:val="uk-UA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29" w:rsidRPr="00483538" w:rsidRDefault="009D6329" w:rsidP="009D6329">
            <w:pPr>
              <w:jc w:val="center"/>
              <w:rPr>
                <w:lang w:val="uk-UA"/>
              </w:rPr>
            </w:pPr>
            <w:r w:rsidRPr="00483538">
              <w:rPr>
                <w:lang w:val="uk-UA"/>
              </w:rPr>
              <w:t>Щоп’ятниці,</w:t>
            </w:r>
            <w:r w:rsidRPr="00483538">
              <w:t>10</w:t>
            </w:r>
            <w:r w:rsidRPr="00483538">
              <w:rPr>
                <w:lang w:val="uk-UA"/>
              </w:rPr>
              <w:t>:</w:t>
            </w:r>
            <w:r w:rsidRPr="00483538">
              <w:t>3</w:t>
            </w:r>
            <w:r w:rsidRPr="00483538">
              <w:rPr>
                <w:lang w:val="uk-UA"/>
              </w:rPr>
              <w:t>0</w:t>
            </w:r>
            <w:r w:rsidRPr="00483538">
              <w:rPr>
                <w:szCs w:val="28"/>
                <w:lang w:val="uk-UA"/>
              </w:rPr>
              <w:t>–</w:t>
            </w:r>
            <w:r w:rsidRPr="00483538">
              <w:rPr>
                <w:lang w:val="uk-UA"/>
              </w:rPr>
              <w:t>1</w:t>
            </w:r>
            <w:r w:rsidRPr="00483538">
              <w:t>1</w:t>
            </w:r>
            <w:r w:rsidRPr="00483538">
              <w:rPr>
                <w:lang w:val="uk-UA"/>
              </w:rPr>
              <w:t>:</w:t>
            </w:r>
            <w:r w:rsidRPr="00483538">
              <w:t>3</w:t>
            </w:r>
            <w:r w:rsidRPr="00483538">
              <w:rPr>
                <w:lang w:val="uk-UA"/>
              </w:rPr>
              <w:t xml:space="preserve">0 год. </w:t>
            </w:r>
          </w:p>
          <w:p w:rsidR="009D6329" w:rsidRPr="00483538" w:rsidRDefault="009D6329" w:rsidP="009D6329">
            <w:pPr>
              <w:jc w:val="center"/>
              <w:rPr>
                <w:lang w:val="uk-UA"/>
              </w:rPr>
            </w:pPr>
            <w:r w:rsidRPr="00483538">
              <w:rPr>
                <w:lang w:val="uk-UA"/>
              </w:rPr>
              <w:t>(</w:t>
            </w:r>
            <w:r w:rsidRPr="00483538">
              <w:rPr>
                <w:shd w:val="clear" w:color="auto" w:fill="FFFFFF"/>
              </w:rPr>
              <w:t xml:space="preserve">м. Львів, вул. Університетська, 1, </w:t>
            </w:r>
            <w:r w:rsidRPr="00483538">
              <w:rPr>
                <w:lang w:val="uk-UA"/>
              </w:rPr>
              <w:t>ауд.</w:t>
            </w:r>
            <w:r w:rsidRPr="00483538">
              <w:t xml:space="preserve"> 206</w:t>
            </w:r>
            <w:r w:rsidRPr="00483538">
              <w:rPr>
                <w:lang w:val="uk-UA"/>
              </w:rPr>
              <w:t>)</w:t>
            </w:r>
          </w:p>
          <w:p w:rsidR="004B0B88" w:rsidRPr="00483538" w:rsidRDefault="004B0B88" w:rsidP="0080201A">
            <w:pPr>
              <w:jc w:val="center"/>
              <w:rPr>
                <w:lang w:val="uk-UA"/>
              </w:rPr>
            </w:pPr>
          </w:p>
        </w:tc>
      </w:tr>
      <w:tr w:rsidR="004B0B88" w:rsidRPr="00483538" w:rsidTr="0080201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jc w:val="center"/>
              <w:rPr>
                <w:b/>
                <w:lang w:val="uk-UA"/>
              </w:rPr>
            </w:pPr>
            <w:r w:rsidRPr="00483538">
              <w:rPr>
                <w:b/>
                <w:lang w:val="uk-UA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EC029F" w:rsidP="0080201A">
            <w:pPr>
              <w:jc w:val="center"/>
              <w:rPr>
                <w:lang w:val="uk-UA"/>
              </w:rPr>
            </w:pPr>
            <w:hyperlink r:id="rId10" w:history="1">
              <w:r w:rsidR="009D6329" w:rsidRPr="00483538">
                <w:rPr>
                  <w:rStyle w:val="a7"/>
                  <w:color w:val="auto"/>
                  <w:u w:val="none"/>
                </w:rPr>
                <w:t>http</w:t>
              </w:r>
              <w:r w:rsidR="009D6329" w:rsidRPr="00483538">
                <w:rPr>
                  <w:rStyle w:val="a7"/>
                  <w:color w:val="auto"/>
                  <w:u w:val="none"/>
                  <w:lang w:val="uk-UA"/>
                </w:rPr>
                <w:t>://</w:t>
              </w:r>
              <w:r w:rsidR="009D6329" w:rsidRPr="00483538">
                <w:rPr>
                  <w:rStyle w:val="a7"/>
                  <w:color w:val="auto"/>
                  <w:u w:val="none"/>
                </w:rPr>
                <w:t>filos</w:t>
              </w:r>
              <w:r w:rsidR="009D6329" w:rsidRPr="00483538">
                <w:rPr>
                  <w:rStyle w:val="a7"/>
                  <w:color w:val="auto"/>
                  <w:u w:val="none"/>
                  <w:lang w:val="uk-UA"/>
                </w:rPr>
                <w:t>.</w:t>
              </w:r>
              <w:r w:rsidR="009D6329" w:rsidRPr="00483538">
                <w:rPr>
                  <w:rStyle w:val="a7"/>
                  <w:color w:val="auto"/>
                  <w:u w:val="none"/>
                </w:rPr>
                <w:t>lnu</w:t>
              </w:r>
              <w:r w:rsidR="009D6329" w:rsidRPr="00483538">
                <w:rPr>
                  <w:rStyle w:val="a7"/>
                  <w:color w:val="auto"/>
                  <w:u w:val="none"/>
                  <w:lang w:val="uk-UA"/>
                </w:rPr>
                <w:t>.</w:t>
              </w:r>
              <w:r w:rsidR="009D6329" w:rsidRPr="00483538">
                <w:rPr>
                  <w:rStyle w:val="a7"/>
                  <w:color w:val="auto"/>
                  <w:u w:val="none"/>
                </w:rPr>
                <w:t>edu</w:t>
              </w:r>
              <w:r w:rsidR="009D6329" w:rsidRPr="00483538">
                <w:rPr>
                  <w:rStyle w:val="a7"/>
                  <w:color w:val="auto"/>
                  <w:u w:val="none"/>
                  <w:lang w:val="uk-UA"/>
                </w:rPr>
                <w:t>.</w:t>
              </w:r>
              <w:r w:rsidR="009D6329" w:rsidRPr="00483538">
                <w:rPr>
                  <w:rStyle w:val="a7"/>
                  <w:color w:val="auto"/>
                  <w:u w:val="none"/>
                </w:rPr>
                <w:t>ua</w:t>
              </w:r>
              <w:r w:rsidR="009D6329" w:rsidRPr="00483538">
                <w:rPr>
                  <w:rStyle w:val="a7"/>
                  <w:color w:val="auto"/>
                  <w:u w:val="none"/>
                  <w:lang w:val="uk-UA"/>
                </w:rPr>
                <w:t>/</w:t>
              </w:r>
              <w:r w:rsidR="009D6329" w:rsidRPr="00483538">
                <w:rPr>
                  <w:rStyle w:val="a7"/>
                  <w:color w:val="auto"/>
                  <w:u w:val="none"/>
                </w:rPr>
                <w:t>course</w:t>
              </w:r>
              <w:r w:rsidR="009D6329" w:rsidRPr="00483538">
                <w:rPr>
                  <w:rStyle w:val="a7"/>
                  <w:color w:val="auto"/>
                  <w:u w:val="none"/>
                  <w:lang w:val="uk-UA"/>
                </w:rPr>
                <w:t>/</w:t>
              </w:r>
              <w:r w:rsidR="009D6329" w:rsidRPr="00483538">
                <w:rPr>
                  <w:rStyle w:val="a7"/>
                  <w:color w:val="auto"/>
                  <w:u w:val="none"/>
                </w:rPr>
                <w:t>informatsiyna</w:t>
              </w:r>
              <w:r w:rsidR="009D6329" w:rsidRPr="00483538">
                <w:rPr>
                  <w:rStyle w:val="a7"/>
                  <w:color w:val="auto"/>
                  <w:u w:val="none"/>
                  <w:lang w:val="uk-UA"/>
                </w:rPr>
                <w:t>-</w:t>
              </w:r>
              <w:r w:rsidR="009D6329" w:rsidRPr="00483538">
                <w:rPr>
                  <w:rStyle w:val="a7"/>
                  <w:color w:val="auto"/>
                  <w:u w:val="none"/>
                </w:rPr>
                <w:t>bezpeka</w:t>
              </w:r>
            </w:hyperlink>
          </w:p>
        </w:tc>
      </w:tr>
      <w:tr w:rsidR="004B0B88" w:rsidRPr="00483538" w:rsidTr="0080201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jc w:val="center"/>
              <w:rPr>
                <w:b/>
                <w:lang w:val="uk-UA"/>
              </w:rPr>
            </w:pPr>
            <w:r w:rsidRPr="00483538">
              <w:rPr>
                <w:b/>
                <w:lang w:val="uk-UA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80201A" w:rsidP="001960CE">
            <w:pPr>
              <w:jc w:val="both"/>
              <w:rPr>
                <w:lang w:val="uk-UA"/>
              </w:rPr>
            </w:pPr>
            <w:r w:rsidRPr="00483538">
              <w:rPr>
                <w:szCs w:val="28"/>
                <w:lang w:val="uk-UA"/>
              </w:rPr>
              <w:t>«</w:t>
            </w:r>
            <w:r w:rsidRPr="00483538">
              <w:rPr>
                <w:bCs/>
                <w:szCs w:val="28"/>
                <w:lang w:val="uk-UA"/>
              </w:rPr>
              <w:t>Інформаційна безпека</w:t>
            </w:r>
            <w:r w:rsidRPr="00483538">
              <w:rPr>
                <w:szCs w:val="28"/>
                <w:lang w:val="uk-UA"/>
              </w:rPr>
              <w:t xml:space="preserve">» – вибіркова навчальна дисципліна, що вивчається магістрами другого </w:t>
            </w:r>
            <w:r w:rsidR="00034FCB" w:rsidRPr="00483538">
              <w:rPr>
                <w:szCs w:val="28"/>
                <w:lang w:val="uk-UA"/>
              </w:rPr>
              <w:t xml:space="preserve">курсу </w:t>
            </w:r>
            <w:r w:rsidRPr="00483538">
              <w:rPr>
                <w:szCs w:val="28"/>
                <w:lang w:val="uk-UA"/>
              </w:rPr>
              <w:t>спеціальності «політологія» філософського факультету. Дисципліна є складовою частиною вивчення політичної науки і</w:t>
            </w:r>
            <w:r w:rsidRPr="00483538">
              <w:rPr>
                <w:lang w:val="uk-UA"/>
              </w:rPr>
              <w:t xml:space="preserve"> викладається</w:t>
            </w:r>
            <w:r w:rsidR="00200135" w:rsidRPr="00483538">
              <w:rPr>
                <w:lang w:val="uk-UA"/>
              </w:rPr>
              <w:t xml:space="preserve"> в третьому семестрі</w:t>
            </w:r>
            <w:r w:rsidRPr="00483538">
              <w:rPr>
                <w:lang w:val="uk-UA"/>
              </w:rPr>
              <w:t xml:space="preserve"> в обсязі 3 кредитів (за Європейською Кредитно-Трансферною Системою ECTS).</w:t>
            </w:r>
          </w:p>
        </w:tc>
      </w:tr>
      <w:tr w:rsidR="004B0B88" w:rsidRPr="00483538" w:rsidTr="0080201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jc w:val="center"/>
              <w:rPr>
                <w:b/>
                <w:lang w:val="uk-UA"/>
              </w:rPr>
            </w:pPr>
            <w:r w:rsidRPr="00483538">
              <w:rPr>
                <w:b/>
                <w:lang w:val="uk-UA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1A" w:rsidRPr="00483538" w:rsidRDefault="0080201A" w:rsidP="0080201A">
            <w:pPr>
              <w:jc w:val="both"/>
              <w:rPr>
                <w:szCs w:val="28"/>
                <w:lang w:val="uk-UA"/>
              </w:rPr>
            </w:pPr>
            <w:r w:rsidRPr="00483538">
              <w:rPr>
                <w:szCs w:val="28"/>
                <w:lang w:val="uk-UA"/>
              </w:rPr>
              <w:t>Курс є елементом такого напряму сучасної політичної науки</w:t>
            </w:r>
            <w:r w:rsidRPr="00483538">
              <w:rPr>
                <w:szCs w:val="28"/>
              </w:rPr>
              <w:t xml:space="preserve">, </w:t>
            </w:r>
            <w:r w:rsidRPr="00483538">
              <w:rPr>
                <w:szCs w:val="28"/>
                <w:lang w:val="uk-UA"/>
              </w:rPr>
              <w:t xml:space="preserve">як національна безпека. Курс було розроблено з прицілом на усталені й новітні якісні та кількісні механізми, методики, інструменти аналізу інформаційної безпеки України, країн Європейського Союзу і НАТО. Методологічною основою курсу є постбіхевіоралізм та неоінституціоналізм. У науковому та навчальному плані курс використаний як механізм диверсифікації та поглиблення (звуження) сфери наукового політологічного аналізу. Курс розділено на два змістові модулі: 1. Теоретико-методологічні засади дослідження </w:t>
            </w:r>
            <w:r w:rsidRPr="00483538">
              <w:rPr>
                <w:bCs/>
                <w:szCs w:val="28"/>
                <w:lang w:val="uk-UA"/>
              </w:rPr>
              <w:t xml:space="preserve">інформаційної безпеки. Загрози інформаційній безпеці. </w:t>
            </w:r>
            <w:r w:rsidRPr="00483538">
              <w:rPr>
                <w:bCs/>
                <w:szCs w:val="28"/>
                <w:lang w:val="uk-UA" w:eastAsia="uk-UA"/>
              </w:rPr>
              <w:t xml:space="preserve">Теорія і практика інформаційно-психологічного протиборства; 2. </w:t>
            </w:r>
            <w:r w:rsidRPr="00483538">
              <w:rPr>
                <w:bCs/>
                <w:szCs w:val="28"/>
                <w:lang w:val="uk-UA"/>
              </w:rPr>
              <w:t xml:space="preserve">Інформаційна безпека України. </w:t>
            </w:r>
            <w:r w:rsidRPr="00483538">
              <w:rPr>
                <w:szCs w:val="28"/>
                <w:lang w:val="uk-UA"/>
              </w:rPr>
              <w:t xml:space="preserve">Стандарти Європейського Союзу і НАТО у сфері </w:t>
            </w:r>
            <w:r w:rsidRPr="00483538">
              <w:rPr>
                <w:bCs/>
                <w:szCs w:val="28"/>
                <w:lang w:val="uk-UA"/>
              </w:rPr>
              <w:t>інформаційної безпеки</w:t>
            </w:r>
            <w:r w:rsidRPr="00483538">
              <w:rPr>
                <w:szCs w:val="28"/>
                <w:lang w:val="uk-UA"/>
              </w:rPr>
              <w:t>.</w:t>
            </w:r>
          </w:p>
          <w:p w:rsidR="004B0B88" w:rsidRPr="00483538" w:rsidRDefault="004B0B88" w:rsidP="0080201A">
            <w:pPr>
              <w:jc w:val="both"/>
              <w:rPr>
                <w:lang w:val="uk-UA"/>
              </w:rPr>
            </w:pPr>
          </w:p>
        </w:tc>
      </w:tr>
      <w:tr w:rsidR="004B0B88" w:rsidRPr="00483538" w:rsidTr="0080201A">
        <w:trPr>
          <w:trHeight w:val="4683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jc w:val="center"/>
              <w:rPr>
                <w:b/>
                <w:lang w:val="uk-UA"/>
              </w:rPr>
            </w:pPr>
            <w:r w:rsidRPr="00483538">
              <w:rPr>
                <w:b/>
                <w:lang w:val="uk-UA"/>
              </w:rPr>
              <w:lastRenderedPageBreak/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201A" w:rsidRPr="00483538" w:rsidRDefault="004B0B88" w:rsidP="00060D7F">
            <w:pPr>
              <w:pStyle w:val="Default"/>
              <w:jc w:val="both"/>
              <w:rPr>
                <w:color w:val="auto"/>
                <w:sz w:val="28"/>
                <w:szCs w:val="28"/>
                <w:lang w:val="uk-UA"/>
              </w:rPr>
            </w:pPr>
            <w:r w:rsidRPr="00483538">
              <w:rPr>
                <w:rFonts w:eastAsia="Times New Roman"/>
                <w:color w:val="auto"/>
                <w:sz w:val="28"/>
                <w:szCs w:val="28"/>
                <w:lang w:val="uk-UA"/>
              </w:rPr>
              <w:t xml:space="preserve"> </w:t>
            </w:r>
            <w:r w:rsidR="0080201A" w:rsidRPr="00483538">
              <w:rPr>
                <w:b/>
                <w:color w:val="auto"/>
                <w:sz w:val="28"/>
                <w:szCs w:val="28"/>
                <w:lang w:val="uk-UA"/>
              </w:rPr>
              <w:t>Мета курсу</w:t>
            </w:r>
            <w:r w:rsidR="0080201A" w:rsidRPr="00483538">
              <w:rPr>
                <w:color w:val="auto"/>
                <w:sz w:val="28"/>
                <w:szCs w:val="28"/>
                <w:lang w:val="uk-UA"/>
              </w:rPr>
              <w:t xml:space="preserve"> – сформувати у студентів розуміння сутності явища інформаційна безпека, ознайомити з основними загрозами </w:t>
            </w:r>
            <w:r w:rsidR="0080201A" w:rsidRPr="00483538">
              <w:rPr>
                <w:bCs/>
                <w:color w:val="auto"/>
                <w:sz w:val="28"/>
                <w:szCs w:val="28"/>
                <w:lang w:val="uk-UA"/>
              </w:rPr>
              <w:t>інформаційній безпеці</w:t>
            </w:r>
            <w:r w:rsidR="0080201A" w:rsidRPr="00483538">
              <w:rPr>
                <w:color w:val="auto"/>
                <w:sz w:val="28"/>
                <w:szCs w:val="28"/>
                <w:lang w:val="uk-UA"/>
              </w:rPr>
              <w:t xml:space="preserve"> та виробити уявлення про ефективність інструментів забезпечення </w:t>
            </w:r>
            <w:r w:rsidR="0080201A" w:rsidRPr="00483538">
              <w:rPr>
                <w:bCs/>
                <w:color w:val="auto"/>
                <w:sz w:val="28"/>
                <w:szCs w:val="28"/>
                <w:lang w:val="uk-UA"/>
              </w:rPr>
              <w:t>інформаційної безпеки</w:t>
            </w:r>
            <w:r w:rsidR="0080201A" w:rsidRPr="00483538">
              <w:rPr>
                <w:color w:val="auto"/>
                <w:sz w:val="28"/>
                <w:szCs w:val="28"/>
                <w:lang w:val="uk-UA"/>
              </w:rPr>
              <w:t xml:space="preserve"> держави.</w:t>
            </w:r>
          </w:p>
          <w:p w:rsidR="0080201A" w:rsidRPr="00483538" w:rsidRDefault="0080201A" w:rsidP="00060D7F">
            <w:pPr>
              <w:shd w:val="clear" w:color="auto" w:fill="FFFFFF"/>
              <w:ind w:left="10" w:right="5"/>
              <w:jc w:val="both"/>
              <w:rPr>
                <w:b/>
                <w:szCs w:val="28"/>
                <w:lang w:val="uk-UA"/>
              </w:rPr>
            </w:pPr>
            <w:r w:rsidRPr="00483538">
              <w:rPr>
                <w:b/>
                <w:szCs w:val="28"/>
                <w:lang w:val="uk-UA"/>
              </w:rPr>
              <w:t>Завдання курсу:</w:t>
            </w:r>
          </w:p>
          <w:p w:rsidR="0080201A" w:rsidRPr="00483538" w:rsidRDefault="0080201A" w:rsidP="00060D7F">
            <w:pPr>
              <w:pStyle w:val="af2"/>
              <w:numPr>
                <w:ilvl w:val="0"/>
                <w:numId w:val="18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8353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розкрити</w:t>
            </w:r>
            <w:r w:rsidRPr="00483538">
              <w:rPr>
                <w:rFonts w:ascii="Times New Roman" w:hAnsi="Times New Roman"/>
                <w:sz w:val="28"/>
                <w:szCs w:val="28"/>
              </w:rPr>
              <w:t xml:space="preserve"> ознаки</w:t>
            </w:r>
            <w:r w:rsidRPr="004835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феномена «інформаційна безпека»</w:t>
            </w:r>
            <w:r w:rsidRPr="0048353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;</w:t>
            </w:r>
          </w:p>
          <w:p w:rsidR="0080201A" w:rsidRPr="00483538" w:rsidRDefault="0080201A" w:rsidP="00060D7F">
            <w:pPr>
              <w:pStyle w:val="af2"/>
              <w:numPr>
                <w:ilvl w:val="0"/>
                <w:numId w:val="18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35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прищепити у студентів навики самостійного </w:t>
            </w:r>
            <w:r w:rsidRPr="00483538">
              <w:rPr>
                <w:rFonts w:ascii="Times New Roman" w:hAnsi="Times New Roman"/>
                <w:sz w:val="28"/>
                <w:szCs w:val="28"/>
              </w:rPr>
              <w:t>анал</w:t>
            </w:r>
            <w:r w:rsidRPr="00483538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483538">
              <w:rPr>
                <w:rFonts w:ascii="Times New Roman" w:hAnsi="Times New Roman"/>
                <w:sz w:val="28"/>
                <w:szCs w:val="28"/>
              </w:rPr>
              <w:t>зу</w:t>
            </w:r>
            <w:r w:rsidRPr="004835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загроз інформаційній безпеці держави;</w:t>
            </w:r>
          </w:p>
          <w:p w:rsidR="0080201A" w:rsidRPr="00483538" w:rsidRDefault="0080201A" w:rsidP="00060D7F">
            <w:pPr>
              <w:pStyle w:val="af2"/>
              <w:numPr>
                <w:ilvl w:val="0"/>
                <w:numId w:val="18"/>
              </w:num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48353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сформувати навики виокремлення тенденцій, які властиві </w:t>
            </w:r>
            <w:r w:rsidRPr="00483538">
              <w:rPr>
                <w:rFonts w:ascii="Times New Roman" w:hAnsi="Times New Roman"/>
                <w:sz w:val="28"/>
                <w:szCs w:val="28"/>
              </w:rPr>
              <w:t>сучасн</w:t>
            </w:r>
            <w:r w:rsidRPr="004835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им </w:t>
            </w:r>
            <w:r w:rsidRPr="004835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загрозам інформаційній безпеці у соціальних Інтернет-сервісах</w:t>
            </w:r>
            <w:r w:rsidRPr="0048353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; </w:t>
            </w:r>
          </w:p>
          <w:p w:rsidR="004B0B88" w:rsidRPr="00483538" w:rsidRDefault="0080201A" w:rsidP="00060D7F">
            <w:pPr>
              <w:pStyle w:val="af2"/>
              <w:numPr>
                <w:ilvl w:val="0"/>
                <w:numId w:val="18"/>
              </w:num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4835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визначити </w:t>
            </w:r>
            <w:r w:rsidRPr="00483538">
              <w:rPr>
                <w:rFonts w:ascii="Times New Roman" w:hAnsi="Times New Roman"/>
                <w:sz w:val="28"/>
                <w:szCs w:val="28"/>
              </w:rPr>
              <w:t>напрями і можливості</w:t>
            </w:r>
            <w:r w:rsidRPr="004835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вдосконалення системи забезпечення </w:t>
            </w:r>
            <w:r w:rsidRPr="004835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інформаційної безпеки України</w:t>
            </w:r>
            <w:r w:rsidRPr="0048353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4B0B88" w:rsidRPr="00483538" w:rsidTr="0080201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060D7F">
            <w:pPr>
              <w:jc w:val="center"/>
              <w:rPr>
                <w:b/>
                <w:lang w:val="uk-UA"/>
              </w:rPr>
            </w:pPr>
            <w:r w:rsidRPr="00483538">
              <w:rPr>
                <w:b/>
                <w:bCs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tabs>
                <w:tab w:val="left" w:pos="284"/>
                <w:tab w:val="left" w:pos="567"/>
              </w:tabs>
              <w:jc w:val="center"/>
              <w:rPr>
                <w:b/>
                <w:lang w:val="uk-UA" w:eastAsia="uk-UA"/>
              </w:rPr>
            </w:pPr>
            <w:r w:rsidRPr="00483538">
              <w:rPr>
                <w:b/>
                <w:lang w:val="uk-UA" w:eastAsia="uk-UA"/>
              </w:rPr>
              <w:t>Основна література:</w:t>
            </w:r>
          </w:p>
          <w:p w:rsidR="0080201A" w:rsidRPr="00483538" w:rsidRDefault="0080201A" w:rsidP="0080201A">
            <w:pPr>
              <w:pStyle w:val="a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>Горбулін В. П. Інформаційні операції та безпека суспільства: загрози, протидія, моделювання: монографія. К.: Інтертехнологія, 2009. 164 с.</w:t>
            </w:r>
          </w:p>
          <w:p w:rsidR="0080201A" w:rsidRPr="00483538" w:rsidRDefault="0080201A" w:rsidP="0080201A">
            <w:pPr>
              <w:pStyle w:val="a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Історія інформаційно-психологічного протиборства: підручник / Скулиш Є.Д., Жарков Я.М., Компанцева Л.Ф., Остроухов В.В., Петрик В.М., Присяжнюк М.М.; за заг. ред. </w:t>
            </w:r>
            <w:r w:rsidRPr="00483538">
              <w:rPr>
                <w:rFonts w:ascii="Times New Roman" w:hAnsi="Times New Roman"/>
                <w:sz w:val="28"/>
                <w:szCs w:val="28"/>
              </w:rPr>
              <w:t>Є.Д. Скулиша. К.: Наук.-вид. відділ НА СБ України, 2012. 212 с.</w:t>
            </w:r>
          </w:p>
          <w:p w:rsidR="0080201A" w:rsidRPr="00483538" w:rsidRDefault="0080201A" w:rsidP="0080201A">
            <w:pPr>
              <w:pStyle w:val="a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>Качинський А.</w:t>
            </w:r>
            <w:r w:rsidRPr="004835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3538">
              <w:rPr>
                <w:rFonts w:ascii="Times New Roman" w:hAnsi="Times New Roman"/>
                <w:sz w:val="28"/>
                <w:szCs w:val="28"/>
              </w:rPr>
              <w:t>Індикатори національної безпеки: визначення</w:t>
            </w:r>
            <w:r w:rsidRPr="004835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3538">
              <w:rPr>
                <w:rFonts w:ascii="Times New Roman" w:hAnsi="Times New Roman"/>
                <w:sz w:val="28"/>
                <w:szCs w:val="28"/>
              </w:rPr>
              <w:t>та застосування їх граничних значень. К.: НІСД, 2013. 104 с.</w:t>
            </w:r>
          </w:p>
          <w:p w:rsidR="0080201A" w:rsidRPr="00483538" w:rsidRDefault="0080201A" w:rsidP="0080201A">
            <w:pPr>
              <w:pStyle w:val="a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>Ліпкан В. Інформаційна безпека України в умовах євроінтеграції: навчальний посібник. К.: КНТ, 2006. 280 с.</w:t>
            </w:r>
          </w:p>
          <w:p w:rsidR="0080201A" w:rsidRPr="00483538" w:rsidRDefault="0080201A" w:rsidP="0080201A">
            <w:pPr>
              <w:pStyle w:val="af2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 xml:space="preserve">Почепцов Г. Сучасні інформаційні війни. К.: Вид. дім «Києво-Могилянська академія», 2015. 497 с. </w:t>
            </w:r>
          </w:p>
          <w:p w:rsidR="004B0B88" w:rsidRPr="00483538" w:rsidRDefault="004B0B88" w:rsidP="0080201A">
            <w:pPr>
              <w:pStyle w:val="af2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8353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Додаткова література:</w:t>
            </w:r>
          </w:p>
          <w:p w:rsidR="0080201A" w:rsidRPr="00483538" w:rsidRDefault="0080201A" w:rsidP="0080201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83538">
              <w:rPr>
                <w:szCs w:val="28"/>
              </w:rPr>
              <w:t>Бєлоусова Н., Афанасьєва П. Основні вимоги НАТО щодо забезпеченння безпеки інформаційного простору. Актуальні проблеми міжнародних відносин. Вип. 102. Ч. І. 2011. С. 196–202.</w:t>
            </w:r>
          </w:p>
          <w:p w:rsidR="0080201A" w:rsidRPr="00483538" w:rsidRDefault="0080201A" w:rsidP="0080201A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sz w:val="28"/>
                <w:szCs w:val="28"/>
              </w:rPr>
            </w:pPr>
            <w:r w:rsidRPr="00483538">
              <w:rPr>
                <w:color w:val="auto"/>
                <w:sz w:val="28"/>
                <w:szCs w:val="28"/>
              </w:rPr>
              <w:t xml:space="preserve">Валюшко І. Дипломатія України у вимірі інформаційної безпеки країни. Вісник Львівського університету. Серія філос.-політолог. студії. 2017. Вип. 13. С. 137–142. </w:t>
            </w:r>
          </w:p>
          <w:p w:rsidR="0080201A" w:rsidRPr="00483538" w:rsidRDefault="0080201A" w:rsidP="0080201A">
            <w:pPr>
              <w:pStyle w:val="Default"/>
              <w:numPr>
                <w:ilvl w:val="0"/>
                <w:numId w:val="7"/>
              </w:numPr>
              <w:jc w:val="both"/>
              <w:rPr>
                <w:color w:val="auto"/>
                <w:sz w:val="28"/>
                <w:szCs w:val="28"/>
              </w:rPr>
            </w:pPr>
            <w:r w:rsidRPr="00483538">
              <w:rPr>
                <w:color w:val="auto"/>
                <w:sz w:val="28"/>
                <w:szCs w:val="28"/>
              </w:rPr>
              <w:t xml:space="preserve">Валюшко І. Еволюція інформаційних війн: минуле і сучасність. Історико-політичні студії. Збірник наукових праць. 2015. №2. С. 127–134. </w:t>
            </w:r>
          </w:p>
          <w:p w:rsidR="0080201A" w:rsidRPr="00483538" w:rsidRDefault="0080201A" w:rsidP="0080201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83538">
              <w:rPr>
                <w:szCs w:val="28"/>
              </w:rPr>
              <w:lastRenderedPageBreak/>
              <w:t>Валюшко І. Кібербезпека України: наукові та практичні виміри сучасності. Вісник НТУУ «КПІ». Політологія. Соціологія. Право. 2016. № 3/4 (31–32). С. 117–124.</w:t>
            </w:r>
          </w:p>
          <w:p w:rsidR="0080201A" w:rsidRPr="00483538" w:rsidRDefault="00EC029F" w:rsidP="0080201A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  <w:hyperlink r:id="rId11" w:tooltip="Пошук за автором" w:history="1">
              <w:r w:rsidR="0080201A" w:rsidRPr="00483538">
                <w:rPr>
                  <w:rStyle w:val="a7"/>
                  <w:color w:val="auto"/>
                  <w:szCs w:val="28"/>
                  <w:u w:val="none"/>
                </w:rPr>
                <w:t>Грищук Р.</w:t>
              </w:r>
            </w:hyperlink>
            <w:r w:rsidR="0080201A" w:rsidRPr="00483538">
              <w:rPr>
                <w:szCs w:val="28"/>
              </w:rPr>
              <w:t xml:space="preserve">, Мамарєв В., Молодецька-Гринчук К. </w:t>
            </w:r>
            <w:r w:rsidR="0080201A" w:rsidRPr="00483538">
              <w:rPr>
                <w:bCs/>
                <w:szCs w:val="28"/>
              </w:rPr>
              <w:t>Класифікація профілів інформаційної безпеки акторів у соціальних інтернет-сервісах (на прикладі мікроблоку Twitter).</w:t>
            </w:r>
            <w:r w:rsidR="0080201A" w:rsidRPr="00483538">
              <w:rPr>
                <w:szCs w:val="28"/>
              </w:rPr>
              <w:t> </w:t>
            </w:r>
            <w:hyperlink r:id="rId12" w:tooltip="Періодичне видання" w:history="1">
              <w:r w:rsidR="0080201A" w:rsidRPr="00483538">
                <w:rPr>
                  <w:rStyle w:val="a7"/>
                  <w:color w:val="auto"/>
                  <w:szCs w:val="28"/>
                  <w:u w:val="none"/>
                </w:rPr>
                <w:t>Інформаційні технології та комп’ютерна інженерія</w:t>
              </w:r>
            </w:hyperlink>
            <w:r w:rsidR="0080201A" w:rsidRPr="00483538">
              <w:rPr>
                <w:szCs w:val="28"/>
              </w:rPr>
              <w:t xml:space="preserve">. 2017. № 2. С. 12–19. </w:t>
            </w:r>
          </w:p>
          <w:p w:rsidR="0080201A" w:rsidRPr="00483538" w:rsidRDefault="0080201A" w:rsidP="0080201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83538">
              <w:rPr>
                <w:szCs w:val="28"/>
              </w:rPr>
              <w:t>Куцька О. Особливості інформаційно-психологічного впливу Російської Федерації напередодні та початковому етапі антитерористичної операції на сході України. Інформаційна безпека людини, суспільства, держави. 2017. № 1(21). С.</w:t>
            </w:r>
            <w:r w:rsidRPr="00483538">
              <w:rPr>
                <w:szCs w:val="28"/>
                <w:lang w:val="en-US"/>
              </w:rPr>
              <w:t xml:space="preserve"> </w:t>
            </w:r>
            <w:r w:rsidRPr="00483538">
              <w:rPr>
                <w:szCs w:val="28"/>
              </w:rPr>
              <w:t>180–190.</w:t>
            </w:r>
          </w:p>
          <w:p w:rsidR="0080201A" w:rsidRPr="00483538" w:rsidRDefault="0080201A" w:rsidP="0080201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83538">
              <w:rPr>
                <w:szCs w:val="28"/>
              </w:rPr>
              <w:t>Нестеряк Ю. Міжнародні критерії інформаційної безпеки держави: теоретико-методологічний аналіз. Вісник НАДУ. № 3. 2013. С. 40–45.</w:t>
            </w:r>
          </w:p>
          <w:p w:rsidR="0080201A" w:rsidRPr="00483538" w:rsidRDefault="0080201A" w:rsidP="0080201A">
            <w:pPr>
              <w:numPr>
                <w:ilvl w:val="0"/>
                <w:numId w:val="7"/>
              </w:numPr>
              <w:jc w:val="both"/>
              <w:rPr>
                <w:rStyle w:val="af3"/>
                <w:b/>
                <w:bCs/>
                <w:i w:val="0"/>
                <w:iCs w:val="0"/>
                <w:szCs w:val="28"/>
                <w:shd w:val="clear" w:color="auto" w:fill="FFFFFF"/>
              </w:rPr>
            </w:pPr>
            <w:r w:rsidRPr="00483538">
              <w:rPr>
                <w:szCs w:val="28"/>
                <w:shd w:val="clear" w:color="auto" w:fill="FFFFFF"/>
              </w:rPr>
              <w:t>Ніщименко О. Інформаційна безпека України на сучасному етапі розвитку держави і суспільства. Наше право. 2016. № 1. С. 17–23.</w:t>
            </w:r>
          </w:p>
          <w:p w:rsidR="0080201A" w:rsidRPr="00483538" w:rsidRDefault="0080201A" w:rsidP="0080201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83538">
              <w:rPr>
                <w:szCs w:val="28"/>
              </w:rPr>
              <w:t>Климчук О. Ткачук Н. Роль і місце спецслужб та правоохоронних органів провідних країн світу в національних системах кібербезпеки. Інформаційна безпека людини, суспільства, держави. 2015. № 3 (19). С.75–83.</w:t>
            </w:r>
          </w:p>
          <w:p w:rsidR="0080201A" w:rsidRPr="00483538" w:rsidRDefault="0080201A" w:rsidP="0080201A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  <w:r w:rsidRPr="00483538">
              <w:rPr>
                <w:bCs/>
                <w:szCs w:val="28"/>
              </w:rPr>
              <w:t>Коваленко Є.</w:t>
            </w:r>
            <w:r w:rsidRPr="00483538">
              <w:rPr>
                <w:szCs w:val="28"/>
                <w:shd w:val="clear" w:color="auto" w:fill="FFFFFF"/>
              </w:rPr>
              <w:t xml:space="preserve">, </w:t>
            </w:r>
            <w:r w:rsidRPr="00483538">
              <w:rPr>
                <w:bCs/>
                <w:szCs w:val="28"/>
              </w:rPr>
              <w:t xml:space="preserve">Плетньов О. </w:t>
            </w:r>
            <w:r w:rsidRPr="00483538">
              <w:rPr>
                <w:szCs w:val="28"/>
                <w:shd w:val="clear" w:color="auto" w:fill="FFFFFF"/>
              </w:rPr>
              <w:t>Діяльність контррозвідувальних органів в державній системі забезпечення інформаційної безпеки: досвід країн НАТО та українські реалії.</w:t>
            </w:r>
            <w:r w:rsidRPr="00483538">
              <w:rPr>
                <w:szCs w:val="28"/>
                <w:shd w:val="clear" w:color="auto" w:fill="FFFFFF"/>
                <w:lang w:val="en-US"/>
              </w:rPr>
              <w:t> </w:t>
            </w:r>
            <w:r w:rsidRPr="00483538">
              <w:rPr>
                <w:iCs/>
                <w:szCs w:val="28"/>
                <w:shd w:val="clear" w:color="auto" w:fill="FFFFFF"/>
              </w:rPr>
              <w:t>Вісник Харківського національного університету імені В. Н. Каразіна. Серія «Право»</w:t>
            </w:r>
            <w:r w:rsidRPr="00483538">
              <w:rPr>
                <w:szCs w:val="28"/>
                <w:shd w:val="clear" w:color="auto" w:fill="FFFFFF"/>
              </w:rPr>
              <w:t>. 2018. Вип. 26. С. 136</w:t>
            </w:r>
            <w:r w:rsidRPr="00483538">
              <w:rPr>
                <w:szCs w:val="28"/>
              </w:rPr>
              <w:t>–</w:t>
            </w:r>
            <w:r w:rsidRPr="00483538">
              <w:rPr>
                <w:szCs w:val="28"/>
                <w:shd w:val="clear" w:color="auto" w:fill="FFFFFF"/>
              </w:rPr>
              <w:t xml:space="preserve">139. </w:t>
            </w:r>
          </w:p>
          <w:p w:rsidR="0080201A" w:rsidRPr="00483538" w:rsidRDefault="0080201A" w:rsidP="0080201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83538">
              <w:rPr>
                <w:szCs w:val="28"/>
                <w:lang w:val="uk-UA"/>
              </w:rPr>
              <w:t>Молодецька-Гринчук</w:t>
            </w:r>
            <w:r w:rsidRPr="00483538">
              <w:rPr>
                <w:bCs/>
                <w:szCs w:val="28"/>
                <w:lang w:val="uk-UA"/>
              </w:rPr>
              <w:t xml:space="preserve"> </w:t>
            </w:r>
            <w:r w:rsidRPr="00483538">
              <w:rPr>
                <w:szCs w:val="28"/>
                <w:lang w:val="uk-UA"/>
              </w:rPr>
              <w:t xml:space="preserve">К. </w:t>
            </w:r>
            <w:r w:rsidRPr="00483538">
              <w:rPr>
                <w:bCs/>
                <w:szCs w:val="28"/>
                <w:lang w:val="uk-UA"/>
              </w:rPr>
              <w:t>Прототип програмного комплексу виявлення ознак загроз інформаційній безпеці держави у соціальних інтернет-сервісах та оцінювання їх рівня.</w:t>
            </w:r>
            <w:r w:rsidRPr="00483538">
              <w:rPr>
                <w:szCs w:val="28"/>
              </w:rPr>
              <w:t> </w:t>
            </w:r>
            <w:hyperlink r:id="rId13" w:tooltip="Періодичне видання" w:history="1">
              <w:r w:rsidRPr="00483538">
                <w:rPr>
                  <w:rStyle w:val="a7"/>
                  <w:color w:val="auto"/>
                  <w:szCs w:val="28"/>
                  <w:u w:val="none"/>
                </w:rPr>
                <w:t>Системи обробки інформації</w:t>
              </w:r>
            </w:hyperlink>
            <w:r w:rsidRPr="00483538">
              <w:rPr>
                <w:szCs w:val="28"/>
              </w:rPr>
              <w:t>. 2017. Вип. 5. С. 122–129.</w:t>
            </w:r>
          </w:p>
          <w:p w:rsidR="0080201A" w:rsidRPr="00483538" w:rsidRDefault="0080201A" w:rsidP="0080201A">
            <w:pPr>
              <w:numPr>
                <w:ilvl w:val="0"/>
                <w:numId w:val="7"/>
              </w:numPr>
              <w:jc w:val="both"/>
              <w:rPr>
                <w:szCs w:val="28"/>
              </w:rPr>
            </w:pPr>
            <w:r w:rsidRPr="00483538">
              <w:rPr>
                <w:szCs w:val="28"/>
                <w:shd w:val="clear" w:color="auto" w:fill="FFFFFF"/>
              </w:rPr>
              <w:t xml:space="preserve">Панченко В. </w:t>
            </w:r>
            <w:r w:rsidRPr="00483538">
              <w:rPr>
                <w:rStyle w:val="af3"/>
                <w:bCs/>
                <w:i w:val="0"/>
                <w:szCs w:val="28"/>
                <w:shd w:val="clear" w:color="auto" w:fill="FFFFFF"/>
              </w:rPr>
              <w:t>Інформаційні операції</w:t>
            </w:r>
            <w:r w:rsidRPr="00483538">
              <w:rPr>
                <w:i/>
                <w:szCs w:val="28"/>
                <w:shd w:val="clear" w:color="auto" w:fill="FFFFFF"/>
              </w:rPr>
              <w:t> </w:t>
            </w:r>
            <w:r w:rsidRPr="00483538">
              <w:rPr>
                <w:szCs w:val="28"/>
                <w:shd w:val="clear" w:color="auto" w:fill="FFFFFF"/>
              </w:rPr>
              <w:t>в </w:t>
            </w:r>
            <w:r w:rsidRPr="00483538">
              <w:rPr>
                <w:rStyle w:val="af3"/>
                <w:bCs/>
                <w:i w:val="0"/>
                <w:szCs w:val="28"/>
                <w:shd w:val="clear" w:color="auto" w:fill="FFFFFF"/>
              </w:rPr>
              <w:t>асиметричній війні Росії проти України</w:t>
            </w:r>
            <w:r w:rsidRPr="00483538">
              <w:rPr>
                <w:i/>
                <w:szCs w:val="28"/>
                <w:shd w:val="clear" w:color="auto" w:fill="FFFFFF"/>
              </w:rPr>
              <w:t>: </w:t>
            </w:r>
            <w:r w:rsidRPr="00483538">
              <w:rPr>
                <w:rStyle w:val="af3"/>
                <w:bCs/>
                <w:i w:val="0"/>
                <w:szCs w:val="28"/>
                <w:shd w:val="clear" w:color="auto" w:fill="FFFFFF"/>
              </w:rPr>
              <w:t>підходи до моделювання.</w:t>
            </w:r>
            <w:r w:rsidRPr="00483538">
              <w:rPr>
                <w:szCs w:val="28"/>
                <w:shd w:val="clear" w:color="auto" w:fill="FFFFFF"/>
              </w:rPr>
              <w:t> Інформація і право. 2014. № 3. С. 13–16.</w:t>
            </w:r>
          </w:p>
          <w:p w:rsidR="0080201A" w:rsidRPr="00483538" w:rsidRDefault="0080201A" w:rsidP="0080201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Cs w:val="28"/>
                <w:lang w:val="en-US"/>
              </w:rPr>
            </w:pPr>
            <w:r w:rsidRPr="00483538">
              <w:rPr>
                <w:szCs w:val="28"/>
              </w:rPr>
              <w:t xml:space="preserve">Сасин Г. </w:t>
            </w:r>
            <w:r w:rsidRPr="00483538">
              <w:rPr>
                <w:bCs/>
                <w:szCs w:val="28"/>
              </w:rPr>
              <w:t>Інформаційна війна: сутність, засоби реалізації, результати та можливості протидії (на прикладі російської експансії в український простір).</w:t>
            </w:r>
            <w:r w:rsidRPr="00483538">
              <w:rPr>
                <w:szCs w:val="28"/>
              </w:rPr>
              <w:t xml:space="preserve"> </w:t>
            </w:r>
            <w:hyperlink r:id="rId14" w:tooltip="Періодичне видання" w:history="1">
              <w:r w:rsidRPr="00483538">
                <w:rPr>
                  <w:rStyle w:val="a7"/>
                  <w:color w:val="auto"/>
                  <w:szCs w:val="28"/>
                  <w:u w:val="none"/>
                </w:rPr>
                <w:t>Грані</w:t>
              </w:r>
            </w:hyperlink>
            <w:r w:rsidRPr="00483538">
              <w:rPr>
                <w:szCs w:val="28"/>
                <w:lang w:val="en-US"/>
              </w:rPr>
              <w:t xml:space="preserve">. 2015. № 3. </w:t>
            </w:r>
            <w:r w:rsidRPr="00483538">
              <w:rPr>
                <w:szCs w:val="28"/>
              </w:rPr>
              <w:t>С</w:t>
            </w:r>
            <w:r w:rsidRPr="00483538">
              <w:rPr>
                <w:szCs w:val="28"/>
                <w:lang w:val="en-US"/>
              </w:rPr>
              <w:t>. 18</w:t>
            </w:r>
            <w:r w:rsidRPr="00483538">
              <w:rPr>
                <w:szCs w:val="28"/>
                <w:shd w:val="clear" w:color="auto" w:fill="FFFFFF"/>
                <w:lang w:val="en-US"/>
              </w:rPr>
              <w:t>–</w:t>
            </w:r>
            <w:r w:rsidRPr="00483538">
              <w:rPr>
                <w:szCs w:val="28"/>
                <w:lang w:val="en-US"/>
              </w:rPr>
              <w:t xml:space="preserve">23. </w:t>
            </w:r>
          </w:p>
          <w:p w:rsidR="0080201A" w:rsidRPr="00483538" w:rsidRDefault="0080201A" w:rsidP="0080201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83538">
              <w:rPr>
                <w:szCs w:val="28"/>
              </w:rPr>
              <w:t xml:space="preserve">Снитко О. Проекти тотального зомбування в </w:t>
            </w:r>
            <w:r w:rsidRPr="00483538">
              <w:rPr>
                <w:szCs w:val="28"/>
              </w:rPr>
              <w:lastRenderedPageBreak/>
              <w:t>інформаційному просторі України. Інформаційна безпека людини, суспільства, держави. 2017. № 1 (21). С. 207</w:t>
            </w:r>
            <w:r w:rsidRPr="00483538">
              <w:rPr>
                <w:szCs w:val="28"/>
                <w:shd w:val="clear" w:color="auto" w:fill="FFFFFF"/>
              </w:rPr>
              <w:t>–</w:t>
            </w:r>
            <w:r w:rsidRPr="00483538">
              <w:rPr>
                <w:szCs w:val="28"/>
              </w:rPr>
              <w:t>215.</w:t>
            </w:r>
          </w:p>
          <w:p w:rsidR="0080201A" w:rsidRPr="00483538" w:rsidRDefault="0080201A" w:rsidP="0080201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83538">
              <w:rPr>
                <w:szCs w:val="28"/>
              </w:rPr>
              <w:t xml:space="preserve">Сніцаренко П., Міхєєв Ю., Чернявський Г. </w:t>
            </w:r>
            <w:r w:rsidRPr="00483538">
              <w:rPr>
                <w:bCs/>
                <w:szCs w:val="28"/>
              </w:rPr>
              <w:t>Методичний підхід до оцінювання рівня інтенсивності деструктивного інформаційно-психологічного впливу на цільову аудиторію.</w:t>
            </w:r>
            <w:r w:rsidRPr="00483538">
              <w:rPr>
                <w:szCs w:val="28"/>
              </w:rPr>
              <w:t> </w:t>
            </w:r>
            <w:hyperlink r:id="rId15" w:tooltip="Періодичне видання" w:history="1">
              <w:r w:rsidRPr="00483538">
                <w:rPr>
                  <w:rStyle w:val="a7"/>
                  <w:color w:val="auto"/>
                  <w:szCs w:val="28"/>
                  <w:u w:val="none"/>
                </w:rPr>
                <w:t>Проблеми створення, випробування, застосування та експлуатації складних інформаційних систем</w:t>
              </w:r>
            </w:hyperlink>
            <w:r w:rsidRPr="00483538">
              <w:rPr>
                <w:szCs w:val="28"/>
              </w:rPr>
              <w:t>. 2016. Вип. 13. С. 12</w:t>
            </w:r>
            <w:r w:rsidRPr="00483538">
              <w:rPr>
                <w:szCs w:val="28"/>
                <w:shd w:val="clear" w:color="auto" w:fill="FFFFFF"/>
              </w:rPr>
              <w:t>–</w:t>
            </w:r>
            <w:r w:rsidRPr="00483538">
              <w:rPr>
                <w:szCs w:val="28"/>
              </w:rPr>
              <w:t xml:space="preserve">19. </w:t>
            </w:r>
          </w:p>
          <w:p w:rsidR="004B0B88" w:rsidRPr="00483538" w:rsidRDefault="004B0B88" w:rsidP="0080201A">
            <w:pPr>
              <w:pStyle w:val="af2"/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483538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Інтернет-джерела</w:t>
            </w:r>
            <w:r w:rsidRPr="00483538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:</w:t>
            </w:r>
          </w:p>
          <w:p w:rsidR="0080201A" w:rsidRPr="00483538" w:rsidRDefault="0080201A" w:rsidP="0080201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spacing w:before="14"/>
              <w:jc w:val="both"/>
              <w:rPr>
                <w:rStyle w:val="af3"/>
                <w:i w:val="0"/>
                <w:iCs w:val="0"/>
                <w:szCs w:val="28"/>
                <w:lang w:val="uk-UA"/>
              </w:rPr>
            </w:pPr>
            <w:r w:rsidRPr="00483538">
              <w:rPr>
                <w:rStyle w:val="af3"/>
                <w:bCs/>
                <w:i w:val="0"/>
                <w:iCs w:val="0"/>
                <w:szCs w:val="28"/>
                <w:shd w:val="clear" w:color="auto" w:fill="FFFFFF"/>
              </w:rPr>
              <w:t>Міністерство</w:t>
            </w:r>
            <w:r w:rsidRPr="00483538">
              <w:rPr>
                <w:rStyle w:val="af3"/>
                <w:bCs/>
                <w:i w:val="0"/>
                <w:iCs w:val="0"/>
                <w:szCs w:val="28"/>
                <w:shd w:val="clear" w:color="auto" w:fill="FFFFFF"/>
                <w:lang w:val="uk-UA"/>
              </w:rPr>
              <w:t xml:space="preserve"> закордонних справ України</w:t>
            </w:r>
            <w:r w:rsidRPr="00483538">
              <w:rPr>
                <w:szCs w:val="28"/>
                <w:shd w:val="clear" w:color="auto" w:fill="FFFFFF"/>
              </w:rPr>
              <w:t>: Офіційний веб-</w:t>
            </w:r>
            <w:r w:rsidRPr="00483538">
              <w:rPr>
                <w:rStyle w:val="af3"/>
                <w:bCs/>
                <w:i w:val="0"/>
                <w:iCs w:val="0"/>
                <w:szCs w:val="28"/>
                <w:shd w:val="clear" w:color="auto" w:fill="FFFFFF"/>
              </w:rPr>
              <w:t>сайт</w:t>
            </w:r>
            <w:r w:rsidRPr="00483538">
              <w:rPr>
                <w:szCs w:val="28"/>
                <w:shd w:val="clear" w:color="auto" w:fill="FFFFFF"/>
              </w:rPr>
              <w:t>.</w:t>
            </w:r>
            <w:r w:rsidRPr="00483538">
              <w:rPr>
                <w:szCs w:val="28"/>
                <w:lang w:val="bg-BG"/>
              </w:rPr>
              <w:t xml:space="preserve"> URL: </w:t>
            </w:r>
            <w:hyperlink r:id="rId16" w:history="1">
              <w:r w:rsidRPr="00483538">
                <w:rPr>
                  <w:rStyle w:val="a7"/>
                  <w:color w:val="auto"/>
                  <w:szCs w:val="28"/>
                  <w:u w:val="none"/>
                  <w:lang w:val="en-US"/>
                </w:rPr>
                <w:t>https://mfa.gov.ua/ua</w:t>
              </w:r>
            </w:hyperlink>
            <w:r w:rsidRPr="00483538">
              <w:rPr>
                <w:szCs w:val="28"/>
                <w:lang w:val="uk-UA"/>
              </w:rPr>
              <w:t>.</w:t>
            </w:r>
          </w:p>
          <w:p w:rsidR="0080201A" w:rsidRPr="00483538" w:rsidRDefault="0080201A" w:rsidP="0080201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spacing w:before="14"/>
              <w:jc w:val="both"/>
              <w:rPr>
                <w:szCs w:val="28"/>
                <w:lang w:val="uk-UA"/>
              </w:rPr>
            </w:pPr>
            <w:r w:rsidRPr="00483538">
              <w:rPr>
                <w:rStyle w:val="af3"/>
                <w:bCs/>
                <w:i w:val="0"/>
                <w:iCs w:val="0"/>
                <w:szCs w:val="28"/>
                <w:shd w:val="clear" w:color="auto" w:fill="FFFFFF"/>
              </w:rPr>
              <w:t>Мін</w:t>
            </w:r>
            <w:r w:rsidRPr="00483538">
              <w:rPr>
                <w:rStyle w:val="af3"/>
                <w:bCs/>
                <w:i w:val="0"/>
                <w:iCs w:val="0"/>
                <w:szCs w:val="28"/>
                <w:shd w:val="clear" w:color="auto" w:fill="FFFFFF"/>
                <w:lang w:val="uk-UA"/>
              </w:rPr>
              <w:t xml:space="preserve">істерство </w:t>
            </w:r>
            <w:r w:rsidRPr="00483538">
              <w:rPr>
                <w:rStyle w:val="af3"/>
                <w:bCs/>
                <w:i w:val="0"/>
                <w:iCs w:val="0"/>
                <w:szCs w:val="28"/>
                <w:shd w:val="clear" w:color="auto" w:fill="FFFFFF"/>
              </w:rPr>
              <w:t>оборони</w:t>
            </w:r>
            <w:r w:rsidRPr="00483538">
              <w:rPr>
                <w:szCs w:val="28"/>
                <w:shd w:val="clear" w:color="auto" w:fill="FFFFFF"/>
              </w:rPr>
              <w:t> України: Офіційний веб-</w:t>
            </w:r>
            <w:r w:rsidRPr="00483538">
              <w:rPr>
                <w:rStyle w:val="af3"/>
                <w:bCs/>
                <w:i w:val="0"/>
                <w:iCs w:val="0"/>
                <w:szCs w:val="28"/>
                <w:shd w:val="clear" w:color="auto" w:fill="FFFFFF"/>
              </w:rPr>
              <w:t>сайт</w:t>
            </w:r>
            <w:r w:rsidRPr="00483538">
              <w:rPr>
                <w:szCs w:val="28"/>
                <w:shd w:val="clear" w:color="auto" w:fill="FFFFFF"/>
              </w:rPr>
              <w:t>.</w:t>
            </w:r>
            <w:r w:rsidRPr="00483538">
              <w:rPr>
                <w:szCs w:val="28"/>
                <w:shd w:val="clear" w:color="auto" w:fill="FFFFFF"/>
                <w:lang w:val="uk-UA"/>
              </w:rPr>
              <w:t xml:space="preserve"> </w:t>
            </w:r>
            <w:r w:rsidRPr="00483538">
              <w:rPr>
                <w:szCs w:val="28"/>
                <w:lang w:val="bg-BG"/>
              </w:rPr>
              <w:t xml:space="preserve">URL: </w:t>
            </w:r>
            <w:hyperlink r:id="rId17" w:history="1">
              <w:r w:rsidRPr="00483538">
                <w:rPr>
                  <w:rStyle w:val="a7"/>
                  <w:color w:val="auto"/>
                  <w:szCs w:val="28"/>
                  <w:u w:val="none"/>
                  <w:lang w:val="en-US"/>
                </w:rPr>
                <w:t>http://www.mil.gov.ua/</w:t>
              </w:r>
            </w:hyperlink>
            <w:r w:rsidRPr="00483538">
              <w:rPr>
                <w:szCs w:val="28"/>
                <w:lang w:val="en-US"/>
              </w:rPr>
              <w:t>.</w:t>
            </w:r>
            <w:r w:rsidRPr="00483538">
              <w:rPr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80201A" w:rsidRPr="00483538" w:rsidRDefault="0080201A" w:rsidP="0080201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spacing w:before="14"/>
              <w:jc w:val="both"/>
              <w:rPr>
                <w:szCs w:val="28"/>
                <w:lang w:val="uk-UA"/>
              </w:rPr>
            </w:pPr>
            <w:r w:rsidRPr="00483538">
              <w:rPr>
                <w:szCs w:val="28"/>
                <w:lang w:val="uk-UA"/>
              </w:rPr>
              <w:t>Офіційний портал Верховної Ради України.</w:t>
            </w:r>
            <w:r w:rsidRPr="00483538">
              <w:rPr>
                <w:szCs w:val="28"/>
              </w:rPr>
              <w:t xml:space="preserve"> </w:t>
            </w:r>
            <w:r w:rsidRPr="00483538">
              <w:rPr>
                <w:szCs w:val="28"/>
                <w:lang w:val="bg-BG"/>
              </w:rPr>
              <w:t xml:space="preserve">URL: </w:t>
            </w:r>
            <w:hyperlink r:id="rId18" w:history="1">
              <w:r w:rsidRPr="00483538">
                <w:rPr>
                  <w:rStyle w:val="a7"/>
                  <w:color w:val="auto"/>
                  <w:szCs w:val="28"/>
                  <w:u w:val="none"/>
                  <w:lang w:val="en-US"/>
                </w:rPr>
                <w:t>https://rada.gov.ua/</w:t>
              </w:r>
            </w:hyperlink>
            <w:r w:rsidRPr="00483538">
              <w:rPr>
                <w:szCs w:val="28"/>
                <w:lang w:val="en-US"/>
              </w:rPr>
              <w:t>.</w:t>
            </w:r>
          </w:p>
          <w:p w:rsidR="0080201A" w:rsidRPr="00483538" w:rsidRDefault="0080201A" w:rsidP="0080201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spacing w:before="14"/>
              <w:jc w:val="both"/>
              <w:rPr>
                <w:szCs w:val="28"/>
                <w:lang w:val="uk-UA"/>
              </w:rPr>
            </w:pPr>
            <w:r w:rsidRPr="00483538">
              <w:rPr>
                <w:rStyle w:val="af3"/>
                <w:bCs/>
                <w:i w:val="0"/>
                <w:iCs w:val="0"/>
                <w:szCs w:val="28"/>
                <w:shd w:val="clear" w:color="auto" w:fill="FFFFFF"/>
              </w:rPr>
              <w:t>Президент України</w:t>
            </w:r>
            <w:r w:rsidRPr="00483538">
              <w:rPr>
                <w:rStyle w:val="af3"/>
                <w:bCs/>
                <w:i w:val="0"/>
                <w:iCs w:val="0"/>
                <w:szCs w:val="28"/>
                <w:shd w:val="clear" w:color="auto" w:fill="FFFFFF"/>
                <w:lang w:val="uk-UA"/>
              </w:rPr>
              <w:t xml:space="preserve">. </w:t>
            </w:r>
            <w:r w:rsidRPr="00483538">
              <w:rPr>
                <w:szCs w:val="28"/>
                <w:shd w:val="clear" w:color="auto" w:fill="FFFFFF"/>
              </w:rPr>
              <w:t>Офіційне інтернет-представництво</w:t>
            </w:r>
            <w:r w:rsidRPr="00483538">
              <w:rPr>
                <w:szCs w:val="28"/>
                <w:shd w:val="clear" w:color="auto" w:fill="FFFFFF"/>
                <w:lang w:val="uk-UA"/>
              </w:rPr>
              <w:t>.</w:t>
            </w:r>
            <w:r w:rsidRPr="00483538">
              <w:rPr>
                <w:szCs w:val="28"/>
                <w:lang w:val="bg-BG"/>
              </w:rPr>
              <w:t xml:space="preserve"> URL: </w:t>
            </w:r>
            <w:hyperlink r:id="rId19" w:history="1">
              <w:r w:rsidRPr="00483538">
                <w:rPr>
                  <w:rStyle w:val="a7"/>
                  <w:color w:val="auto"/>
                  <w:szCs w:val="28"/>
                  <w:u w:val="none"/>
                  <w:lang w:val="en-US"/>
                </w:rPr>
                <w:t>https://www.president.gov.ua/</w:t>
              </w:r>
            </w:hyperlink>
            <w:r w:rsidRPr="00483538">
              <w:rPr>
                <w:szCs w:val="28"/>
                <w:lang w:val="uk-UA"/>
              </w:rPr>
              <w:t>.</w:t>
            </w:r>
          </w:p>
          <w:p w:rsidR="0080201A" w:rsidRPr="00483538" w:rsidRDefault="0080201A" w:rsidP="0080201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spacing w:before="14"/>
              <w:jc w:val="both"/>
              <w:rPr>
                <w:szCs w:val="28"/>
                <w:lang w:val="uk-UA"/>
              </w:rPr>
            </w:pPr>
            <w:r w:rsidRPr="00483538">
              <w:rPr>
                <w:szCs w:val="28"/>
                <w:lang w:val="uk-UA"/>
              </w:rPr>
              <w:t>Bundesamt für Sicherheit in der Informationstechnik.</w:t>
            </w:r>
            <w:r w:rsidRPr="00483538">
              <w:rPr>
                <w:szCs w:val="28"/>
                <w:lang w:val="bg-BG"/>
              </w:rPr>
              <w:t xml:space="preserve"> URL: </w:t>
            </w:r>
            <w:hyperlink r:id="rId20" w:history="1">
              <w:r w:rsidRPr="00483538">
                <w:rPr>
                  <w:rStyle w:val="a7"/>
                  <w:color w:val="auto"/>
                  <w:szCs w:val="28"/>
                  <w:u w:val="none"/>
                  <w:lang w:val="uk-UA"/>
                </w:rPr>
                <w:t>https://www.bsi.bund.de/DE/Home/home_node.html</w:t>
              </w:r>
            </w:hyperlink>
            <w:r w:rsidRPr="00483538">
              <w:rPr>
                <w:szCs w:val="28"/>
                <w:lang w:val="uk-UA"/>
              </w:rPr>
              <w:t>.</w:t>
            </w:r>
          </w:p>
          <w:p w:rsidR="004B0B88" w:rsidRPr="00483538" w:rsidRDefault="0080201A" w:rsidP="0080201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365"/>
              </w:tabs>
              <w:spacing w:before="14"/>
              <w:jc w:val="both"/>
              <w:rPr>
                <w:lang w:val="en-US"/>
              </w:rPr>
            </w:pPr>
            <w:r w:rsidRPr="00483538">
              <w:rPr>
                <w:szCs w:val="28"/>
                <w:lang w:val="uk-UA"/>
              </w:rPr>
              <w:t>U.S. Cyber Command.</w:t>
            </w:r>
            <w:r w:rsidRPr="00483538">
              <w:rPr>
                <w:szCs w:val="28"/>
                <w:lang w:val="bg-BG"/>
              </w:rPr>
              <w:t xml:space="preserve"> URL: https://www.cybercom.mil/.</w:t>
            </w:r>
          </w:p>
        </w:tc>
      </w:tr>
      <w:tr w:rsidR="004B0B88" w:rsidRPr="00483538" w:rsidTr="0080201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jc w:val="center"/>
              <w:rPr>
                <w:b/>
                <w:lang w:val="uk-UA"/>
              </w:rPr>
            </w:pPr>
            <w:r w:rsidRPr="00483538">
              <w:rPr>
                <w:b/>
                <w:lang w:val="uk-UA"/>
              </w:rPr>
              <w:lastRenderedPageBreak/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80201A" w:rsidP="0080201A">
            <w:pPr>
              <w:jc w:val="center"/>
              <w:rPr>
                <w:lang w:val="uk-UA"/>
              </w:rPr>
            </w:pPr>
            <w:r w:rsidRPr="00483538">
              <w:rPr>
                <w:szCs w:val="28"/>
                <w:lang w:val="uk-UA"/>
              </w:rPr>
              <w:t>90 годин</w:t>
            </w:r>
          </w:p>
        </w:tc>
      </w:tr>
      <w:tr w:rsidR="004B0B88" w:rsidRPr="00483538" w:rsidTr="0080201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jc w:val="center"/>
              <w:rPr>
                <w:b/>
                <w:lang w:val="uk-UA"/>
              </w:rPr>
            </w:pPr>
            <w:r w:rsidRPr="00483538">
              <w:rPr>
                <w:b/>
                <w:lang w:val="uk-UA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80201A" w:rsidP="0080201A">
            <w:pPr>
              <w:tabs>
                <w:tab w:val="left" w:pos="284"/>
                <w:tab w:val="left" w:pos="567"/>
              </w:tabs>
              <w:jc w:val="both"/>
              <w:rPr>
                <w:bCs/>
              </w:rPr>
            </w:pPr>
            <w:r w:rsidRPr="00483538">
              <w:rPr>
                <w:lang w:val="uk-UA"/>
              </w:rPr>
              <w:t xml:space="preserve">36 годин аудиторних занять. З них </w:t>
            </w:r>
            <w:r w:rsidRPr="00483538">
              <w:rPr>
                <w:szCs w:val="28"/>
                <w:lang w:val="uk-UA"/>
              </w:rPr>
              <w:t>24</w:t>
            </w:r>
            <w:r w:rsidRPr="00483538">
              <w:rPr>
                <w:lang w:val="uk-UA"/>
              </w:rPr>
              <w:t xml:space="preserve"> години лекцій, </w:t>
            </w:r>
            <w:r w:rsidRPr="00483538">
              <w:rPr>
                <w:szCs w:val="28"/>
                <w:lang w:val="uk-UA"/>
              </w:rPr>
              <w:t xml:space="preserve">12 </w:t>
            </w:r>
            <w:r w:rsidRPr="00483538">
              <w:rPr>
                <w:lang w:val="uk-UA"/>
              </w:rPr>
              <w:t xml:space="preserve">годин практичних занять та </w:t>
            </w:r>
            <w:r w:rsidRPr="00483538">
              <w:rPr>
                <w:szCs w:val="28"/>
                <w:lang w:val="uk-UA"/>
              </w:rPr>
              <w:t>54</w:t>
            </w:r>
            <w:r w:rsidRPr="00483538">
              <w:rPr>
                <w:lang w:val="uk-UA"/>
              </w:rPr>
              <w:t xml:space="preserve"> години самостійної роботи.</w:t>
            </w:r>
          </w:p>
        </w:tc>
      </w:tr>
      <w:tr w:rsidR="004B0B88" w:rsidRPr="00483538" w:rsidTr="00AB093D">
        <w:trPr>
          <w:trHeight w:val="3407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jc w:val="center"/>
              <w:rPr>
                <w:b/>
                <w:lang w:val="uk-UA"/>
              </w:rPr>
            </w:pPr>
            <w:r w:rsidRPr="00483538">
              <w:rPr>
                <w:b/>
                <w:lang w:val="uk-UA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9F8" w:rsidRPr="00483538" w:rsidRDefault="005059F8" w:rsidP="005059F8">
            <w:pPr>
              <w:tabs>
                <w:tab w:val="left" w:pos="284"/>
                <w:tab w:val="left" w:pos="567"/>
              </w:tabs>
              <w:jc w:val="both"/>
              <w:rPr>
                <w:b/>
              </w:rPr>
            </w:pPr>
            <w:r w:rsidRPr="00483538">
              <w:rPr>
                <w:lang w:val="uk-UA"/>
              </w:rPr>
              <w:t>Після завершення цього курсу студент буде:</w:t>
            </w:r>
          </w:p>
          <w:p w:rsidR="005059F8" w:rsidRPr="00483538" w:rsidRDefault="005059F8" w:rsidP="005059F8">
            <w:pPr>
              <w:shd w:val="clear" w:color="auto" w:fill="FFFFFF"/>
              <w:jc w:val="both"/>
              <w:rPr>
                <w:b/>
                <w:bCs/>
                <w:i/>
                <w:iCs/>
                <w:szCs w:val="28"/>
                <w:lang w:val="uk-UA"/>
              </w:rPr>
            </w:pPr>
            <w:r w:rsidRPr="00483538">
              <w:rPr>
                <w:b/>
                <w:bCs/>
                <w:i/>
                <w:iCs/>
                <w:szCs w:val="28"/>
                <w:lang w:val="uk-UA"/>
              </w:rPr>
              <w:t>знати</w:t>
            </w:r>
          </w:p>
          <w:p w:rsidR="005059F8" w:rsidRPr="00483538" w:rsidRDefault="005059F8" w:rsidP="005059F8">
            <w:pPr>
              <w:pStyle w:val="af2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>основні ознаки</w:t>
            </w:r>
            <w:r w:rsidRPr="004835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інформаційної безпеки</w:t>
            </w:r>
            <w:r w:rsidRPr="004835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59F8" w:rsidRPr="00483538" w:rsidRDefault="005059F8" w:rsidP="005059F8">
            <w:pPr>
              <w:pStyle w:val="af2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  <w:lang w:val="uk-UA"/>
              </w:rPr>
              <w:t>загрози інформаційній безпеці та їх різновиди</w:t>
            </w:r>
            <w:r w:rsidRPr="004835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59F8" w:rsidRPr="00483538" w:rsidRDefault="005059F8" w:rsidP="005059F8">
            <w:pPr>
              <w:pStyle w:val="af2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методики оцінювання </w:t>
            </w:r>
            <w:r w:rsidRPr="004835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загроз інформаційній безпеці у соціальних Інтернет-сервісах</w:t>
            </w:r>
            <w:r w:rsidRPr="00483538">
              <w:rPr>
                <w:rFonts w:ascii="Times New Roman" w:hAnsi="Times New Roman"/>
                <w:sz w:val="28"/>
                <w:szCs w:val="28"/>
              </w:rPr>
              <w:t>;</w:t>
            </w:r>
            <w:r w:rsidRPr="004835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059F8" w:rsidRPr="00483538" w:rsidRDefault="005059F8" w:rsidP="005059F8">
            <w:pPr>
              <w:pStyle w:val="af2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>особливості інформаційно-психологічного протиборства у XX – на початку XXІ ст.;</w:t>
            </w:r>
          </w:p>
          <w:p w:rsidR="005059F8" w:rsidRPr="00483538" w:rsidRDefault="005059F8" w:rsidP="005059F8">
            <w:pPr>
              <w:pStyle w:val="af2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  <w:lang w:val="uk-UA"/>
              </w:rPr>
              <w:t>інститути й інструменти забезпечення інформаційної безпеки України</w:t>
            </w:r>
            <w:r w:rsidRPr="00483538">
              <w:rPr>
                <w:rFonts w:ascii="Times New Roman" w:hAnsi="Times New Roman"/>
                <w:sz w:val="28"/>
                <w:szCs w:val="28"/>
              </w:rPr>
              <w:t>;</w:t>
            </w:r>
            <w:r w:rsidRPr="004835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5059F8" w:rsidRPr="00483538" w:rsidRDefault="005059F8" w:rsidP="005059F8">
            <w:pPr>
              <w:pStyle w:val="af2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причини та методи ведення </w:t>
            </w:r>
            <w:r w:rsidRPr="00483538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інформаційної війни Російської Федерації проти України</w:t>
            </w:r>
            <w:r w:rsidRPr="00483538"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5059F8" w:rsidRPr="00483538" w:rsidRDefault="005059F8" w:rsidP="005059F8">
            <w:pPr>
              <w:pStyle w:val="af2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483538">
              <w:rPr>
                <w:rFonts w:ascii="Times New Roman" w:hAnsi="Times New Roman"/>
                <w:sz w:val="28"/>
                <w:szCs w:val="28"/>
              </w:rPr>
              <w:t xml:space="preserve">тандарти </w:t>
            </w:r>
            <w:r w:rsidRPr="0048353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Європейського Союзу та НАТО у сфері </w:t>
            </w:r>
            <w:r w:rsidRPr="004835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інформаційної безпеки</w:t>
            </w:r>
            <w:r w:rsidRPr="00483538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059F8" w:rsidRPr="00483538" w:rsidRDefault="005059F8" w:rsidP="005059F8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zCs w:val="28"/>
              </w:rPr>
            </w:pPr>
            <w:r w:rsidRPr="00483538">
              <w:rPr>
                <w:b/>
                <w:i/>
                <w:iCs/>
                <w:szCs w:val="28"/>
              </w:rPr>
              <w:t>вміти:</w:t>
            </w:r>
          </w:p>
          <w:p w:rsidR="005059F8" w:rsidRPr="00483538" w:rsidRDefault="005059F8" w:rsidP="005059F8">
            <w:pPr>
              <w:pStyle w:val="af2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>користуватися знанням підходів</w:t>
            </w:r>
            <w:r w:rsidRPr="004835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до визначення інформаційної безпеки</w:t>
            </w:r>
            <w:r w:rsidRPr="004835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59F8" w:rsidRPr="00483538" w:rsidRDefault="005059F8" w:rsidP="005059F8">
            <w:pPr>
              <w:pStyle w:val="af2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>розуміти проблематику і специфіку</w:t>
            </w:r>
            <w:r w:rsidRPr="004835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353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загроз </w:t>
            </w:r>
            <w:r w:rsidRPr="0048353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інформаційній безпеці</w:t>
            </w:r>
            <w:r w:rsidRPr="004835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59F8" w:rsidRPr="00483538" w:rsidRDefault="005059F8" w:rsidP="005059F8">
            <w:pPr>
              <w:pStyle w:val="af2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>знати основні</w:t>
            </w:r>
            <w:r w:rsidRPr="004835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різновиди загроз інформаційній безпеці</w:t>
            </w:r>
            <w:r w:rsidRPr="004835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059F8" w:rsidRPr="00483538" w:rsidRDefault="005059F8" w:rsidP="005059F8">
            <w:pPr>
              <w:pStyle w:val="af2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 xml:space="preserve">розрізняти основні напрями і можливості </w:t>
            </w:r>
            <w:r w:rsidRPr="004835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вдосконалення системи забезпечення </w:t>
            </w:r>
            <w:r w:rsidRPr="00483538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інформаційної безпеки </w:t>
            </w:r>
            <w:r w:rsidRPr="00483538">
              <w:rPr>
                <w:rFonts w:ascii="Times New Roman" w:hAnsi="Times New Roman"/>
                <w:sz w:val="28"/>
                <w:szCs w:val="28"/>
              </w:rPr>
              <w:t xml:space="preserve">на національному </w:t>
            </w:r>
            <w:r w:rsidRPr="00483538">
              <w:rPr>
                <w:rFonts w:ascii="Times New Roman" w:hAnsi="Times New Roman"/>
                <w:sz w:val="28"/>
                <w:szCs w:val="28"/>
                <w:lang w:val="uk-UA"/>
              </w:rPr>
              <w:t>та</w:t>
            </w:r>
            <w:r w:rsidRPr="00483538">
              <w:rPr>
                <w:rFonts w:ascii="Times New Roman" w:hAnsi="Times New Roman"/>
                <w:sz w:val="28"/>
                <w:szCs w:val="28"/>
              </w:rPr>
              <w:t xml:space="preserve"> міжнародному рівнях, її проблемні аспекти;</w:t>
            </w:r>
          </w:p>
          <w:p w:rsidR="005059F8" w:rsidRPr="00483538" w:rsidRDefault="005059F8" w:rsidP="005059F8">
            <w:pPr>
              <w:pStyle w:val="af2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>виявляти</w:t>
            </w:r>
            <w:r w:rsidR="0033021F" w:rsidRPr="004835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причини інформаційних війн</w:t>
            </w:r>
            <w:r w:rsidRPr="004835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B0B88" w:rsidRPr="00483538" w:rsidRDefault="005059F8" w:rsidP="005059F8">
            <w:pPr>
              <w:pStyle w:val="af2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 xml:space="preserve">оволодіти навичками прогнозування розвитку соціально-політичних процесів в контексті </w:t>
            </w:r>
            <w:r w:rsidRPr="00483538"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інформаційних операцій та війн</w:t>
            </w:r>
            <w:r w:rsidRPr="004835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B0B88" w:rsidRPr="00483538" w:rsidTr="0080201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jc w:val="center"/>
              <w:rPr>
                <w:b/>
                <w:lang w:val="uk-UA"/>
              </w:rPr>
            </w:pPr>
            <w:r w:rsidRPr="00483538">
              <w:rPr>
                <w:b/>
                <w:lang w:val="uk-UA"/>
              </w:rPr>
              <w:lastRenderedPageBreak/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7E6761">
            <w:pPr>
              <w:jc w:val="both"/>
              <w:rPr>
                <w:lang w:val="uk-UA"/>
              </w:rPr>
            </w:pPr>
            <w:r w:rsidRPr="00483538">
              <w:rPr>
                <w:bCs/>
                <w:szCs w:val="28"/>
                <w:lang w:val="uk-UA"/>
              </w:rPr>
              <w:t xml:space="preserve">Інформаційна сфера, </w:t>
            </w:r>
            <w:r w:rsidRPr="00483538">
              <w:rPr>
                <w:szCs w:val="28"/>
                <w:lang w:val="uk-UA"/>
              </w:rPr>
              <w:t>інформаційна політика держави,</w:t>
            </w:r>
            <w:r w:rsidR="007E6761" w:rsidRPr="00483538">
              <w:rPr>
                <w:bCs/>
                <w:szCs w:val="28"/>
                <w:lang w:val="uk-UA"/>
              </w:rPr>
              <w:t xml:space="preserve"> національний інтерес, </w:t>
            </w:r>
            <w:r w:rsidRPr="00483538">
              <w:rPr>
                <w:bCs/>
                <w:szCs w:val="28"/>
                <w:lang w:val="uk-UA"/>
              </w:rPr>
              <w:t>інформаційна безпека держави, національна безпека, кібернетична безпека, інформаційне суспільство,</w:t>
            </w:r>
            <w:r w:rsidR="007E6761" w:rsidRPr="00483538">
              <w:rPr>
                <w:bCs/>
                <w:szCs w:val="28"/>
                <w:lang w:val="uk-UA"/>
              </w:rPr>
              <w:t xml:space="preserve"> система забезпечення інформаційної безпеки, загрози інформаційній безпеці, </w:t>
            </w:r>
            <w:r w:rsidRPr="00483538">
              <w:rPr>
                <w:bCs/>
                <w:szCs w:val="28"/>
                <w:lang w:val="uk-UA"/>
              </w:rPr>
              <w:t>інформаційна акція, інформаційна атака, інформаційна операція</w:t>
            </w:r>
            <w:r w:rsidR="00FB0FF0" w:rsidRPr="00483538">
              <w:rPr>
                <w:bCs/>
                <w:szCs w:val="28"/>
                <w:lang w:val="uk-UA"/>
              </w:rPr>
              <w:t xml:space="preserve">, інформаційна кампанія, інформаційно-психологічна протидія, інформаційна війна, </w:t>
            </w:r>
            <w:r w:rsidR="00FB0FF0" w:rsidRPr="00483538">
              <w:rPr>
                <w:rStyle w:val="af3"/>
                <w:bCs/>
                <w:i w:val="0"/>
                <w:iCs w:val="0"/>
                <w:szCs w:val="28"/>
                <w:shd w:val="clear" w:color="auto" w:fill="FFFFFF"/>
                <w:lang w:val="uk-UA"/>
              </w:rPr>
              <w:t xml:space="preserve">механізми реагування на загрози </w:t>
            </w:r>
            <w:r w:rsidR="00FB0FF0" w:rsidRPr="00483538">
              <w:rPr>
                <w:bCs/>
                <w:szCs w:val="28"/>
                <w:lang w:val="uk-UA"/>
              </w:rPr>
              <w:t>інформаційній безпеці</w:t>
            </w:r>
            <w:r w:rsidRPr="00483538">
              <w:rPr>
                <w:bCs/>
                <w:szCs w:val="28"/>
                <w:lang w:val="uk-UA"/>
              </w:rPr>
              <w:t>.</w:t>
            </w:r>
          </w:p>
        </w:tc>
      </w:tr>
      <w:tr w:rsidR="004B0B88" w:rsidRPr="00483538" w:rsidTr="0080201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jc w:val="center"/>
              <w:rPr>
                <w:b/>
                <w:lang w:val="uk-UA"/>
              </w:rPr>
            </w:pPr>
            <w:r w:rsidRPr="00483538">
              <w:rPr>
                <w:b/>
                <w:lang w:val="uk-UA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jc w:val="center"/>
              <w:rPr>
                <w:lang w:val="uk-UA"/>
              </w:rPr>
            </w:pPr>
            <w:r w:rsidRPr="00483538">
              <w:rPr>
                <w:lang w:val="uk-UA"/>
              </w:rPr>
              <w:t>Очний</w:t>
            </w:r>
          </w:p>
        </w:tc>
      </w:tr>
      <w:tr w:rsidR="004B0B88" w:rsidRPr="00483538" w:rsidTr="0080201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jc w:val="center"/>
              <w:rPr>
                <w:b/>
                <w:lang w:val="uk-UA"/>
              </w:rPr>
            </w:pPr>
            <w:r w:rsidRPr="00483538">
              <w:rPr>
                <w:b/>
                <w:lang w:val="uk-UA"/>
              </w:rPr>
              <w:t>Аудиторні особливості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jc w:val="both"/>
              <w:rPr>
                <w:lang w:val="uk-UA"/>
              </w:rPr>
            </w:pPr>
            <w:r w:rsidRPr="00483538">
              <w:rPr>
                <w:lang w:val="uk-UA"/>
              </w:rPr>
              <w:t>Проведення лекцій, семінарських занять та консультацій для кращого розуміння тем дисципліни.</w:t>
            </w:r>
          </w:p>
        </w:tc>
      </w:tr>
      <w:tr w:rsidR="004B0B88" w:rsidRPr="00483538" w:rsidTr="0080201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jc w:val="center"/>
              <w:rPr>
                <w:b/>
                <w:lang w:val="uk-UA"/>
              </w:rPr>
            </w:pPr>
            <w:r w:rsidRPr="00483538">
              <w:rPr>
                <w:b/>
                <w:lang w:val="uk-UA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tabs>
                <w:tab w:val="left" w:pos="284"/>
                <w:tab w:val="left" w:pos="567"/>
              </w:tabs>
              <w:ind w:firstLine="709"/>
              <w:jc w:val="center"/>
              <w:rPr>
                <w:b/>
                <w:lang w:val="uk-UA"/>
              </w:rPr>
            </w:pPr>
            <w:r w:rsidRPr="00483538">
              <w:rPr>
                <w:lang w:val="uk-UA"/>
              </w:rPr>
              <w:t>Залік в кінці семестру (усна форма).</w:t>
            </w:r>
          </w:p>
          <w:p w:rsidR="004B0B88" w:rsidRPr="00483538" w:rsidRDefault="004B0B88" w:rsidP="0080201A">
            <w:pPr>
              <w:jc w:val="center"/>
              <w:rPr>
                <w:lang w:val="uk-UA"/>
              </w:rPr>
            </w:pPr>
          </w:p>
        </w:tc>
      </w:tr>
      <w:tr w:rsidR="004B0B88" w:rsidRPr="00483538" w:rsidTr="0080201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jc w:val="center"/>
              <w:rPr>
                <w:b/>
                <w:lang w:val="uk-UA"/>
              </w:rPr>
            </w:pPr>
            <w:r w:rsidRPr="00483538">
              <w:rPr>
                <w:b/>
                <w:lang w:val="uk-UA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AD19D8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483538">
              <w:rPr>
                <w:lang w:val="uk-UA"/>
              </w:rPr>
              <w:t>Для вивчення курсу студенти потребують базових знань, достатніх для сприйняття категоріального апарату і розуміння джерел з таких дисциплін: «Політичні конфлікти», «Національна безпека»,</w:t>
            </w:r>
            <w:r w:rsidR="00AD19D8" w:rsidRPr="00483538">
              <w:rPr>
                <w:lang w:val="uk-UA"/>
              </w:rPr>
              <w:t xml:space="preserve"> «Інформаційна політика держави».</w:t>
            </w:r>
          </w:p>
        </w:tc>
      </w:tr>
      <w:tr w:rsidR="004B0B88" w:rsidRPr="00483538" w:rsidTr="0080201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jc w:val="center"/>
              <w:rPr>
                <w:b/>
                <w:lang w:val="uk-UA"/>
              </w:rPr>
            </w:pPr>
            <w:r w:rsidRPr="00483538">
              <w:rPr>
                <w:b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shd w:val="clear" w:color="auto" w:fill="FFFFFF"/>
              <w:ind w:left="10" w:right="19" w:hanging="10"/>
              <w:jc w:val="both"/>
              <w:rPr>
                <w:lang w:val="uk-UA"/>
              </w:rPr>
            </w:pPr>
            <w:r w:rsidRPr="00483538">
              <w:rPr>
                <w:szCs w:val="28"/>
                <w:lang w:val="uk-UA"/>
              </w:rPr>
              <w:t>Навчальний процес здійснюється за традиційною технологією: лекції, практичні (семінарські) заняття, самостійна робота. На лекційних заняттях використовуються: словесні методи (розповідь, бесіда, пояснення, діалог); наочні та практичні методи (ілюстрація, демонстрація); методи синтезу, аналізу, індукції, дедукції тощо. На семінарських заняттях використовуються: дискусія, проблемно-пошуковий, інтерактивний методи тощо. У межах самостійної роботи застосовуються дослідницькі методи.</w:t>
            </w:r>
          </w:p>
        </w:tc>
      </w:tr>
      <w:tr w:rsidR="004B0B88" w:rsidRPr="00483538" w:rsidTr="0080201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jc w:val="center"/>
              <w:rPr>
                <w:b/>
                <w:lang w:val="uk-UA"/>
              </w:rPr>
            </w:pPr>
            <w:r w:rsidRPr="00483538">
              <w:rPr>
                <w:b/>
                <w:lang w:val="uk-UA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jc w:val="both"/>
              <w:rPr>
                <w:lang w:val="uk-UA"/>
              </w:rPr>
            </w:pPr>
            <w:r w:rsidRPr="00483538">
              <w:rPr>
                <w:lang w:val="uk-UA"/>
              </w:rPr>
              <w:t xml:space="preserve">Персональний комп’ютер з відповідним програмним забезпеченням (Microsoft Office) та мультимедійний проектор. </w:t>
            </w:r>
          </w:p>
        </w:tc>
      </w:tr>
      <w:tr w:rsidR="004B0B88" w:rsidRPr="00483538" w:rsidTr="0080201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jc w:val="center"/>
              <w:rPr>
                <w:b/>
                <w:lang w:val="uk-UA"/>
              </w:rPr>
            </w:pPr>
            <w:r w:rsidRPr="00483538">
              <w:rPr>
                <w:b/>
                <w:lang w:val="uk-UA"/>
              </w:rPr>
              <w:t xml:space="preserve">Критерії оцінювання </w:t>
            </w:r>
            <w:r w:rsidRPr="00483538">
              <w:rPr>
                <w:b/>
                <w:lang w:val="uk-UA"/>
              </w:rPr>
              <w:lastRenderedPageBreak/>
              <w:t>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jc w:val="both"/>
              <w:rPr>
                <w:lang w:val="uk-UA"/>
              </w:rPr>
            </w:pPr>
            <w:r w:rsidRPr="00483538">
              <w:lastRenderedPageBreak/>
              <w:t xml:space="preserve">Оцінювання проводиться за 100-бальною шкалою. Бали нараховуються за наступним співідношенням: </w:t>
            </w:r>
            <w:r w:rsidRPr="00483538">
              <w:lastRenderedPageBreak/>
              <w:t xml:space="preserve">практичні/самостійні </w:t>
            </w:r>
            <w:r w:rsidRPr="00483538">
              <w:rPr>
                <w:szCs w:val="28"/>
              </w:rPr>
              <w:t xml:space="preserve">– </w:t>
            </w:r>
            <w:r w:rsidRPr="00483538">
              <w:rPr>
                <w:lang w:val="uk-UA"/>
              </w:rPr>
              <w:t>30</w:t>
            </w:r>
            <w:r w:rsidRPr="00483538">
              <w:t xml:space="preserve"> % семестрової оцінки; максимальна кількість </w:t>
            </w:r>
            <w:r w:rsidRPr="00483538">
              <w:rPr>
                <w:lang w:val="uk-UA"/>
              </w:rPr>
              <w:t xml:space="preserve">30 </w:t>
            </w:r>
            <w:r w:rsidRPr="00483538">
              <w:t xml:space="preserve">балів; </w:t>
            </w:r>
            <w:r w:rsidRPr="00483538">
              <w:rPr>
                <w:lang w:val="uk-UA"/>
              </w:rPr>
              <w:t xml:space="preserve">контрольні заміри (модулі) </w:t>
            </w:r>
            <w:r w:rsidRPr="00483538">
              <w:rPr>
                <w:szCs w:val="28"/>
              </w:rPr>
              <w:t>–</w:t>
            </w:r>
            <w:r w:rsidRPr="00483538">
              <w:rPr>
                <w:lang w:val="uk-UA"/>
              </w:rPr>
              <w:t xml:space="preserve"> 20 % семестрової оцінки; максимальна кількість 20 балів</w:t>
            </w:r>
            <w:r w:rsidRPr="00483538">
              <w:t xml:space="preserve">; </w:t>
            </w:r>
            <w:r w:rsidRPr="00483538">
              <w:rPr>
                <w:lang w:val="uk-UA"/>
              </w:rPr>
              <w:t xml:space="preserve">залік </w:t>
            </w:r>
            <w:r w:rsidRPr="00483538">
              <w:rPr>
                <w:szCs w:val="28"/>
              </w:rPr>
              <w:t>–</w:t>
            </w:r>
            <w:r w:rsidRPr="00483538">
              <w:rPr>
                <w:lang w:val="uk-UA"/>
              </w:rPr>
              <w:t xml:space="preserve"> 50 % семестрової оцінки</w:t>
            </w:r>
            <w:r w:rsidRPr="00483538">
              <w:t xml:space="preserve"> (максимальна кількість </w:t>
            </w:r>
            <w:r w:rsidRPr="00483538">
              <w:rPr>
                <w:lang w:val="uk-UA"/>
              </w:rPr>
              <w:t xml:space="preserve">50 </w:t>
            </w:r>
            <w:r w:rsidRPr="00483538">
              <w:t>балів)</w:t>
            </w:r>
            <w:r w:rsidRPr="00483538">
              <w:rPr>
                <w:lang w:val="uk-UA"/>
              </w:rPr>
              <w:t xml:space="preserve">. </w:t>
            </w:r>
            <w:r w:rsidRPr="00483538">
              <w:t xml:space="preserve">Максимальна кількість </w:t>
            </w:r>
            <w:r w:rsidRPr="00483538">
              <w:rPr>
                <w:lang w:val="uk-UA"/>
              </w:rPr>
              <w:t xml:space="preserve">100 </w:t>
            </w:r>
            <w:r w:rsidRPr="00483538">
              <w:t>балів</w:t>
            </w:r>
            <w:r w:rsidRPr="00483538">
              <w:rPr>
                <w:lang w:val="uk-UA"/>
              </w:rPr>
              <w:t>.</w:t>
            </w:r>
          </w:p>
          <w:p w:rsidR="004B0B88" w:rsidRPr="00483538" w:rsidRDefault="004B0B88" w:rsidP="0080201A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 w:rsidRPr="00483538">
              <w:rPr>
                <w:szCs w:val="28"/>
                <w:lang w:val="uk-UA"/>
              </w:rPr>
              <w:t>Оцінювання знань студентів відбувається на основі результатів поточного контролю знань та підсумкового контролю знань (залік). Поточний контроль знань студентів проводять за трьома складовими: контроль систематичності та активності роботи студента протягом семестру; контроль за виконанням модульних завдань; контроль за виконанням завдань самостійного опрацювання. При контролі систематичності і активності роботи студента оцінці підлягають: самостійна робота студентів; відвідування й активність на семінарських занять; рівень засвоєння знань програмного матеріалу.</w:t>
            </w:r>
          </w:p>
          <w:p w:rsidR="004B0B88" w:rsidRPr="00483538" w:rsidRDefault="004B0B88" w:rsidP="0080201A">
            <w:pPr>
              <w:shd w:val="clear" w:color="auto" w:fill="FFFFFF"/>
              <w:jc w:val="both"/>
              <w:rPr>
                <w:b/>
                <w:sz w:val="32"/>
                <w:szCs w:val="32"/>
                <w:lang w:val="uk-UA"/>
              </w:rPr>
            </w:pPr>
            <w:r w:rsidRPr="00483538">
              <w:rPr>
                <w:szCs w:val="28"/>
                <w:lang w:val="uk-UA"/>
              </w:rPr>
              <w:t>Поточний контроль успішності здійснюється за п’ятибальною шкалою: «</w:t>
            </w:r>
            <w:r w:rsidRPr="00483538">
              <w:rPr>
                <w:szCs w:val="28"/>
              </w:rPr>
              <w:t>5</w:t>
            </w:r>
            <w:r w:rsidRPr="00483538">
              <w:rPr>
                <w:szCs w:val="28"/>
                <w:lang w:val="uk-UA"/>
              </w:rPr>
              <w:t>»</w:t>
            </w:r>
            <w:r w:rsidRPr="00483538">
              <w:rPr>
                <w:szCs w:val="28"/>
              </w:rPr>
              <w:t xml:space="preserve"> </w:t>
            </w:r>
            <w:r w:rsidRPr="00483538">
              <w:rPr>
                <w:szCs w:val="28"/>
                <w:lang w:val="uk-UA"/>
              </w:rPr>
              <w:t>– відмінно, «</w:t>
            </w:r>
            <w:r w:rsidRPr="00483538">
              <w:rPr>
                <w:szCs w:val="28"/>
              </w:rPr>
              <w:t>4</w:t>
            </w:r>
            <w:r w:rsidRPr="00483538">
              <w:rPr>
                <w:szCs w:val="28"/>
                <w:lang w:val="uk-UA"/>
              </w:rPr>
              <w:t>»</w:t>
            </w:r>
            <w:r w:rsidRPr="00483538">
              <w:rPr>
                <w:szCs w:val="28"/>
              </w:rPr>
              <w:t xml:space="preserve"> </w:t>
            </w:r>
            <w:r w:rsidRPr="00483538">
              <w:rPr>
                <w:szCs w:val="28"/>
                <w:lang w:val="uk-UA"/>
              </w:rPr>
              <w:t>–</w:t>
            </w:r>
            <w:r w:rsidRPr="00483538">
              <w:rPr>
                <w:szCs w:val="28"/>
              </w:rPr>
              <w:t xml:space="preserve"> </w:t>
            </w:r>
            <w:r w:rsidRPr="00483538">
              <w:rPr>
                <w:szCs w:val="28"/>
                <w:lang w:val="uk-UA"/>
              </w:rPr>
              <w:t>добре, «3» –</w:t>
            </w:r>
            <w:r w:rsidRPr="00483538">
              <w:rPr>
                <w:szCs w:val="28"/>
              </w:rPr>
              <w:t xml:space="preserve"> </w:t>
            </w:r>
            <w:r w:rsidRPr="00483538">
              <w:rPr>
                <w:szCs w:val="28"/>
                <w:lang w:val="uk-UA"/>
              </w:rPr>
              <w:t>задовільно, «</w:t>
            </w:r>
            <w:r w:rsidRPr="00483538">
              <w:rPr>
                <w:szCs w:val="28"/>
              </w:rPr>
              <w:t>2</w:t>
            </w:r>
            <w:r w:rsidRPr="00483538">
              <w:rPr>
                <w:szCs w:val="28"/>
                <w:lang w:val="uk-UA"/>
              </w:rPr>
              <w:t>»</w:t>
            </w:r>
            <w:r w:rsidRPr="00483538">
              <w:rPr>
                <w:szCs w:val="28"/>
              </w:rPr>
              <w:t xml:space="preserve"> </w:t>
            </w:r>
            <w:r w:rsidRPr="00483538">
              <w:rPr>
                <w:szCs w:val="28"/>
                <w:lang w:val="uk-UA"/>
              </w:rPr>
              <w:t>–</w:t>
            </w:r>
            <w:r w:rsidRPr="00483538">
              <w:rPr>
                <w:szCs w:val="28"/>
              </w:rPr>
              <w:t xml:space="preserve"> </w:t>
            </w:r>
            <w:r w:rsidRPr="00483538">
              <w:rPr>
                <w:szCs w:val="28"/>
                <w:lang w:val="uk-UA"/>
              </w:rPr>
              <w:t>доповнення, «</w:t>
            </w:r>
            <w:r w:rsidRPr="00483538">
              <w:rPr>
                <w:szCs w:val="28"/>
              </w:rPr>
              <w:t>1</w:t>
            </w:r>
            <w:r w:rsidRPr="00483538">
              <w:rPr>
                <w:szCs w:val="28"/>
                <w:lang w:val="uk-UA"/>
              </w:rPr>
              <w:t>»</w:t>
            </w:r>
            <w:r w:rsidRPr="00483538">
              <w:rPr>
                <w:szCs w:val="28"/>
              </w:rPr>
              <w:t xml:space="preserve"> </w:t>
            </w:r>
            <w:r w:rsidRPr="00483538">
              <w:rPr>
                <w:szCs w:val="28"/>
                <w:lang w:val="uk-UA"/>
              </w:rPr>
              <w:t>–</w:t>
            </w:r>
            <w:r w:rsidRPr="00483538">
              <w:rPr>
                <w:szCs w:val="28"/>
              </w:rPr>
              <w:t xml:space="preserve"> </w:t>
            </w:r>
            <w:r w:rsidRPr="00483538">
              <w:rPr>
                <w:szCs w:val="28"/>
                <w:lang w:val="uk-UA"/>
              </w:rPr>
              <w:t>коментарі (участь у дискусії).</w:t>
            </w:r>
            <w:r w:rsidRPr="00483538">
              <w:rPr>
                <w:szCs w:val="28"/>
              </w:rPr>
              <w:t xml:space="preserve"> </w:t>
            </w:r>
            <w:r w:rsidRPr="00483538">
              <w:rPr>
                <w:szCs w:val="28"/>
                <w:lang w:val="uk-UA"/>
              </w:rPr>
              <w:t xml:space="preserve">Контроль знань за результатами вивчення окремого змістового модуля оцінюється в </w:t>
            </w:r>
            <w:r w:rsidRPr="00483538">
              <w:rPr>
                <w:szCs w:val="28"/>
              </w:rPr>
              <w:t xml:space="preserve">10 </w:t>
            </w:r>
            <w:r w:rsidRPr="00483538">
              <w:rPr>
                <w:szCs w:val="28"/>
                <w:lang w:val="uk-UA"/>
              </w:rPr>
              <w:t xml:space="preserve">балів. </w:t>
            </w:r>
          </w:p>
          <w:p w:rsidR="004B0B88" w:rsidRPr="00483538" w:rsidRDefault="004B0B88" w:rsidP="0080201A">
            <w:pPr>
              <w:jc w:val="both"/>
              <w:rPr>
                <w:lang w:val="uk-UA"/>
              </w:rPr>
            </w:pPr>
            <w:r w:rsidRPr="00483538">
              <w:rPr>
                <w:b/>
                <w:lang w:val="uk-UA"/>
              </w:rPr>
              <w:t>Письмові роботи:</w:t>
            </w:r>
            <w:r w:rsidRPr="00483538">
              <w:rPr>
                <w:lang w:val="uk-UA"/>
              </w:rPr>
              <w:t xml:space="preserve"> очікується, що студенти виконають декілька видів письмових робіт (вирішення кейсу, есе). </w:t>
            </w:r>
          </w:p>
          <w:p w:rsidR="004B0B88" w:rsidRPr="00483538" w:rsidRDefault="004B0B88" w:rsidP="0080201A">
            <w:pPr>
              <w:jc w:val="both"/>
              <w:rPr>
                <w:lang w:val="uk-UA"/>
              </w:rPr>
            </w:pPr>
            <w:r w:rsidRPr="00483538">
              <w:rPr>
                <w:b/>
                <w:lang w:val="uk-UA"/>
              </w:rPr>
              <w:t>Академічна доброчесність</w:t>
            </w:r>
            <w:r w:rsidRPr="00483538">
              <w:rPr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 і втручання в роботу інших студентів становлять, однак не обмежують прикладів можливої академічної недоброчесності. Виявлення ознак цього є підставою для незарахування роботи студента викладачем, незалежно від масштабів плагіату чи обману. </w:t>
            </w:r>
          </w:p>
          <w:p w:rsidR="004B0B88" w:rsidRPr="00483538" w:rsidRDefault="004B0B88" w:rsidP="0080201A">
            <w:pPr>
              <w:jc w:val="both"/>
              <w:rPr>
                <w:lang w:val="uk-UA"/>
              </w:rPr>
            </w:pPr>
            <w:r w:rsidRPr="00483538">
              <w:rPr>
                <w:b/>
                <w:lang w:val="uk-UA"/>
              </w:rPr>
              <w:t>Відвідування занять</w:t>
            </w:r>
            <w:r w:rsidRPr="00483538">
              <w:rPr>
                <w:lang w:val="uk-UA"/>
              </w:rPr>
              <w:t xml:space="preserve"> є важливою складовою навчання. Очікується, що всі студенти відвідають усі лекції та практичні заняття курсу. Студенти повинні інформувати викладача про неможливість відвідати заняття. У будь-якому випадку студенти зобов’язані дотримуватися усіх термінів, визначених для виконання усіх видів робіт, передбачених курсом.</w:t>
            </w:r>
          </w:p>
          <w:p w:rsidR="004B0B88" w:rsidRPr="00483538" w:rsidRDefault="004B0B88" w:rsidP="0080201A">
            <w:pPr>
              <w:jc w:val="both"/>
              <w:rPr>
                <w:lang w:val="uk-UA"/>
              </w:rPr>
            </w:pPr>
            <w:r w:rsidRPr="00483538">
              <w:rPr>
                <w:b/>
                <w:lang w:val="uk-UA"/>
              </w:rPr>
              <w:t>Література.</w:t>
            </w:r>
            <w:r w:rsidRPr="00483538"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 і обов’язкових.</w:t>
            </w:r>
          </w:p>
          <w:p w:rsidR="004B0B88" w:rsidRPr="00483538" w:rsidRDefault="004B0B88" w:rsidP="0080201A">
            <w:pPr>
              <w:shd w:val="clear" w:color="auto" w:fill="FFFFFF"/>
              <w:jc w:val="both"/>
              <w:textAlignment w:val="baseline"/>
              <w:rPr>
                <w:lang w:val="uk-UA" w:eastAsia="uk-UA"/>
              </w:rPr>
            </w:pPr>
            <w:r w:rsidRPr="00483538">
              <w:rPr>
                <w:b/>
                <w:lang w:val="uk-UA"/>
              </w:rPr>
              <w:t>П</w:t>
            </w:r>
            <w:r w:rsidRPr="00483538">
              <w:rPr>
                <w:b/>
                <w:bCs/>
                <w:lang w:val="uk-UA" w:eastAsia="uk-UA"/>
              </w:rPr>
              <w:t>олітика виставлення балів.</w:t>
            </w:r>
            <w:r w:rsidRPr="00483538">
              <w:rPr>
                <w:lang w:val="uk-UA" w:eastAsia="uk-UA"/>
              </w:rPr>
              <w:t xml:space="preserve"> Враховуються бали, набрані </w:t>
            </w:r>
            <w:r w:rsidRPr="00483538">
              <w:rPr>
                <w:lang w:val="uk-UA" w:eastAsia="uk-UA"/>
              </w:rPr>
              <w:lastRenderedPageBreak/>
              <w:t xml:space="preserve">на поточному тестуванні, в самостійній роботі і бали підсумкового </w:t>
            </w:r>
            <w:r w:rsidRPr="00483538">
              <w:rPr>
                <w:szCs w:val="28"/>
                <w:lang w:val="uk-UA"/>
              </w:rPr>
              <w:t>контролю знань (залік)</w:t>
            </w:r>
            <w:r w:rsidRPr="00483538">
              <w:rPr>
                <w:lang w:val="uk-UA" w:eastAsia="uk-UA"/>
              </w:rPr>
              <w:t>. При цьому, обов’язково враховуються присутність на заняттях й активність студента під час практичного заняття, списування і плагіат, а також несвоєчасне виконання поставлених завдань.</w:t>
            </w:r>
          </w:p>
          <w:p w:rsidR="004B0B88" w:rsidRPr="00483538" w:rsidRDefault="004B0B88" w:rsidP="0080201A">
            <w:pPr>
              <w:shd w:val="clear" w:color="auto" w:fill="FFFFFF"/>
              <w:jc w:val="both"/>
              <w:textAlignment w:val="baseline"/>
              <w:rPr>
                <w:lang w:val="uk-UA" w:eastAsia="uk-UA"/>
              </w:rPr>
            </w:pPr>
            <w:r w:rsidRPr="00483538">
              <w:rPr>
                <w:lang w:val="uk-UA"/>
              </w:rPr>
              <w:t>Жодні форми порушення академічної доброчесності не толеруються.</w:t>
            </w:r>
          </w:p>
        </w:tc>
      </w:tr>
      <w:tr w:rsidR="004B0B88" w:rsidRPr="00483538" w:rsidTr="0080201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jc w:val="center"/>
              <w:rPr>
                <w:b/>
                <w:lang w:val="uk-UA"/>
              </w:rPr>
            </w:pPr>
            <w:r w:rsidRPr="00483538">
              <w:rPr>
                <w:b/>
                <w:bCs/>
                <w:lang w:val="uk-UA" w:eastAsia="uk-UA"/>
              </w:rPr>
              <w:lastRenderedPageBreak/>
              <w:t>Питання до заліку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C7C" w:rsidRPr="00483538" w:rsidRDefault="00951C7C" w:rsidP="00951C7C">
            <w:pPr>
              <w:pStyle w:val="af2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 xml:space="preserve">Підходи до дослідження інформаційної безпеки. </w:t>
            </w:r>
          </w:p>
          <w:p w:rsidR="00951C7C" w:rsidRPr="00483538" w:rsidRDefault="00951C7C" w:rsidP="00951C7C">
            <w:pPr>
              <w:pStyle w:val="af2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 xml:space="preserve">Система забезпечення інформаційної безпеки. </w:t>
            </w:r>
          </w:p>
          <w:p w:rsidR="00951C7C" w:rsidRPr="00483538" w:rsidRDefault="00951C7C" w:rsidP="00951C7C">
            <w:pPr>
              <w:pStyle w:val="af2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 xml:space="preserve">Національний інтерес в інформаційній сфері. </w:t>
            </w:r>
          </w:p>
          <w:p w:rsidR="00951C7C" w:rsidRPr="00483538" w:rsidRDefault="00951C7C" w:rsidP="00951C7C">
            <w:pPr>
              <w:pStyle w:val="af2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 xml:space="preserve">Поняття і різновиди загроз інформаційній безпеці. </w:t>
            </w:r>
          </w:p>
          <w:p w:rsidR="00951C7C" w:rsidRPr="00483538" w:rsidRDefault="00951C7C" w:rsidP="00951C7C">
            <w:pPr>
              <w:pStyle w:val="af2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 xml:space="preserve">Принципи і логіка інформаційної війни. </w:t>
            </w:r>
          </w:p>
          <w:p w:rsidR="00951C7C" w:rsidRPr="00483538" w:rsidRDefault="00951C7C" w:rsidP="00951C7C">
            <w:pPr>
              <w:pStyle w:val="af2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>Методи і технології інформаційних в</w:t>
            </w:r>
            <w:r w:rsidRPr="00483538">
              <w:rPr>
                <w:rFonts w:ascii="Times New Roman" w:hAnsi="Times New Roman"/>
                <w:sz w:val="28"/>
                <w:szCs w:val="28"/>
                <w:lang w:val="uk-UA"/>
              </w:rPr>
              <w:t>ійн</w:t>
            </w:r>
            <w:r w:rsidRPr="00483538">
              <w:rPr>
                <w:rFonts w:ascii="Times New Roman" w:hAnsi="Times New Roman"/>
                <w:sz w:val="28"/>
                <w:szCs w:val="28"/>
              </w:rPr>
              <w:t>. Різновиди інформаційних в</w:t>
            </w:r>
            <w:r w:rsidRPr="00483538">
              <w:rPr>
                <w:rFonts w:ascii="Times New Roman" w:hAnsi="Times New Roman"/>
                <w:sz w:val="28"/>
                <w:szCs w:val="28"/>
                <w:lang w:val="uk-UA"/>
              </w:rPr>
              <w:t>ійн</w:t>
            </w:r>
            <w:r w:rsidRPr="0048353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51C7C" w:rsidRPr="00483538" w:rsidRDefault="00951C7C" w:rsidP="00951C7C">
            <w:pPr>
              <w:pStyle w:val="af2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 xml:space="preserve">Механізми реагування на загрози інформаційній безпеці. </w:t>
            </w:r>
          </w:p>
          <w:p w:rsidR="00951C7C" w:rsidRPr="00483538" w:rsidRDefault="00951C7C" w:rsidP="00951C7C">
            <w:pPr>
              <w:pStyle w:val="af2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>Інтернет-ресурси як об’єкти загроз інформаційній безпеці держави.</w:t>
            </w:r>
          </w:p>
          <w:p w:rsidR="00951C7C" w:rsidRPr="00483538" w:rsidRDefault="00951C7C" w:rsidP="00951C7C">
            <w:pPr>
              <w:pStyle w:val="af2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>Методики оцінювання загроз інформаційній безпеці у соціальних Інтернет-сервісах.</w:t>
            </w:r>
          </w:p>
          <w:p w:rsidR="00951C7C" w:rsidRPr="00483538" w:rsidRDefault="00951C7C" w:rsidP="00951C7C">
            <w:pPr>
              <w:pStyle w:val="af2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 xml:space="preserve">Інформаційно-психологічне протиборство під час Першої світової війни та у міжвоєнний період (1919–1939). </w:t>
            </w:r>
          </w:p>
          <w:p w:rsidR="00951C7C" w:rsidRPr="00483538" w:rsidRDefault="00951C7C" w:rsidP="00951C7C">
            <w:pPr>
              <w:pStyle w:val="af2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 xml:space="preserve">Інформаційно-психологічне протиборство в роки Другої світової війни (1939–1945). </w:t>
            </w:r>
          </w:p>
          <w:p w:rsidR="00951C7C" w:rsidRPr="00483538" w:rsidRDefault="00951C7C" w:rsidP="00951C7C">
            <w:pPr>
              <w:pStyle w:val="af2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 xml:space="preserve">Інформаційно-психологічне протиборство в умовах «Холодної війни» (1946–1991). </w:t>
            </w:r>
          </w:p>
          <w:p w:rsidR="00951C7C" w:rsidRPr="00483538" w:rsidRDefault="00951C7C" w:rsidP="00951C7C">
            <w:pPr>
              <w:pStyle w:val="af2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>Специфіка глобального інформаційно-психологічного протиборства на початку XXI cт.</w:t>
            </w:r>
          </w:p>
          <w:p w:rsidR="00951C7C" w:rsidRPr="00483538" w:rsidRDefault="00951C7C" w:rsidP="00951C7C">
            <w:pPr>
              <w:pStyle w:val="af2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>Правові засади організації системи інформаційної безпеки Україн</w:t>
            </w:r>
            <w:r w:rsidRPr="00483538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4835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1C7C" w:rsidRPr="00483538" w:rsidRDefault="00951C7C" w:rsidP="00951C7C">
            <w:pPr>
              <w:pStyle w:val="af2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Інституціональне </w:t>
            </w:r>
            <w:r w:rsidRPr="00483538">
              <w:rPr>
                <w:rFonts w:ascii="Times New Roman" w:hAnsi="Times New Roman"/>
                <w:sz w:val="28"/>
                <w:szCs w:val="28"/>
              </w:rPr>
              <w:t xml:space="preserve">забезпечення інформаційної безпеки України. </w:t>
            </w:r>
          </w:p>
          <w:p w:rsidR="00951C7C" w:rsidRPr="00483538" w:rsidRDefault="00951C7C" w:rsidP="00951C7C">
            <w:pPr>
              <w:pStyle w:val="af2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 xml:space="preserve">Механізми реагування на загрози інформаційній безпеці України. </w:t>
            </w:r>
          </w:p>
          <w:p w:rsidR="00951C7C" w:rsidRPr="00483538" w:rsidRDefault="00951C7C" w:rsidP="00951C7C">
            <w:pPr>
              <w:pStyle w:val="af2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 xml:space="preserve">ЗМІ як інструмент інформаційної безпеки України. </w:t>
            </w:r>
          </w:p>
          <w:p w:rsidR="00951C7C" w:rsidRPr="00483538" w:rsidRDefault="00951C7C" w:rsidP="00951C7C">
            <w:pPr>
              <w:pStyle w:val="af2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 xml:space="preserve">Громадські організації в контексті інформаційної безпеки України. </w:t>
            </w:r>
          </w:p>
          <w:p w:rsidR="00951C7C" w:rsidRPr="00483538" w:rsidRDefault="00951C7C" w:rsidP="00951C7C">
            <w:pPr>
              <w:pStyle w:val="af2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 xml:space="preserve">Різновиди загроз інформаційній безпеці України. </w:t>
            </w:r>
          </w:p>
          <w:p w:rsidR="00951C7C" w:rsidRPr="00483538" w:rsidRDefault="00951C7C" w:rsidP="00951C7C">
            <w:pPr>
              <w:pStyle w:val="af2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>Патерни інформаційних операцій Російської Федерації проти України.</w:t>
            </w:r>
          </w:p>
          <w:p w:rsidR="00951C7C" w:rsidRPr="00483538" w:rsidRDefault="00951C7C" w:rsidP="00951C7C">
            <w:pPr>
              <w:pStyle w:val="af2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 xml:space="preserve">Інформаційна війна Російської Федерації проти України. </w:t>
            </w:r>
          </w:p>
          <w:p w:rsidR="00951C7C" w:rsidRPr="00483538" w:rsidRDefault="00951C7C" w:rsidP="00951C7C">
            <w:pPr>
              <w:pStyle w:val="af2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lastRenderedPageBreak/>
              <w:t>Дипломатія України в контексті інформаційної війни Російської Федерації проти України.</w:t>
            </w:r>
          </w:p>
          <w:p w:rsidR="00951C7C" w:rsidRPr="00483538" w:rsidRDefault="00951C7C" w:rsidP="00951C7C">
            <w:pPr>
              <w:pStyle w:val="af2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  <w:lang w:val="uk-UA"/>
              </w:rPr>
              <w:t>Інституціональне</w:t>
            </w:r>
            <w:r w:rsidRPr="00483538">
              <w:rPr>
                <w:rFonts w:ascii="Times New Roman" w:hAnsi="Times New Roman"/>
                <w:sz w:val="28"/>
                <w:szCs w:val="28"/>
              </w:rPr>
              <w:t xml:space="preserve"> забезпечення інформаційної безпеки Європейського Союзу. </w:t>
            </w:r>
          </w:p>
          <w:p w:rsidR="00951C7C" w:rsidRPr="00483538" w:rsidRDefault="00951C7C" w:rsidP="00951C7C">
            <w:pPr>
              <w:pStyle w:val="af2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 xml:space="preserve">Правові засади політики інформаційної безпеки НАТО. </w:t>
            </w:r>
          </w:p>
          <w:p w:rsidR="004B0B88" w:rsidRPr="00483538" w:rsidRDefault="00951C7C" w:rsidP="00951C7C">
            <w:pPr>
              <w:pStyle w:val="af2"/>
              <w:numPr>
                <w:ilvl w:val="0"/>
                <w:numId w:val="21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483538">
              <w:rPr>
                <w:rFonts w:ascii="Times New Roman" w:hAnsi="Times New Roman"/>
                <w:sz w:val="28"/>
                <w:szCs w:val="28"/>
              </w:rPr>
              <w:t>Механізми забезпечення інформаційної безпеки НАТО.</w:t>
            </w:r>
          </w:p>
        </w:tc>
      </w:tr>
      <w:tr w:rsidR="004B0B88" w:rsidRPr="00483538" w:rsidTr="0080201A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jc w:val="center"/>
              <w:rPr>
                <w:b/>
                <w:lang w:val="uk-UA"/>
              </w:rPr>
            </w:pPr>
            <w:r w:rsidRPr="00483538">
              <w:rPr>
                <w:b/>
                <w:lang w:val="uk-UA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B88" w:rsidRPr="00483538" w:rsidRDefault="004B0B88" w:rsidP="0080201A">
            <w:pPr>
              <w:tabs>
                <w:tab w:val="left" w:pos="3900"/>
              </w:tabs>
              <w:ind w:left="-50"/>
              <w:rPr>
                <w:lang w:val="uk-UA"/>
              </w:rPr>
            </w:pPr>
            <w:r w:rsidRPr="00483538">
              <w:rPr>
                <w:lang w:val="uk-UA"/>
              </w:rPr>
              <w:t>Анкету-оцінку для оцінювання якості курсу буде надано по його завершенню.</w:t>
            </w:r>
          </w:p>
        </w:tc>
      </w:tr>
    </w:tbl>
    <w:p w:rsidR="004B0B88" w:rsidRPr="00483538" w:rsidRDefault="004B0B88" w:rsidP="00E03D0B">
      <w:pPr>
        <w:jc w:val="center"/>
        <w:rPr>
          <w:b/>
        </w:rPr>
      </w:pPr>
    </w:p>
    <w:p w:rsidR="00300D47" w:rsidRPr="00483538" w:rsidRDefault="00300D47" w:rsidP="00E03D0B">
      <w:pPr>
        <w:tabs>
          <w:tab w:val="left" w:pos="3900"/>
        </w:tabs>
        <w:ind w:left="720"/>
        <w:rPr>
          <w:b/>
          <w:lang w:val="uk-UA"/>
        </w:rPr>
      </w:pPr>
    </w:p>
    <w:p w:rsidR="000B15DE" w:rsidRPr="00483538" w:rsidRDefault="000B15DE" w:rsidP="007E6761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0B15DE" w:rsidRPr="00483538" w:rsidRDefault="000B15DE" w:rsidP="007E6761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0B15DE" w:rsidRPr="00483538" w:rsidRDefault="000B15DE" w:rsidP="007E6761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0B15DE" w:rsidRPr="00483538" w:rsidRDefault="000B15DE" w:rsidP="007E6761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0B15DE" w:rsidRPr="00483538" w:rsidRDefault="000B15DE" w:rsidP="007E6761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0B15DE" w:rsidRPr="00483538" w:rsidRDefault="000B15DE" w:rsidP="007E6761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0B15DE" w:rsidRPr="00483538" w:rsidRDefault="000B15DE" w:rsidP="007E6761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0B15DE" w:rsidRPr="00483538" w:rsidRDefault="000B15DE" w:rsidP="007E6761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0B15DE" w:rsidRPr="00483538" w:rsidRDefault="000B15DE" w:rsidP="007E6761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0B15DE" w:rsidRPr="00483538" w:rsidRDefault="000B15DE" w:rsidP="007E6761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0B15DE" w:rsidRPr="00483538" w:rsidRDefault="000B15DE" w:rsidP="007E6761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0B15DE" w:rsidRPr="00483538" w:rsidRDefault="000B15DE" w:rsidP="007E6761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0B15DE" w:rsidRPr="00483538" w:rsidRDefault="000B15DE" w:rsidP="007E6761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0B15DE" w:rsidRPr="00483538" w:rsidRDefault="000B15DE" w:rsidP="007E6761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0B15DE" w:rsidRPr="00483538" w:rsidRDefault="000B15DE" w:rsidP="007E6761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0B15DE" w:rsidRPr="00483538" w:rsidRDefault="000B15DE" w:rsidP="007E6761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0B15DE" w:rsidRPr="00483538" w:rsidRDefault="000B15DE" w:rsidP="007E6761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0B15DE" w:rsidRPr="00483538" w:rsidRDefault="000B15DE" w:rsidP="007E6761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0B15DE" w:rsidRPr="00483538" w:rsidRDefault="000B15DE" w:rsidP="007E6761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0B15DE" w:rsidRPr="00483538" w:rsidRDefault="000B15DE" w:rsidP="007E6761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0B15DE" w:rsidRPr="00483538" w:rsidRDefault="000B15DE" w:rsidP="007E6761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0B15DE" w:rsidRPr="00483538" w:rsidRDefault="000B15DE" w:rsidP="007E6761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0B15DE" w:rsidRPr="00483538" w:rsidRDefault="000B15DE" w:rsidP="007E6761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0B15DE" w:rsidRPr="00483538" w:rsidRDefault="000B15DE" w:rsidP="007E6761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0B15DE" w:rsidRPr="00483538" w:rsidRDefault="000B15DE" w:rsidP="007E6761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0B15DE" w:rsidRPr="00483538" w:rsidRDefault="000B15DE" w:rsidP="007E6761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0B15DE" w:rsidRPr="00483538" w:rsidRDefault="000B15DE" w:rsidP="007E6761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0B15DE" w:rsidRPr="00483538" w:rsidRDefault="000B15DE" w:rsidP="007E6761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0B15DE" w:rsidRPr="00483538" w:rsidRDefault="000B15DE" w:rsidP="007E6761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0B15DE" w:rsidRPr="00483538" w:rsidRDefault="000B15DE" w:rsidP="007E6761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0B15DE" w:rsidRPr="00483538" w:rsidRDefault="000B15DE" w:rsidP="007E6761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0B15DE" w:rsidRPr="00483538" w:rsidRDefault="000B15DE" w:rsidP="007E6761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0B15DE" w:rsidRPr="00483538" w:rsidRDefault="000B15DE" w:rsidP="007E6761">
      <w:pPr>
        <w:tabs>
          <w:tab w:val="left" w:pos="284"/>
          <w:tab w:val="left" w:pos="567"/>
        </w:tabs>
        <w:jc w:val="center"/>
        <w:rPr>
          <w:b/>
          <w:lang w:val="uk-UA"/>
        </w:rPr>
        <w:sectPr w:rsidR="000B15DE" w:rsidRPr="00483538" w:rsidSect="006E17D2">
          <w:headerReference w:type="default" r:id="rId21"/>
          <w:footerReference w:type="even" r:id="rId22"/>
          <w:footerReference w:type="default" r:id="rId23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81"/>
        </w:sectPr>
      </w:pPr>
    </w:p>
    <w:p w:rsidR="007E6761" w:rsidRPr="00483538" w:rsidRDefault="007E6761" w:rsidP="007E6761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483538">
        <w:rPr>
          <w:b/>
          <w:szCs w:val="28"/>
          <w:lang w:val="uk-UA"/>
        </w:rPr>
        <w:lastRenderedPageBreak/>
        <w:t>Схема курсу</w:t>
      </w:r>
    </w:p>
    <w:p w:rsidR="00300D47" w:rsidRPr="00483538" w:rsidRDefault="00300D47" w:rsidP="00E03D0B">
      <w:pPr>
        <w:tabs>
          <w:tab w:val="left" w:pos="3900"/>
        </w:tabs>
        <w:ind w:left="720"/>
        <w:rPr>
          <w:b/>
          <w:szCs w:val="28"/>
          <w:lang w:val="uk-UA"/>
        </w:rPr>
      </w:pPr>
    </w:p>
    <w:p w:rsidR="00300D47" w:rsidRPr="00483538" w:rsidRDefault="00300D47" w:rsidP="007E6761">
      <w:pPr>
        <w:pStyle w:val="af2"/>
        <w:shd w:val="clear" w:color="auto" w:fill="FFFFFF"/>
        <w:spacing w:after="0" w:line="240" w:lineRule="auto"/>
        <w:jc w:val="both"/>
        <w:rPr>
          <w:rFonts w:ascii="Times New Roman" w:hAnsi="Times New Roman"/>
          <w:b/>
          <w:lang w:val="uk-UA"/>
        </w:rPr>
      </w:pPr>
      <w:r w:rsidRPr="00483538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483538">
        <w:rPr>
          <w:rFonts w:ascii="Times New Roman" w:eastAsia="Times New Roman" w:hAnsi="Times New Roman"/>
          <w:sz w:val="28"/>
          <w:szCs w:val="28"/>
          <w:lang w:val="uk-UA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"/>
        <w:gridCol w:w="2094"/>
        <w:gridCol w:w="2972"/>
        <w:gridCol w:w="1535"/>
        <w:gridCol w:w="7174"/>
      </w:tblGrid>
      <w:tr w:rsidR="00EA37E7" w:rsidRPr="00483538" w:rsidTr="00270B23">
        <w:tc>
          <w:tcPr>
            <w:tcW w:w="342" w:type="pct"/>
            <w:shd w:val="clear" w:color="auto" w:fill="auto"/>
            <w:vAlign w:val="center"/>
          </w:tcPr>
          <w:p w:rsidR="00EC2381" w:rsidRPr="00483538" w:rsidRDefault="00EC2381" w:rsidP="003D146C">
            <w:pPr>
              <w:jc w:val="center"/>
              <w:rPr>
                <w:i/>
                <w:sz w:val="24"/>
                <w:lang w:val="uk-UA"/>
              </w:rPr>
            </w:pPr>
            <w:r w:rsidRPr="00483538">
              <w:rPr>
                <w:sz w:val="24"/>
              </w:rPr>
              <w:t>Тиж. / дата / год.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EC2381" w:rsidRPr="00483538" w:rsidRDefault="00EC2381" w:rsidP="003D146C">
            <w:pPr>
              <w:jc w:val="center"/>
              <w:rPr>
                <w:i/>
                <w:sz w:val="24"/>
                <w:lang w:val="uk-UA"/>
              </w:rPr>
            </w:pPr>
            <w:r w:rsidRPr="00483538">
              <w:rPr>
                <w:sz w:val="24"/>
              </w:rPr>
              <w:t>Тема</w:t>
            </w:r>
          </w:p>
        </w:tc>
        <w:tc>
          <w:tcPr>
            <w:tcW w:w="1005" w:type="pct"/>
            <w:vAlign w:val="center"/>
          </w:tcPr>
          <w:p w:rsidR="00EC2381" w:rsidRPr="00483538" w:rsidRDefault="00EC2381" w:rsidP="003D146C">
            <w:pPr>
              <w:jc w:val="center"/>
              <w:rPr>
                <w:sz w:val="24"/>
                <w:lang w:val="uk-UA"/>
              </w:rPr>
            </w:pPr>
            <w:r w:rsidRPr="00483538">
              <w:rPr>
                <w:sz w:val="24"/>
              </w:rPr>
              <w:t>План</w:t>
            </w:r>
            <w:r w:rsidRPr="00483538">
              <w:rPr>
                <w:sz w:val="24"/>
                <w:lang w:val="uk-UA"/>
              </w:rPr>
              <w:t xml:space="preserve"> заняття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EC2381" w:rsidRPr="00483538" w:rsidRDefault="007E6761" w:rsidP="003D146C">
            <w:pPr>
              <w:jc w:val="center"/>
              <w:rPr>
                <w:i/>
                <w:sz w:val="24"/>
                <w:lang w:val="uk-UA"/>
              </w:rPr>
            </w:pPr>
            <w:r w:rsidRPr="00483538">
              <w:rPr>
                <w:sz w:val="24"/>
                <w:lang w:val="uk-UA"/>
              </w:rPr>
              <w:t xml:space="preserve">Форма діяльності (заняття) </w:t>
            </w:r>
            <w:r w:rsidR="00EC2381" w:rsidRPr="00483538">
              <w:rPr>
                <w:sz w:val="24"/>
                <w:lang w:val="uk-UA"/>
              </w:rPr>
              <w:t>лекція, самостійна, дискусія, групова робота)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EC2381" w:rsidRPr="00483538" w:rsidRDefault="007E6761" w:rsidP="003D146C">
            <w:pPr>
              <w:jc w:val="center"/>
              <w:rPr>
                <w:i/>
                <w:sz w:val="24"/>
                <w:lang w:val="uk-UA"/>
              </w:rPr>
            </w:pPr>
            <w:r w:rsidRPr="00483538">
              <w:rPr>
                <w:sz w:val="24"/>
              </w:rPr>
              <w:t>Література</w:t>
            </w:r>
            <w:r w:rsidR="00C0678B" w:rsidRPr="00483538">
              <w:rPr>
                <w:sz w:val="24"/>
                <w:lang w:val="uk-UA"/>
              </w:rPr>
              <w:t xml:space="preserve"> </w:t>
            </w:r>
            <w:r w:rsidRPr="00483538">
              <w:rPr>
                <w:sz w:val="24"/>
                <w:lang w:val="uk-UA"/>
              </w:rPr>
              <w:t>/</w:t>
            </w:r>
            <w:r w:rsidR="00C0678B" w:rsidRPr="00483538">
              <w:rPr>
                <w:sz w:val="24"/>
                <w:lang w:val="uk-UA"/>
              </w:rPr>
              <w:t xml:space="preserve"> </w:t>
            </w:r>
            <w:r w:rsidR="00EC2381" w:rsidRPr="00483538">
              <w:rPr>
                <w:sz w:val="24"/>
              </w:rPr>
              <w:t>Ресурси в інтернеті</w:t>
            </w:r>
          </w:p>
        </w:tc>
      </w:tr>
      <w:tr w:rsidR="00EA37E7" w:rsidRPr="00483538" w:rsidTr="00270B23">
        <w:tc>
          <w:tcPr>
            <w:tcW w:w="342" w:type="pct"/>
            <w:shd w:val="clear" w:color="auto" w:fill="auto"/>
            <w:vAlign w:val="center"/>
          </w:tcPr>
          <w:p w:rsidR="00EC2381" w:rsidRPr="00483538" w:rsidRDefault="0010567F" w:rsidP="003D146C">
            <w:pPr>
              <w:jc w:val="center"/>
              <w:rPr>
                <w:sz w:val="24"/>
                <w:lang w:val="en-US"/>
              </w:rPr>
            </w:pPr>
            <w:r w:rsidRPr="00483538">
              <w:rPr>
                <w:sz w:val="24"/>
                <w:lang w:val="uk-UA"/>
              </w:rPr>
              <w:t>1/</w:t>
            </w:r>
            <w:r w:rsidR="00EC2381" w:rsidRPr="00483538">
              <w:rPr>
                <w:sz w:val="24"/>
              </w:rPr>
              <w:t>4.09</w:t>
            </w:r>
            <w:r w:rsidR="00270B23" w:rsidRPr="00483538">
              <w:rPr>
                <w:sz w:val="24"/>
                <w:lang w:val="en-US"/>
              </w:rPr>
              <w:t>;</w:t>
            </w:r>
            <w:r w:rsidR="00270B23" w:rsidRPr="00483538">
              <w:rPr>
                <w:sz w:val="24"/>
              </w:rPr>
              <w:t xml:space="preserve"> 5.09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EC2381" w:rsidRPr="00483538" w:rsidRDefault="00EC2381" w:rsidP="003D146C">
            <w:pPr>
              <w:ind w:right="-1"/>
              <w:jc w:val="center"/>
              <w:rPr>
                <w:bCs/>
                <w:sz w:val="24"/>
                <w:lang w:val="uk-UA"/>
              </w:rPr>
            </w:pPr>
            <w:r w:rsidRPr="00483538">
              <w:rPr>
                <w:bCs/>
                <w:sz w:val="24"/>
                <w:lang w:val="uk-UA"/>
              </w:rPr>
              <w:t>Інформаційна безпека: підходи до концептуалізації та індикатори визначення</w:t>
            </w:r>
          </w:p>
        </w:tc>
        <w:tc>
          <w:tcPr>
            <w:tcW w:w="1005" w:type="pct"/>
            <w:vAlign w:val="center"/>
          </w:tcPr>
          <w:p w:rsidR="00EC2381" w:rsidRPr="00483538" w:rsidRDefault="00EC2381" w:rsidP="003D14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uk-UA"/>
              </w:rPr>
            </w:pPr>
            <w:r w:rsidRPr="00483538">
              <w:rPr>
                <w:bCs/>
                <w:sz w:val="24"/>
                <w:lang w:val="uk-UA"/>
              </w:rPr>
              <w:t>1.Підходи до дослідження інформаційної безпеки.</w:t>
            </w:r>
          </w:p>
          <w:p w:rsidR="00EC2381" w:rsidRPr="00483538" w:rsidRDefault="00EC2381" w:rsidP="003D14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uk-UA"/>
              </w:rPr>
            </w:pPr>
            <w:r w:rsidRPr="00483538">
              <w:rPr>
                <w:bCs/>
                <w:sz w:val="24"/>
                <w:lang w:val="uk-UA"/>
              </w:rPr>
              <w:t>2.Система забезпечення інформаційної безпеки.</w:t>
            </w:r>
          </w:p>
          <w:p w:rsidR="00EC2381" w:rsidRPr="00483538" w:rsidRDefault="00EC2381" w:rsidP="003D146C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483538">
              <w:rPr>
                <w:bCs/>
                <w:sz w:val="24"/>
                <w:lang w:val="uk-UA"/>
              </w:rPr>
              <w:t>3.Національний інтерес в інформаційній сфері</w:t>
            </w:r>
            <w:r w:rsidRPr="00483538">
              <w:rPr>
                <w:iCs/>
                <w:sz w:val="24"/>
                <w:lang w:val="uk-UA"/>
              </w:rPr>
              <w:t>.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270B23" w:rsidRPr="00483538" w:rsidRDefault="00EC2381" w:rsidP="00270B23">
            <w:pPr>
              <w:jc w:val="center"/>
              <w:rPr>
                <w:sz w:val="24"/>
              </w:rPr>
            </w:pPr>
            <w:r w:rsidRPr="00483538">
              <w:rPr>
                <w:sz w:val="24"/>
                <w:lang w:val="uk-UA"/>
              </w:rPr>
              <w:t>Лекція</w:t>
            </w:r>
            <w:r w:rsidR="003626C3" w:rsidRPr="00483538">
              <w:rPr>
                <w:sz w:val="24"/>
              </w:rPr>
              <w:t>;</w:t>
            </w:r>
            <w:r w:rsidR="00270B23" w:rsidRPr="00483538">
              <w:rPr>
                <w:sz w:val="24"/>
                <w:lang w:val="uk-UA"/>
              </w:rPr>
              <w:t xml:space="preserve"> </w:t>
            </w:r>
            <w:r w:rsidR="003626C3" w:rsidRPr="00483538">
              <w:rPr>
                <w:sz w:val="24"/>
                <w:lang w:val="uk-UA"/>
              </w:rPr>
              <w:t>с</w:t>
            </w:r>
            <w:r w:rsidR="00270B23" w:rsidRPr="00483538">
              <w:rPr>
                <w:sz w:val="24"/>
                <w:lang w:val="uk-UA"/>
              </w:rPr>
              <w:t>емінарське заняття</w:t>
            </w:r>
          </w:p>
          <w:p w:rsidR="00EC2381" w:rsidRPr="00483538" w:rsidRDefault="00270B23" w:rsidP="00270B23">
            <w:pPr>
              <w:ind w:firstLine="34"/>
              <w:jc w:val="center"/>
              <w:rPr>
                <w:sz w:val="24"/>
              </w:rPr>
            </w:pPr>
            <w:r w:rsidRPr="00483538">
              <w:rPr>
                <w:sz w:val="24"/>
              </w:rPr>
              <w:t>(</w:t>
            </w:r>
            <w:r w:rsidRPr="00483538">
              <w:rPr>
                <w:sz w:val="24"/>
                <w:lang w:val="uk-UA"/>
              </w:rPr>
              <w:t>дискусія, групова робота</w:t>
            </w:r>
            <w:r w:rsidRPr="00483538">
              <w:rPr>
                <w:sz w:val="24"/>
              </w:rPr>
              <w:t>)</w:t>
            </w:r>
          </w:p>
        </w:tc>
        <w:tc>
          <w:tcPr>
            <w:tcW w:w="2426" w:type="pct"/>
            <w:shd w:val="clear" w:color="auto" w:fill="auto"/>
          </w:tcPr>
          <w:p w:rsidR="005B2E39" w:rsidRPr="00483538" w:rsidRDefault="00B62D23" w:rsidP="003D146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3538">
              <w:rPr>
                <w:sz w:val="24"/>
              </w:rPr>
              <w:t>1.</w:t>
            </w:r>
            <w:r w:rsidR="005B2E39" w:rsidRPr="00483538">
              <w:rPr>
                <w:sz w:val="24"/>
              </w:rPr>
              <w:t>Горбулін В. П. Інформаційні операції та безпека суспільства: загрози, протидія, моделювання: монографія. К.: Інтертехнологія, 2009. 164 с.</w:t>
            </w:r>
          </w:p>
          <w:p w:rsidR="00DA5498" w:rsidRPr="00483538" w:rsidRDefault="00B62D23" w:rsidP="003D146C">
            <w:pPr>
              <w:jc w:val="both"/>
              <w:rPr>
                <w:sz w:val="24"/>
                <w:shd w:val="clear" w:color="auto" w:fill="F9F9F9"/>
              </w:rPr>
            </w:pPr>
            <w:r w:rsidRPr="00483538">
              <w:rPr>
                <w:sz w:val="24"/>
              </w:rPr>
              <w:t>2.</w:t>
            </w:r>
            <w:hyperlink r:id="rId24" w:tooltip="Пошук за автором" w:history="1">
              <w:r w:rsidR="00DA5498" w:rsidRPr="00483538">
                <w:rPr>
                  <w:rStyle w:val="a7"/>
                  <w:color w:val="auto"/>
                  <w:sz w:val="24"/>
                  <w:u w:val="none"/>
                </w:rPr>
                <w:t>Захаренко К.</w:t>
              </w:r>
            </w:hyperlink>
            <w:r w:rsidR="00DA5498" w:rsidRPr="00483538">
              <w:rPr>
                <w:sz w:val="24"/>
              </w:rPr>
              <w:t xml:space="preserve"> </w:t>
            </w:r>
            <w:r w:rsidR="00DA5498" w:rsidRPr="00483538">
              <w:rPr>
                <w:bCs/>
                <w:sz w:val="24"/>
              </w:rPr>
              <w:t>Основні суб’єкти та інститути інформаційної безпеки.</w:t>
            </w:r>
            <w:r w:rsidR="00DA5498" w:rsidRPr="00483538">
              <w:rPr>
                <w:sz w:val="24"/>
              </w:rPr>
              <w:t> </w:t>
            </w:r>
            <w:hyperlink r:id="rId25" w:tooltip="Періодичне видання" w:history="1">
              <w:r w:rsidR="00DA5498" w:rsidRPr="00483538">
                <w:rPr>
                  <w:rStyle w:val="a7"/>
                  <w:color w:val="auto"/>
                  <w:sz w:val="24"/>
                  <w:u w:val="none"/>
                </w:rPr>
                <w:t>Вісник Харківського національного педагогічного університету імені Г. С. Сковороди. Філософія</w:t>
              </w:r>
            </w:hyperlink>
            <w:r w:rsidR="00DA5498" w:rsidRPr="00483538">
              <w:rPr>
                <w:sz w:val="24"/>
              </w:rPr>
              <w:t>. 2017. Вип. 48 (1). С. 212–219.</w:t>
            </w:r>
            <w:r w:rsidR="00DA5498" w:rsidRPr="00483538">
              <w:rPr>
                <w:sz w:val="24"/>
                <w:shd w:val="clear" w:color="auto" w:fill="F9F9F9"/>
              </w:rPr>
              <w:t xml:space="preserve"> </w:t>
            </w:r>
          </w:p>
          <w:p w:rsidR="001B3326" w:rsidRPr="00483538" w:rsidRDefault="00B62D23" w:rsidP="003D146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3538">
              <w:rPr>
                <w:sz w:val="24"/>
              </w:rPr>
              <w:t>3.</w:t>
            </w:r>
            <w:r w:rsidR="001B3326" w:rsidRPr="00483538">
              <w:rPr>
                <w:sz w:val="24"/>
              </w:rPr>
              <w:t>Ліпкан В. Інформаційна безпека України в умовах євроінтеграції: навчальний посібник. К.: КНТ, 2006. 280 с.</w:t>
            </w:r>
          </w:p>
          <w:p w:rsidR="001B3326" w:rsidRPr="00483538" w:rsidRDefault="00B62D23" w:rsidP="003D146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3538">
              <w:rPr>
                <w:sz w:val="24"/>
              </w:rPr>
              <w:t>4.</w:t>
            </w:r>
            <w:r w:rsidR="001B3326" w:rsidRPr="00483538">
              <w:rPr>
                <w:sz w:val="24"/>
              </w:rPr>
              <w:t>Ліпкан В. Національна безпека України: навчальний посібник. Київ: КНТ, 2009. 576 с.</w:t>
            </w:r>
          </w:p>
          <w:p w:rsidR="00EC2381" w:rsidRPr="00483538" w:rsidRDefault="00B62D23" w:rsidP="003D146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3538">
              <w:rPr>
                <w:sz w:val="24"/>
              </w:rPr>
              <w:t>5.</w:t>
            </w:r>
            <w:r w:rsidR="00D861FA" w:rsidRPr="00483538">
              <w:rPr>
                <w:sz w:val="24"/>
              </w:rPr>
              <w:t>Прозоров А. Ціннісні основи інформаційної безпеки особи, суспільства та держави. Інформаційна безпека людини, суспільства, держави. 2016. № 1 (20). С. 29</w:t>
            </w:r>
            <w:r w:rsidR="00D861FA" w:rsidRPr="00483538">
              <w:rPr>
                <w:sz w:val="24"/>
                <w:shd w:val="clear" w:color="auto" w:fill="FFFFFF"/>
              </w:rPr>
              <w:t>–</w:t>
            </w:r>
            <w:r w:rsidR="00D861FA" w:rsidRPr="00483538">
              <w:rPr>
                <w:sz w:val="24"/>
              </w:rPr>
              <w:t>37.</w:t>
            </w:r>
          </w:p>
        </w:tc>
      </w:tr>
      <w:tr w:rsidR="00EA37E7" w:rsidRPr="00483538" w:rsidTr="00270B23">
        <w:tc>
          <w:tcPr>
            <w:tcW w:w="342" w:type="pct"/>
            <w:shd w:val="clear" w:color="auto" w:fill="auto"/>
            <w:vAlign w:val="center"/>
          </w:tcPr>
          <w:p w:rsidR="00EC2381" w:rsidRPr="00483538" w:rsidRDefault="0010567F" w:rsidP="003D146C">
            <w:pPr>
              <w:jc w:val="center"/>
              <w:rPr>
                <w:sz w:val="24"/>
                <w:lang w:val="en-US"/>
              </w:rPr>
            </w:pPr>
            <w:r w:rsidRPr="00483538">
              <w:rPr>
                <w:sz w:val="24"/>
                <w:lang w:val="uk-UA"/>
              </w:rPr>
              <w:t>2/</w:t>
            </w:r>
            <w:r w:rsidR="00EC2381" w:rsidRPr="00483538">
              <w:rPr>
                <w:sz w:val="24"/>
              </w:rPr>
              <w:t>11.09</w:t>
            </w:r>
            <w:r w:rsidR="00270B23" w:rsidRPr="00483538">
              <w:rPr>
                <w:sz w:val="24"/>
                <w:lang w:val="en-US"/>
              </w:rPr>
              <w:t>;</w:t>
            </w:r>
            <w:r w:rsidR="00270B23" w:rsidRPr="00483538">
              <w:rPr>
                <w:sz w:val="24"/>
              </w:rPr>
              <w:t xml:space="preserve"> 12.09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EC2381" w:rsidRPr="00483538" w:rsidRDefault="00EC2381" w:rsidP="003D146C">
            <w:pPr>
              <w:tabs>
                <w:tab w:val="left" w:pos="709"/>
              </w:tabs>
              <w:jc w:val="center"/>
              <w:rPr>
                <w:bCs/>
                <w:sz w:val="24"/>
                <w:lang w:val="uk-UA"/>
              </w:rPr>
            </w:pPr>
            <w:r w:rsidRPr="00483538">
              <w:rPr>
                <w:bCs/>
                <w:sz w:val="24"/>
                <w:lang w:val="uk-UA"/>
              </w:rPr>
              <w:t xml:space="preserve">Загрози інформаційній безпеці. Методики оцінювання загроз інформаційній безпеці в соціальних </w:t>
            </w:r>
            <w:r w:rsidRPr="00483538">
              <w:rPr>
                <w:bCs/>
                <w:sz w:val="24"/>
                <w:lang w:val="uk-UA"/>
              </w:rPr>
              <w:lastRenderedPageBreak/>
              <w:t>Інтернет-сервісах</w:t>
            </w:r>
          </w:p>
        </w:tc>
        <w:tc>
          <w:tcPr>
            <w:tcW w:w="1005" w:type="pct"/>
            <w:vAlign w:val="center"/>
          </w:tcPr>
          <w:p w:rsidR="00961EAE" w:rsidRPr="00483538" w:rsidRDefault="00961EAE" w:rsidP="003D146C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483538">
              <w:rPr>
                <w:bCs/>
                <w:color w:val="auto"/>
                <w:lang w:val="uk-UA"/>
              </w:rPr>
              <w:lastRenderedPageBreak/>
              <w:t>1.Поняття і різновиди загроз інформаційній безпеці.</w:t>
            </w:r>
          </w:p>
          <w:p w:rsidR="00961EAE" w:rsidRPr="00483538" w:rsidRDefault="00961EAE" w:rsidP="003D146C">
            <w:pPr>
              <w:pStyle w:val="Default"/>
              <w:jc w:val="both"/>
              <w:rPr>
                <w:rStyle w:val="af3"/>
                <w:bCs/>
                <w:i w:val="0"/>
                <w:iCs w:val="0"/>
                <w:color w:val="auto"/>
                <w:shd w:val="clear" w:color="auto" w:fill="FFFFFF"/>
                <w:lang w:val="uk-UA"/>
              </w:rPr>
            </w:pPr>
            <w:r w:rsidRPr="00483538">
              <w:rPr>
                <w:rStyle w:val="af3"/>
                <w:bCs/>
                <w:i w:val="0"/>
                <w:iCs w:val="0"/>
                <w:color w:val="auto"/>
                <w:shd w:val="clear" w:color="auto" w:fill="FFFFFF"/>
                <w:lang w:val="uk-UA"/>
              </w:rPr>
              <w:t>2.Принципи і логіка інформаційної війни.</w:t>
            </w:r>
          </w:p>
          <w:p w:rsidR="00696A6A" w:rsidRPr="00483538" w:rsidRDefault="00961EAE" w:rsidP="003D146C">
            <w:pPr>
              <w:pStyle w:val="Default"/>
              <w:jc w:val="both"/>
              <w:rPr>
                <w:rStyle w:val="af3"/>
                <w:bCs/>
                <w:i w:val="0"/>
                <w:iCs w:val="0"/>
                <w:color w:val="auto"/>
                <w:shd w:val="clear" w:color="auto" w:fill="FFFFFF"/>
                <w:lang w:val="uk-UA"/>
              </w:rPr>
            </w:pPr>
            <w:r w:rsidRPr="00483538">
              <w:rPr>
                <w:rStyle w:val="af3"/>
                <w:bCs/>
                <w:i w:val="0"/>
                <w:iCs w:val="0"/>
                <w:color w:val="auto"/>
                <w:shd w:val="clear" w:color="auto" w:fill="FFFFFF"/>
                <w:lang w:val="uk-UA"/>
              </w:rPr>
              <w:t>3.Методи і технології інформаційних війн.</w:t>
            </w:r>
          </w:p>
          <w:p w:rsidR="00961EAE" w:rsidRPr="00483538" w:rsidRDefault="00696A6A" w:rsidP="003D146C">
            <w:pPr>
              <w:pStyle w:val="Default"/>
              <w:jc w:val="both"/>
              <w:rPr>
                <w:bCs/>
                <w:color w:val="auto"/>
                <w:lang w:val="uk-UA"/>
              </w:rPr>
            </w:pPr>
            <w:r w:rsidRPr="00483538">
              <w:rPr>
                <w:rStyle w:val="af3"/>
                <w:bCs/>
                <w:i w:val="0"/>
                <w:iCs w:val="0"/>
                <w:color w:val="auto"/>
                <w:shd w:val="clear" w:color="auto" w:fill="FFFFFF"/>
                <w:lang w:val="uk-UA"/>
              </w:rPr>
              <w:t xml:space="preserve">4. </w:t>
            </w:r>
            <w:r w:rsidR="00961EAE" w:rsidRPr="00483538">
              <w:rPr>
                <w:rStyle w:val="af3"/>
                <w:bCs/>
                <w:i w:val="0"/>
                <w:iCs w:val="0"/>
                <w:color w:val="auto"/>
                <w:shd w:val="clear" w:color="auto" w:fill="FFFFFF"/>
                <w:lang w:val="uk-UA"/>
              </w:rPr>
              <w:t>Різновиди інформаційних війн</w:t>
            </w:r>
            <w:r w:rsidRPr="00483538">
              <w:rPr>
                <w:rStyle w:val="af3"/>
                <w:bCs/>
                <w:i w:val="0"/>
                <w:iCs w:val="0"/>
                <w:color w:val="auto"/>
                <w:shd w:val="clear" w:color="auto" w:fill="FFFFFF"/>
                <w:lang w:val="uk-UA"/>
              </w:rPr>
              <w:t xml:space="preserve">. </w:t>
            </w:r>
            <w:r w:rsidRPr="00483538">
              <w:rPr>
                <w:rStyle w:val="af3"/>
                <w:bCs/>
                <w:i w:val="0"/>
                <w:iCs w:val="0"/>
                <w:color w:val="auto"/>
                <w:shd w:val="clear" w:color="auto" w:fill="FFFFFF"/>
                <w:lang w:val="uk-UA"/>
              </w:rPr>
              <w:lastRenderedPageBreak/>
              <w:t>5</w:t>
            </w:r>
            <w:r w:rsidR="00961EAE" w:rsidRPr="00483538">
              <w:rPr>
                <w:rStyle w:val="af3"/>
                <w:bCs/>
                <w:i w:val="0"/>
                <w:iCs w:val="0"/>
                <w:color w:val="auto"/>
                <w:shd w:val="clear" w:color="auto" w:fill="FFFFFF"/>
                <w:lang w:val="uk-UA"/>
              </w:rPr>
              <w:t xml:space="preserve">.Механізми реагування на загрози </w:t>
            </w:r>
            <w:r w:rsidR="00961EAE" w:rsidRPr="00483538">
              <w:rPr>
                <w:bCs/>
                <w:color w:val="auto"/>
                <w:lang w:val="uk-UA"/>
              </w:rPr>
              <w:t>інформаційній безпеці.</w:t>
            </w:r>
          </w:p>
          <w:p w:rsidR="00961EAE" w:rsidRPr="00483538" w:rsidRDefault="00696A6A" w:rsidP="003D146C">
            <w:pPr>
              <w:pStyle w:val="Default"/>
              <w:jc w:val="both"/>
              <w:rPr>
                <w:color w:val="auto"/>
                <w:lang w:val="uk-UA"/>
              </w:rPr>
            </w:pPr>
            <w:r w:rsidRPr="00483538">
              <w:rPr>
                <w:bCs/>
                <w:color w:val="auto"/>
                <w:lang w:val="uk-UA"/>
              </w:rPr>
              <w:t>6</w:t>
            </w:r>
            <w:r w:rsidR="00961EAE" w:rsidRPr="00483538">
              <w:rPr>
                <w:bCs/>
                <w:color w:val="auto"/>
                <w:lang w:val="uk-UA"/>
              </w:rPr>
              <w:t>.Інтернет-ресурси</w:t>
            </w:r>
            <w:r w:rsidR="00961EAE" w:rsidRPr="00483538">
              <w:rPr>
                <w:color w:val="auto"/>
                <w:lang w:val="uk-UA"/>
              </w:rPr>
              <w:t xml:space="preserve"> як об’єкти загроз інформаційній безпеці держави.</w:t>
            </w:r>
          </w:p>
          <w:p w:rsidR="00EC2381" w:rsidRPr="00483538" w:rsidRDefault="00696A6A" w:rsidP="003D146C">
            <w:pPr>
              <w:pStyle w:val="Default"/>
              <w:jc w:val="both"/>
              <w:rPr>
                <w:color w:val="auto"/>
                <w:lang w:val="uk-UA"/>
              </w:rPr>
            </w:pPr>
            <w:r w:rsidRPr="00483538">
              <w:rPr>
                <w:bCs/>
                <w:color w:val="auto"/>
                <w:lang w:val="uk-UA"/>
              </w:rPr>
              <w:t>7</w:t>
            </w:r>
            <w:r w:rsidR="00961EAE" w:rsidRPr="00483538">
              <w:rPr>
                <w:bCs/>
                <w:color w:val="auto"/>
                <w:lang w:val="uk-UA"/>
              </w:rPr>
              <w:t>.Методики оцінювання загроз інформаційній безпеці у соціальних Інтернет-сервісах.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626C3" w:rsidRPr="00483538" w:rsidRDefault="003626C3" w:rsidP="003626C3">
            <w:pPr>
              <w:jc w:val="center"/>
              <w:rPr>
                <w:sz w:val="24"/>
              </w:rPr>
            </w:pPr>
            <w:r w:rsidRPr="00483538">
              <w:rPr>
                <w:sz w:val="24"/>
                <w:lang w:val="uk-UA"/>
              </w:rPr>
              <w:lastRenderedPageBreak/>
              <w:t>Лекція</w:t>
            </w:r>
            <w:r w:rsidRPr="00483538">
              <w:rPr>
                <w:sz w:val="24"/>
              </w:rPr>
              <w:t>;</w:t>
            </w:r>
            <w:r w:rsidRPr="00483538">
              <w:rPr>
                <w:sz w:val="24"/>
                <w:lang w:val="uk-UA"/>
              </w:rPr>
              <w:t xml:space="preserve"> семінарське заняття</w:t>
            </w:r>
          </w:p>
          <w:p w:rsidR="00EC2381" w:rsidRPr="00483538" w:rsidRDefault="003626C3" w:rsidP="003626C3">
            <w:pPr>
              <w:jc w:val="center"/>
              <w:rPr>
                <w:sz w:val="24"/>
                <w:lang w:val="uk-UA"/>
              </w:rPr>
            </w:pPr>
            <w:r w:rsidRPr="00483538">
              <w:rPr>
                <w:sz w:val="24"/>
              </w:rPr>
              <w:t>(</w:t>
            </w:r>
            <w:r w:rsidRPr="00483538">
              <w:rPr>
                <w:sz w:val="24"/>
                <w:lang w:val="uk-UA"/>
              </w:rPr>
              <w:t>дискусія, групова робота</w:t>
            </w:r>
            <w:r w:rsidRPr="00483538">
              <w:rPr>
                <w:sz w:val="24"/>
              </w:rPr>
              <w:t>)</w:t>
            </w:r>
          </w:p>
        </w:tc>
        <w:tc>
          <w:tcPr>
            <w:tcW w:w="2426" w:type="pct"/>
            <w:shd w:val="clear" w:color="auto" w:fill="auto"/>
          </w:tcPr>
          <w:p w:rsidR="005B2E39" w:rsidRPr="00483538" w:rsidRDefault="00C257D6" w:rsidP="003D146C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483538">
              <w:rPr>
                <w:sz w:val="24"/>
                <w:lang w:val="uk-UA"/>
              </w:rPr>
              <w:t>1.</w:t>
            </w:r>
            <w:r w:rsidR="005B2E39" w:rsidRPr="00483538">
              <w:rPr>
                <w:sz w:val="24"/>
                <w:lang w:val="uk-UA"/>
              </w:rPr>
              <w:t>Горбулін В. П. Інформаційні операції та безпека суспільства: загрози, протидія, моделювання: монографія. К.: Інтертехнологія, 2009. 164 с.</w:t>
            </w:r>
          </w:p>
          <w:p w:rsidR="00DA5498" w:rsidRPr="00483538" w:rsidRDefault="00C257D6" w:rsidP="003D146C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483538">
              <w:rPr>
                <w:sz w:val="24"/>
                <w:lang w:val="uk-UA"/>
              </w:rPr>
              <w:t>2.</w:t>
            </w:r>
            <w:r w:rsidR="00DA5498" w:rsidRPr="00483538">
              <w:rPr>
                <w:sz w:val="24"/>
                <w:lang w:val="uk-UA"/>
              </w:rPr>
              <w:t>Дмитренко М. Спеціальні заходи впливу як механізм протистояння зовнішньополітичним впливам в інформаційних війнах. Збірник наукових праць Інституту Служби зовнішньої розвідки України. 2016. № 12. С. 21–37.</w:t>
            </w:r>
          </w:p>
          <w:p w:rsidR="001B3326" w:rsidRPr="00483538" w:rsidRDefault="00C257D6" w:rsidP="003D146C">
            <w:pPr>
              <w:jc w:val="both"/>
              <w:rPr>
                <w:sz w:val="24"/>
              </w:rPr>
            </w:pPr>
            <w:r w:rsidRPr="00483538">
              <w:rPr>
                <w:sz w:val="24"/>
                <w:lang w:val="uk-UA"/>
              </w:rPr>
              <w:t>3.</w:t>
            </w:r>
            <w:r w:rsidR="001B3326" w:rsidRPr="00483538">
              <w:rPr>
                <w:sz w:val="24"/>
                <w:lang w:val="uk-UA"/>
              </w:rPr>
              <w:t>Молодецька-Гринчук</w:t>
            </w:r>
            <w:r w:rsidR="001B3326" w:rsidRPr="00483538">
              <w:rPr>
                <w:bCs/>
                <w:sz w:val="24"/>
                <w:lang w:val="uk-UA"/>
              </w:rPr>
              <w:t xml:space="preserve"> </w:t>
            </w:r>
            <w:r w:rsidR="001B3326" w:rsidRPr="00483538">
              <w:rPr>
                <w:sz w:val="24"/>
                <w:lang w:val="uk-UA"/>
              </w:rPr>
              <w:t xml:space="preserve">К. </w:t>
            </w:r>
            <w:r w:rsidR="001B3326" w:rsidRPr="00483538">
              <w:rPr>
                <w:bCs/>
                <w:sz w:val="24"/>
                <w:lang w:val="uk-UA"/>
              </w:rPr>
              <w:t xml:space="preserve">Метод виявлення ознак інформаційних впливів у соціальних інтернет-сервісах за змістовними </w:t>
            </w:r>
            <w:r w:rsidR="001B3326" w:rsidRPr="00483538">
              <w:rPr>
                <w:bCs/>
                <w:sz w:val="24"/>
                <w:lang w:val="uk-UA"/>
              </w:rPr>
              <w:lastRenderedPageBreak/>
              <w:t>ознаками.</w:t>
            </w:r>
            <w:r w:rsidR="001B3326" w:rsidRPr="00483538">
              <w:rPr>
                <w:sz w:val="24"/>
              </w:rPr>
              <w:t> </w:t>
            </w:r>
            <w:hyperlink r:id="rId26" w:tooltip="Періодичне видання" w:history="1">
              <w:r w:rsidR="001B3326" w:rsidRPr="00483538">
                <w:rPr>
                  <w:rStyle w:val="a7"/>
                  <w:color w:val="auto"/>
                  <w:sz w:val="24"/>
                  <w:u w:val="none"/>
                </w:rPr>
                <w:t>Радіоелектроніка, інформатика, управління</w:t>
              </w:r>
            </w:hyperlink>
            <w:r w:rsidR="001B3326" w:rsidRPr="00483538">
              <w:rPr>
                <w:sz w:val="24"/>
              </w:rPr>
              <w:t xml:space="preserve">. 2017. № 2. С. 117–126. </w:t>
            </w:r>
          </w:p>
          <w:p w:rsidR="001B3326" w:rsidRPr="00483538" w:rsidRDefault="00C257D6" w:rsidP="003D146C">
            <w:pPr>
              <w:jc w:val="both"/>
              <w:rPr>
                <w:sz w:val="24"/>
              </w:rPr>
            </w:pPr>
            <w:r w:rsidRPr="00483538">
              <w:rPr>
                <w:sz w:val="24"/>
              </w:rPr>
              <w:t>4.</w:t>
            </w:r>
            <w:r w:rsidR="001B3326" w:rsidRPr="00483538">
              <w:rPr>
                <w:sz w:val="24"/>
              </w:rPr>
              <w:t>Молодецька-Гринчук</w:t>
            </w:r>
            <w:r w:rsidR="001B3326" w:rsidRPr="00483538">
              <w:rPr>
                <w:bCs/>
                <w:sz w:val="24"/>
              </w:rPr>
              <w:t xml:space="preserve"> </w:t>
            </w:r>
            <w:r w:rsidR="001B3326" w:rsidRPr="00483538">
              <w:rPr>
                <w:sz w:val="24"/>
              </w:rPr>
              <w:t xml:space="preserve">К. </w:t>
            </w:r>
            <w:r w:rsidR="001B3326" w:rsidRPr="00483538">
              <w:rPr>
                <w:bCs/>
                <w:sz w:val="24"/>
              </w:rPr>
              <w:t>Метод оцінювання ознак загроз інформаційній безпеці держави у соціальних інтернет-сервісах.</w:t>
            </w:r>
            <w:r w:rsidR="001B3326" w:rsidRPr="00483538">
              <w:rPr>
                <w:sz w:val="24"/>
              </w:rPr>
              <w:t> </w:t>
            </w:r>
            <w:hyperlink r:id="rId27" w:tooltip="Періодичне видання" w:history="1">
              <w:r w:rsidR="001B3326" w:rsidRPr="00483538">
                <w:rPr>
                  <w:rStyle w:val="a7"/>
                  <w:color w:val="auto"/>
                  <w:sz w:val="24"/>
                  <w:u w:val="none"/>
                </w:rPr>
                <w:t>Автоматизация технологических и бизнес-процессов</w:t>
              </w:r>
            </w:hyperlink>
            <w:r w:rsidR="001B3326" w:rsidRPr="00483538">
              <w:rPr>
                <w:sz w:val="24"/>
              </w:rPr>
              <w:t xml:space="preserve">. 2017. Вип. 9. № 2. С. 36–42. </w:t>
            </w:r>
          </w:p>
          <w:p w:rsidR="00D861FA" w:rsidRPr="00483538" w:rsidRDefault="00C257D6" w:rsidP="003D146C">
            <w:pPr>
              <w:jc w:val="both"/>
              <w:rPr>
                <w:sz w:val="24"/>
                <w:shd w:val="clear" w:color="auto" w:fill="FFFFFF"/>
              </w:rPr>
            </w:pPr>
            <w:r w:rsidRPr="00483538">
              <w:rPr>
                <w:sz w:val="24"/>
              </w:rPr>
              <w:t>5.</w:t>
            </w:r>
            <w:r w:rsidR="00D861FA" w:rsidRPr="00483538">
              <w:rPr>
                <w:sz w:val="24"/>
                <w:lang w:val="uk-UA"/>
              </w:rPr>
              <w:t>Молодецька-Гринчук</w:t>
            </w:r>
            <w:r w:rsidR="00D861FA" w:rsidRPr="00483538">
              <w:rPr>
                <w:bCs/>
                <w:sz w:val="24"/>
                <w:lang w:val="uk-UA"/>
              </w:rPr>
              <w:t xml:space="preserve"> </w:t>
            </w:r>
            <w:r w:rsidR="00D861FA" w:rsidRPr="00483538">
              <w:rPr>
                <w:sz w:val="24"/>
                <w:lang w:val="uk-UA"/>
              </w:rPr>
              <w:t xml:space="preserve">К. </w:t>
            </w:r>
            <w:r w:rsidR="00D861FA" w:rsidRPr="00483538">
              <w:rPr>
                <w:bCs/>
                <w:sz w:val="24"/>
                <w:lang w:val="uk-UA"/>
              </w:rPr>
              <w:t>Прототип програмного комплексу виявлення ознак загроз інформаційній безпеці держави у соціальних інтернет-сервісах та оцінювання їх рівня.</w:t>
            </w:r>
            <w:r w:rsidR="00D861FA" w:rsidRPr="00483538">
              <w:rPr>
                <w:sz w:val="24"/>
                <w:lang w:val="en-US"/>
              </w:rPr>
              <w:t> </w:t>
            </w:r>
            <w:hyperlink r:id="rId28" w:tooltip="Періодичне видання" w:history="1">
              <w:r w:rsidR="00D861FA" w:rsidRPr="00483538">
                <w:rPr>
                  <w:rStyle w:val="a7"/>
                  <w:color w:val="auto"/>
                  <w:sz w:val="24"/>
                  <w:u w:val="none"/>
                </w:rPr>
                <w:t>Системи обробки інформації</w:t>
              </w:r>
            </w:hyperlink>
            <w:r w:rsidR="00D861FA" w:rsidRPr="00483538">
              <w:rPr>
                <w:sz w:val="24"/>
              </w:rPr>
              <w:t xml:space="preserve">. 2017. Вип. 5. С. 122–129. </w:t>
            </w:r>
          </w:p>
          <w:p w:rsidR="00D861FA" w:rsidRPr="00483538" w:rsidRDefault="00C257D6" w:rsidP="003D146C">
            <w:pPr>
              <w:jc w:val="both"/>
              <w:rPr>
                <w:sz w:val="24"/>
              </w:rPr>
            </w:pPr>
            <w:r w:rsidRPr="00483538">
              <w:rPr>
                <w:sz w:val="24"/>
                <w:shd w:val="clear" w:color="auto" w:fill="FFFFFF"/>
              </w:rPr>
              <w:t>6.</w:t>
            </w:r>
            <w:r w:rsidR="00D861FA" w:rsidRPr="00483538">
              <w:rPr>
                <w:sz w:val="24"/>
                <w:shd w:val="clear" w:color="auto" w:fill="FFFFFF"/>
              </w:rPr>
              <w:t xml:space="preserve">Панченко В. </w:t>
            </w:r>
            <w:r w:rsidR="00D861FA" w:rsidRPr="00483538">
              <w:rPr>
                <w:bCs/>
                <w:sz w:val="24"/>
              </w:rPr>
              <w:t xml:space="preserve">Інформаційні операції в системі стратегічних комунікацій. </w:t>
            </w:r>
            <w:hyperlink r:id="rId29" w:tooltip="Періодичне видання" w:history="1">
              <w:r w:rsidR="00D861FA" w:rsidRPr="00483538">
                <w:rPr>
                  <w:rStyle w:val="a7"/>
                  <w:color w:val="auto"/>
                  <w:sz w:val="24"/>
                  <w:u w:val="none"/>
                </w:rPr>
                <w:t>Стратегічні пріоритети. Серія: Політика</w:t>
              </w:r>
            </w:hyperlink>
            <w:r w:rsidR="00D861FA" w:rsidRPr="00483538">
              <w:rPr>
                <w:sz w:val="24"/>
              </w:rPr>
              <w:t>. 2016. № 4. С. 72</w:t>
            </w:r>
            <w:r w:rsidR="00D861FA" w:rsidRPr="00483538">
              <w:rPr>
                <w:sz w:val="24"/>
                <w:shd w:val="clear" w:color="auto" w:fill="FFFFFF"/>
              </w:rPr>
              <w:t>–</w:t>
            </w:r>
            <w:r w:rsidR="00D861FA" w:rsidRPr="00483538">
              <w:rPr>
                <w:sz w:val="24"/>
              </w:rPr>
              <w:t xml:space="preserve">79. </w:t>
            </w:r>
          </w:p>
          <w:p w:rsidR="00EC2381" w:rsidRPr="00483538" w:rsidRDefault="00C257D6" w:rsidP="003D146C">
            <w:pPr>
              <w:pStyle w:val="Default"/>
              <w:jc w:val="both"/>
              <w:rPr>
                <w:color w:val="auto"/>
                <w:lang w:val="uk-UA"/>
              </w:rPr>
            </w:pPr>
            <w:r w:rsidRPr="00483538">
              <w:rPr>
                <w:color w:val="auto"/>
              </w:rPr>
              <w:t>7.</w:t>
            </w:r>
            <w:r w:rsidR="00D861FA" w:rsidRPr="00483538">
              <w:rPr>
                <w:color w:val="auto"/>
              </w:rPr>
              <w:t xml:space="preserve">Почепцов Г. Сучасні інформаційні війни. К.: Вид. дім «Києво-Могилянська академія», 2015. 497 с. </w:t>
            </w:r>
          </w:p>
        </w:tc>
      </w:tr>
      <w:tr w:rsidR="00EA37E7" w:rsidRPr="00483538" w:rsidTr="00270B23">
        <w:tc>
          <w:tcPr>
            <w:tcW w:w="342" w:type="pct"/>
            <w:shd w:val="clear" w:color="auto" w:fill="auto"/>
            <w:vAlign w:val="center"/>
          </w:tcPr>
          <w:p w:rsidR="00EC2381" w:rsidRPr="00483538" w:rsidRDefault="0010567F" w:rsidP="003D146C">
            <w:pPr>
              <w:jc w:val="center"/>
              <w:rPr>
                <w:sz w:val="24"/>
                <w:lang w:val="en-US"/>
              </w:rPr>
            </w:pPr>
            <w:r w:rsidRPr="00483538">
              <w:rPr>
                <w:sz w:val="24"/>
                <w:lang w:val="uk-UA"/>
              </w:rPr>
              <w:lastRenderedPageBreak/>
              <w:t>3/</w:t>
            </w:r>
            <w:r w:rsidR="00EC2381" w:rsidRPr="00483538">
              <w:rPr>
                <w:sz w:val="24"/>
              </w:rPr>
              <w:t>18.09</w:t>
            </w:r>
            <w:r w:rsidR="00270B23" w:rsidRPr="00483538">
              <w:rPr>
                <w:sz w:val="24"/>
                <w:lang w:val="en-US"/>
              </w:rPr>
              <w:t>;</w:t>
            </w:r>
            <w:r w:rsidR="00270B23" w:rsidRPr="00483538">
              <w:rPr>
                <w:sz w:val="24"/>
              </w:rPr>
              <w:t xml:space="preserve"> 19.09</w:t>
            </w:r>
            <w:r w:rsidR="00270B23" w:rsidRPr="00483538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EC2381" w:rsidRPr="00483538" w:rsidRDefault="00EC2381" w:rsidP="003D14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lang w:val="uk-UA"/>
              </w:rPr>
            </w:pPr>
            <w:r w:rsidRPr="00483538">
              <w:rPr>
                <w:bCs/>
                <w:sz w:val="24"/>
                <w:lang w:val="uk-UA" w:eastAsia="uk-UA"/>
              </w:rPr>
              <w:t xml:space="preserve">Теорія і практика інформаційно-психологічного протиборства у </w:t>
            </w:r>
            <w:r w:rsidRPr="00483538">
              <w:rPr>
                <w:bCs/>
                <w:sz w:val="24"/>
                <w:lang w:val="en-US" w:eastAsia="uk-UA"/>
              </w:rPr>
              <w:t>XX</w:t>
            </w:r>
            <w:r w:rsidRPr="00483538">
              <w:rPr>
                <w:bCs/>
                <w:sz w:val="24"/>
                <w:lang w:eastAsia="uk-UA"/>
              </w:rPr>
              <w:t xml:space="preserve"> </w:t>
            </w:r>
            <w:r w:rsidRPr="00483538">
              <w:rPr>
                <w:sz w:val="24"/>
                <w:lang w:val="uk-UA"/>
              </w:rPr>
              <w:t>–</w:t>
            </w:r>
            <w:r w:rsidRPr="00483538">
              <w:rPr>
                <w:sz w:val="24"/>
              </w:rPr>
              <w:t xml:space="preserve"> </w:t>
            </w:r>
            <w:r w:rsidRPr="00483538">
              <w:rPr>
                <w:bCs/>
                <w:sz w:val="24"/>
                <w:lang w:eastAsia="uk-UA"/>
              </w:rPr>
              <w:t xml:space="preserve">на початку </w:t>
            </w:r>
            <w:r w:rsidRPr="00483538">
              <w:rPr>
                <w:bCs/>
                <w:sz w:val="24"/>
                <w:lang w:val="en-US" w:eastAsia="uk-UA"/>
              </w:rPr>
              <w:t>XXI</w:t>
            </w:r>
            <w:r w:rsidRPr="00483538">
              <w:rPr>
                <w:bCs/>
                <w:sz w:val="24"/>
                <w:lang w:eastAsia="uk-UA"/>
              </w:rPr>
              <w:t xml:space="preserve"> </w:t>
            </w:r>
            <w:r w:rsidRPr="00483538">
              <w:rPr>
                <w:bCs/>
                <w:sz w:val="24"/>
                <w:lang w:val="en-US" w:eastAsia="uk-UA"/>
              </w:rPr>
              <w:t>c</w:t>
            </w:r>
            <w:r w:rsidRPr="00483538">
              <w:rPr>
                <w:bCs/>
                <w:sz w:val="24"/>
                <w:lang w:eastAsia="uk-UA"/>
              </w:rPr>
              <w:t>т.</w:t>
            </w:r>
          </w:p>
        </w:tc>
        <w:tc>
          <w:tcPr>
            <w:tcW w:w="1005" w:type="pct"/>
            <w:vAlign w:val="center"/>
          </w:tcPr>
          <w:p w:rsidR="00EC2381" w:rsidRPr="00483538" w:rsidRDefault="00EC2381" w:rsidP="003D146C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lang w:val="uk-UA" w:eastAsia="uk-UA"/>
              </w:rPr>
            </w:pPr>
            <w:r w:rsidRPr="00483538">
              <w:rPr>
                <w:sz w:val="24"/>
                <w:lang w:val="uk-UA" w:eastAsia="uk-UA"/>
              </w:rPr>
              <w:t>1.Інформаційно-психологічне протиборство під час Першої світової війни та у міжвоєнний період (1919</w:t>
            </w:r>
            <w:r w:rsidRPr="00483538">
              <w:rPr>
                <w:sz w:val="24"/>
                <w:lang w:val="uk-UA"/>
              </w:rPr>
              <w:t>–</w:t>
            </w:r>
            <w:r w:rsidRPr="00483538">
              <w:rPr>
                <w:sz w:val="24"/>
                <w:lang w:val="uk-UA" w:eastAsia="uk-UA"/>
              </w:rPr>
              <w:t>1939).</w:t>
            </w:r>
          </w:p>
          <w:p w:rsidR="00EC2381" w:rsidRPr="00483538" w:rsidRDefault="00EC2381" w:rsidP="003D146C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lang w:val="uk-UA" w:eastAsia="uk-UA"/>
              </w:rPr>
            </w:pPr>
            <w:r w:rsidRPr="00483538">
              <w:rPr>
                <w:sz w:val="24"/>
                <w:lang w:val="uk-UA" w:eastAsia="uk-UA"/>
              </w:rPr>
              <w:t>2.Інформаційно-психологічне протиборство в роки Другої світової війни (1939</w:t>
            </w:r>
            <w:r w:rsidRPr="00483538">
              <w:rPr>
                <w:sz w:val="24"/>
                <w:lang w:val="uk-UA"/>
              </w:rPr>
              <w:t>–</w:t>
            </w:r>
            <w:r w:rsidRPr="00483538">
              <w:rPr>
                <w:sz w:val="24"/>
                <w:lang w:val="uk-UA" w:eastAsia="uk-UA"/>
              </w:rPr>
              <w:t>1945).</w:t>
            </w:r>
          </w:p>
          <w:p w:rsidR="00EC2381" w:rsidRPr="00483538" w:rsidRDefault="00EC2381" w:rsidP="003D146C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lang w:val="uk-UA" w:eastAsia="uk-UA"/>
              </w:rPr>
            </w:pPr>
            <w:r w:rsidRPr="00483538">
              <w:rPr>
                <w:sz w:val="24"/>
                <w:lang w:val="uk-UA" w:eastAsia="uk-UA"/>
              </w:rPr>
              <w:t>3.Інформаційно-психологічне протиборство в умовах «Холодної війни» (1946</w:t>
            </w:r>
            <w:r w:rsidRPr="00483538">
              <w:rPr>
                <w:sz w:val="24"/>
                <w:lang w:val="uk-UA"/>
              </w:rPr>
              <w:t>–</w:t>
            </w:r>
            <w:r w:rsidRPr="00483538">
              <w:rPr>
                <w:sz w:val="24"/>
                <w:lang w:val="uk-UA" w:eastAsia="uk-UA"/>
              </w:rPr>
              <w:t>1991).</w:t>
            </w:r>
          </w:p>
          <w:p w:rsidR="00EC2381" w:rsidRPr="00483538" w:rsidRDefault="00EC2381" w:rsidP="003D146C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lang w:val="uk-UA"/>
              </w:rPr>
            </w:pPr>
            <w:r w:rsidRPr="00483538">
              <w:rPr>
                <w:bCs/>
                <w:sz w:val="24"/>
                <w:lang w:val="uk-UA" w:eastAsia="uk-UA"/>
              </w:rPr>
              <w:t xml:space="preserve">4.Специфіка глобального інформаційно-психологічного </w:t>
            </w:r>
            <w:r w:rsidRPr="00483538">
              <w:rPr>
                <w:bCs/>
                <w:sz w:val="24"/>
                <w:lang w:val="uk-UA" w:eastAsia="uk-UA"/>
              </w:rPr>
              <w:lastRenderedPageBreak/>
              <w:t>протиборства</w:t>
            </w:r>
            <w:r w:rsidRPr="00483538">
              <w:rPr>
                <w:bCs/>
                <w:sz w:val="24"/>
                <w:lang w:eastAsia="uk-UA"/>
              </w:rPr>
              <w:t xml:space="preserve"> на початку </w:t>
            </w:r>
            <w:r w:rsidRPr="00483538">
              <w:rPr>
                <w:bCs/>
                <w:sz w:val="24"/>
                <w:lang w:val="en-US" w:eastAsia="uk-UA"/>
              </w:rPr>
              <w:t>XXI</w:t>
            </w:r>
            <w:r w:rsidRPr="00483538">
              <w:rPr>
                <w:bCs/>
                <w:sz w:val="24"/>
                <w:lang w:eastAsia="uk-UA"/>
              </w:rPr>
              <w:t xml:space="preserve"> </w:t>
            </w:r>
            <w:r w:rsidRPr="00483538">
              <w:rPr>
                <w:bCs/>
                <w:sz w:val="24"/>
                <w:lang w:val="en-US" w:eastAsia="uk-UA"/>
              </w:rPr>
              <w:t>c</w:t>
            </w:r>
            <w:r w:rsidRPr="00483538">
              <w:rPr>
                <w:bCs/>
                <w:sz w:val="24"/>
                <w:lang w:eastAsia="uk-UA"/>
              </w:rPr>
              <w:t>т.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626C3" w:rsidRPr="00483538" w:rsidRDefault="003626C3" w:rsidP="003626C3">
            <w:pPr>
              <w:jc w:val="center"/>
              <w:rPr>
                <w:sz w:val="24"/>
              </w:rPr>
            </w:pPr>
            <w:r w:rsidRPr="00483538">
              <w:rPr>
                <w:sz w:val="24"/>
                <w:lang w:val="uk-UA"/>
              </w:rPr>
              <w:lastRenderedPageBreak/>
              <w:t>Лекція</w:t>
            </w:r>
            <w:r w:rsidRPr="00483538">
              <w:rPr>
                <w:sz w:val="24"/>
              </w:rPr>
              <w:t>;</w:t>
            </w:r>
            <w:r w:rsidRPr="00483538">
              <w:rPr>
                <w:sz w:val="24"/>
                <w:lang w:val="uk-UA"/>
              </w:rPr>
              <w:t xml:space="preserve"> семінарське заняття</w:t>
            </w:r>
          </w:p>
          <w:p w:rsidR="00EC2381" w:rsidRPr="00483538" w:rsidRDefault="003626C3" w:rsidP="003626C3">
            <w:pPr>
              <w:jc w:val="center"/>
              <w:rPr>
                <w:sz w:val="24"/>
                <w:lang w:val="uk-UA"/>
              </w:rPr>
            </w:pPr>
            <w:r w:rsidRPr="00483538">
              <w:rPr>
                <w:sz w:val="24"/>
              </w:rPr>
              <w:t>(</w:t>
            </w:r>
            <w:r w:rsidRPr="00483538">
              <w:rPr>
                <w:sz w:val="24"/>
                <w:lang w:val="uk-UA"/>
              </w:rPr>
              <w:t>дискусія, групова робота</w:t>
            </w:r>
            <w:r w:rsidRPr="00483538">
              <w:rPr>
                <w:sz w:val="24"/>
              </w:rPr>
              <w:t>)</w:t>
            </w:r>
          </w:p>
        </w:tc>
        <w:tc>
          <w:tcPr>
            <w:tcW w:w="2426" w:type="pct"/>
            <w:shd w:val="clear" w:color="auto" w:fill="auto"/>
          </w:tcPr>
          <w:p w:rsidR="000F3F00" w:rsidRPr="00483538" w:rsidRDefault="000F3F00" w:rsidP="003D146C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483538">
              <w:rPr>
                <w:sz w:val="24"/>
                <w:lang w:val="uk-UA"/>
              </w:rPr>
              <w:t xml:space="preserve">1.Зозуля О. Державне управління забезпеченням інформаційної безпеки України в умовах інформаційно-психологічного протиборства: дис…канд. наук з держ. управл. Національна академія державного управління при Президентові України, Київ, 2017. 251 с. </w:t>
            </w:r>
          </w:p>
          <w:p w:rsidR="000F3F00" w:rsidRPr="00483538" w:rsidRDefault="000F3F00" w:rsidP="003D146C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483538">
              <w:rPr>
                <w:sz w:val="24"/>
                <w:lang w:val="uk-UA"/>
              </w:rPr>
              <w:t>2.Зозуля О. Зарубіжний досвід державного управління забезпеченням інформаційної безпеки в умовах інформаційно-психологічного протиборства. Науково-інформаційний вісник Академії національної безпеки. 2016. № 1–2. С. 28–38.</w:t>
            </w:r>
          </w:p>
          <w:p w:rsidR="00EC2381" w:rsidRPr="00483538" w:rsidRDefault="000F3F00" w:rsidP="003D146C">
            <w:pPr>
              <w:jc w:val="both"/>
              <w:rPr>
                <w:sz w:val="24"/>
              </w:rPr>
            </w:pPr>
            <w:r w:rsidRPr="00483538">
              <w:rPr>
                <w:sz w:val="24"/>
                <w:lang w:val="uk-UA"/>
              </w:rPr>
              <w:t>3.</w:t>
            </w:r>
            <w:r w:rsidR="001D209E" w:rsidRPr="00483538">
              <w:rPr>
                <w:sz w:val="24"/>
                <w:lang w:val="uk-UA"/>
              </w:rPr>
              <w:t xml:space="preserve">Історія інформаційно-психологічного протиборства: підручник / Скулиш Є.Д., Жарков Я.М., Компанцева Л.Ф., Остроухов В.В., Петрик В.М., Присяжнюк М.М.; за заг. ред. </w:t>
            </w:r>
            <w:r w:rsidR="001D209E" w:rsidRPr="00483538">
              <w:rPr>
                <w:sz w:val="24"/>
              </w:rPr>
              <w:t>Є.Д.Скулиша. К.: Наук.-вид. відділ НА СБ України, 2012. 212 с.</w:t>
            </w:r>
          </w:p>
        </w:tc>
      </w:tr>
      <w:tr w:rsidR="00EA37E7" w:rsidRPr="00483538" w:rsidTr="00270B23">
        <w:tc>
          <w:tcPr>
            <w:tcW w:w="342" w:type="pct"/>
            <w:shd w:val="clear" w:color="auto" w:fill="auto"/>
            <w:vAlign w:val="center"/>
          </w:tcPr>
          <w:p w:rsidR="00EC2381" w:rsidRPr="00483538" w:rsidRDefault="0010567F" w:rsidP="003D146C">
            <w:pPr>
              <w:jc w:val="center"/>
              <w:rPr>
                <w:sz w:val="24"/>
                <w:lang w:val="en-US"/>
              </w:rPr>
            </w:pPr>
            <w:r w:rsidRPr="00483538">
              <w:rPr>
                <w:sz w:val="24"/>
                <w:lang w:val="uk-UA"/>
              </w:rPr>
              <w:lastRenderedPageBreak/>
              <w:t>4/</w:t>
            </w:r>
            <w:r w:rsidR="00EC2381" w:rsidRPr="00483538">
              <w:rPr>
                <w:sz w:val="24"/>
              </w:rPr>
              <w:t>25.09</w:t>
            </w:r>
            <w:r w:rsidR="00270B23" w:rsidRPr="00483538">
              <w:rPr>
                <w:sz w:val="24"/>
                <w:lang w:val="en-US"/>
              </w:rPr>
              <w:t>;</w:t>
            </w:r>
            <w:r w:rsidR="00270B23" w:rsidRPr="00483538">
              <w:rPr>
                <w:sz w:val="24"/>
              </w:rPr>
              <w:t xml:space="preserve"> 26.09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EC2381" w:rsidRPr="00483538" w:rsidRDefault="00000E56" w:rsidP="003D146C">
            <w:pPr>
              <w:jc w:val="center"/>
              <w:rPr>
                <w:bCs/>
                <w:sz w:val="24"/>
                <w:lang w:val="uk-UA"/>
              </w:rPr>
            </w:pPr>
            <w:r w:rsidRPr="00483538">
              <w:rPr>
                <w:bCs/>
                <w:sz w:val="24"/>
                <w:lang w:val="uk-UA"/>
              </w:rPr>
              <w:t>Інформаційна безпека</w:t>
            </w:r>
            <w:r w:rsidR="00B42233" w:rsidRPr="00483538">
              <w:rPr>
                <w:bCs/>
                <w:sz w:val="24"/>
                <w:lang w:val="uk-UA"/>
              </w:rPr>
              <w:t xml:space="preserve"> Україн</w:t>
            </w:r>
            <w:r w:rsidR="00B42233" w:rsidRPr="00483538">
              <w:rPr>
                <w:bCs/>
                <w:sz w:val="24"/>
              </w:rPr>
              <w:t>и</w:t>
            </w:r>
            <w:r w:rsidRPr="00483538">
              <w:rPr>
                <w:bCs/>
                <w:sz w:val="24"/>
                <w:lang w:val="uk-UA"/>
              </w:rPr>
              <w:t xml:space="preserve"> в сучасних умовах</w:t>
            </w:r>
          </w:p>
        </w:tc>
        <w:tc>
          <w:tcPr>
            <w:tcW w:w="1005" w:type="pct"/>
            <w:vAlign w:val="center"/>
          </w:tcPr>
          <w:p w:rsidR="009B7D7A" w:rsidRPr="00483538" w:rsidRDefault="009B7D7A" w:rsidP="003D146C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483538">
              <w:rPr>
                <w:sz w:val="24"/>
                <w:lang w:val="uk-UA" w:eastAsia="uk-UA"/>
              </w:rPr>
              <w:t>1.Правові засади організації системи інформаційної безпеки України</w:t>
            </w:r>
            <w:r w:rsidRPr="00483538">
              <w:rPr>
                <w:sz w:val="24"/>
                <w:lang w:val="uk-UA"/>
              </w:rPr>
              <w:t>.</w:t>
            </w:r>
          </w:p>
          <w:p w:rsidR="00136D8E" w:rsidRPr="00483538" w:rsidRDefault="009B7D7A" w:rsidP="003D146C">
            <w:pPr>
              <w:autoSpaceDE w:val="0"/>
              <w:autoSpaceDN w:val="0"/>
              <w:adjustRightInd w:val="0"/>
              <w:jc w:val="both"/>
              <w:rPr>
                <w:sz w:val="24"/>
                <w:lang w:val="uk-UA" w:eastAsia="uk-UA"/>
              </w:rPr>
            </w:pPr>
            <w:r w:rsidRPr="00483538">
              <w:rPr>
                <w:sz w:val="24"/>
                <w:lang w:val="uk-UA" w:eastAsia="uk-UA"/>
              </w:rPr>
              <w:t xml:space="preserve">2.Інституціональне забезпечення інформаційної безпеки України. </w:t>
            </w:r>
          </w:p>
          <w:p w:rsidR="009B7D7A" w:rsidRPr="00483538" w:rsidRDefault="009B7D7A" w:rsidP="003D146C">
            <w:pPr>
              <w:autoSpaceDE w:val="0"/>
              <w:autoSpaceDN w:val="0"/>
              <w:adjustRightInd w:val="0"/>
              <w:jc w:val="both"/>
              <w:rPr>
                <w:sz w:val="24"/>
                <w:lang w:val="uk-UA" w:eastAsia="uk-UA"/>
              </w:rPr>
            </w:pPr>
            <w:r w:rsidRPr="00483538">
              <w:rPr>
                <w:sz w:val="24"/>
                <w:lang w:val="uk-UA" w:eastAsia="uk-UA"/>
              </w:rPr>
              <w:t>3.</w:t>
            </w:r>
            <w:r w:rsidRPr="00483538">
              <w:rPr>
                <w:rStyle w:val="af3"/>
                <w:bCs/>
                <w:i w:val="0"/>
                <w:iCs w:val="0"/>
                <w:sz w:val="24"/>
                <w:shd w:val="clear" w:color="auto" w:fill="FFFFFF"/>
                <w:lang w:val="uk-UA"/>
              </w:rPr>
              <w:t xml:space="preserve">Механізми реагування на загрози </w:t>
            </w:r>
            <w:r w:rsidRPr="00483538">
              <w:rPr>
                <w:bCs/>
                <w:sz w:val="24"/>
                <w:lang w:val="uk-UA"/>
              </w:rPr>
              <w:t>інформаційній безпеці України.</w:t>
            </w:r>
          </w:p>
          <w:p w:rsidR="009B7D7A" w:rsidRPr="00483538" w:rsidRDefault="009B7D7A" w:rsidP="003D14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lang w:val="uk-UA"/>
              </w:rPr>
            </w:pPr>
            <w:r w:rsidRPr="00483538">
              <w:rPr>
                <w:sz w:val="24"/>
                <w:lang w:val="uk-UA"/>
              </w:rPr>
              <w:t>4.ЗМІ як інструмент інформаційної безпеки</w:t>
            </w:r>
            <w:r w:rsidRPr="00483538">
              <w:rPr>
                <w:bCs/>
                <w:sz w:val="24"/>
                <w:lang w:val="uk-UA"/>
              </w:rPr>
              <w:t xml:space="preserve"> України.</w:t>
            </w:r>
          </w:p>
          <w:p w:rsidR="00EC2381" w:rsidRPr="00483538" w:rsidRDefault="009B7D7A" w:rsidP="003D146C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483538">
              <w:rPr>
                <w:bCs/>
                <w:sz w:val="24"/>
                <w:lang w:val="uk-UA"/>
              </w:rPr>
              <w:t xml:space="preserve">5.Громадські організації в контексті </w:t>
            </w:r>
            <w:r w:rsidRPr="00483538">
              <w:rPr>
                <w:sz w:val="24"/>
                <w:lang w:val="uk-UA"/>
              </w:rPr>
              <w:t>інформаційної безпеки</w:t>
            </w:r>
            <w:r w:rsidRPr="00483538">
              <w:rPr>
                <w:bCs/>
                <w:sz w:val="24"/>
                <w:lang w:val="uk-UA"/>
              </w:rPr>
              <w:t xml:space="preserve"> України.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626C3" w:rsidRPr="00483538" w:rsidRDefault="003626C3" w:rsidP="003626C3">
            <w:pPr>
              <w:jc w:val="center"/>
              <w:rPr>
                <w:sz w:val="24"/>
              </w:rPr>
            </w:pPr>
            <w:r w:rsidRPr="00483538">
              <w:rPr>
                <w:sz w:val="24"/>
                <w:lang w:val="uk-UA"/>
              </w:rPr>
              <w:t>Лекція</w:t>
            </w:r>
            <w:r w:rsidRPr="00483538">
              <w:rPr>
                <w:sz w:val="24"/>
              </w:rPr>
              <w:t>;</w:t>
            </w:r>
            <w:r w:rsidRPr="00483538">
              <w:rPr>
                <w:sz w:val="24"/>
                <w:lang w:val="uk-UA"/>
              </w:rPr>
              <w:t xml:space="preserve"> семінарське заняття</w:t>
            </w:r>
          </w:p>
          <w:p w:rsidR="00EC2381" w:rsidRPr="00483538" w:rsidRDefault="003626C3" w:rsidP="003626C3">
            <w:pPr>
              <w:jc w:val="center"/>
              <w:rPr>
                <w:sz w:val="24"/>
                <w:lang w:val="uk-UA"/>
              </w:rPr>
            </w:pPr>
            <w:r w:rsidRPr="00483538">
              <w:rPr>
                <w:sz w:val="24"/>
              </w:rPr>
              <w:t>(</w:t>
            </w:r>
            <w:r w:rsidRPr="00483538">
              <w:rPr>
                <w:sz w:val="24"/>
                <w:lang w:val="uk-UA"/>
              </w:rPr>
              <w:t>дискусія, групова робота</w:t>
            </w:r>
            <w:r w:rsidRPr="00483538">
              <w:rPr>
                <w:sz w:val="24"/>
              </w:rPr>
              <w:t>)</w:t>
            </w:r>
          </w:p>
        </w:tc>
        <w:tc>
          <w:tcPr>
            <w:tcW w:w="2426" w:type="pct"/>
            <w:shd w:val="clear" w:color="auto" w:fill="auto"/>
          </w:tcPr>
          <w:p w:rsidR="005B2E39" w:rsidRPr="00483538" w:rsidRDefault="00C257D6" w:rsidP="003D146C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483538">
              <w:rPr>
                <w:sz w:val="24"/>
                <w:lang w:val="uk-UA"/>
              </w:rPr>
              <w:t>1.</w:t>
            </w:r>
            <w:r w:rsidR="005B2E39" w:rsidRPr="00483538">
              <w:rPr>
                <w:sz w:val="24"/>
                <w:lang w:val="uk-UA"/>
              </w:rPr>
              <w:t>Горбулін В., Качинський А. Засади національної безпеки України: підручник. К.: Інтертехнологія, 2009. 272 с.</w:t>
            </w:r>
          </w:p>
          <w:p w:rsidR="001B3326" w:rsidRPr="00483538" w:rsidRDefault="00C257D6" w:rsidP="003D146C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483538">
              <w:rPr>
                <w:sz w:val="24"/>
                <w:lang w:val="uk-UA"/>
              </w:rPr>
              <w:t>2.</w:t>
            </w:r>
            <w:r w:rsidR="001B3326" w:rsidRPr="00483538">
              <w:rPr>
                <w:sz w:val="24"/>
                <w:lang w:val="uk-UA"/>
              </w:rPr>
              <w:t>Дмитренко М. Зовнішньополітичні впливи як пріоритети діяльності зовнішньої розвідки. Збірник наукових праць Інституту Служби зовнішньої розвідки України. 2013. № 5. С. 31−46.</w:t>
            </w:r>
          </w:p>
          <w:p w:rsidR="005B2E39" w:rsidRPr="00483538" w:rsidRDefault="00C257D6" w:rsidP="003D146C">
            <w:pPr>
              <w:jc w:val="both"/>
              <w:rPr>
                <w:sz w:val="24"/>
                <w:lang w:val="uk-UA"/>
              </w:rPr>
            </w:pPr>
            <w:r w:rsidRPr="00483538">
              <w:rPr>
                <w:sz w:val="24"/>
                <w:lang w:val="uk-UA"/>
              </w:rPr>
              <w:t>3.</w:t>
            </w:r>
            <w:hyperlink r:id="rId30" w:tooltip="Пошук за автором" w:history="1">
              <w:r w:rsidR="005B2E39" w:rsidRPr="00483538">
                <w:rPr>
                  <w:rStyle w:val="a7"/>
                  <w:color w:val="auto"/>
                  <w:sz w:val="24"/>
                  <w:u w:val="none"/>
                  <w:lang w:val="uk-UA"/>
                </w:rPr>
                <w:t>Захаренко</w:t>
              </w:r>
              <w:r w:rsidR="005B2E39" w:rsidRPr="00483538">
                <w:rPr>
                  <w:rStyle w:val="a7"/>
                  <w:color w:val="auto"/>
                  <w:sz w:val="24"/>
                  <w:u w:val="none"/>
                </w:rPr>
                <w:t> </w:t>
              </w:r>
              <w:r w:rsidR="005B2E39" w:rsidRPr="00483538">
                <w:rPr>
                  <w:rStyle w:val="a7"/>
                  <w:color w:val="auto"/>
                  <w:sz w:val="24"/>
                  <w:u w:val="none"/>
                  <w:lang w:val="uk-UA"/>
                </w:rPr>
                <w:t>К.</w:t>
              </w:r>
            </w:hyperlink>
            <w:r w:rsidR="005B2E39" w:rsidRPr="00483538">
              <w:rPr>
                <w:sz w:val="24"/>
                <w:lang w:val="uk-UA"/>
              </w:rPr>
              <w:t xml:space="preserve"> </w:t>
            </w:r>
            <w:r w:rsidR="005B2E39" w:rsidRPr="00483538">
              <w:rPr>
                <w:bCs/>
                <w:sz w:val="24"/>
                <w:lang w:val="uk-UA"/>
              </w:rPr>
              <w:t>Ефективність використання потенціалу недержавних суб’єктів інформаційної безпеки.</w:t>
            </w:r>
            <w:r w:rsidR="005B2E39" w:rsidRPr="00483538">
              <w:rPr>
                <w:sz w:val="24"/>
                <w:shd w:val="clear" w:color="auto" w:fill="F9F9F9"/>
              </w:rPr>
              <w:t> </w:t>
            </w:r>
            <w:hyperlink r:id="rId31" w:tooltip="Періодичне видання" w:history="1">
              <w:r w:rsidR="005B2E39" w:rsidRPr="00483538">
                <w:rPr>
                  <w:rStyle w:val="a7"/>
                  <w:color w:val="auto"/>
                  <w:sz w:val="24"/>
                  <w:u w:val="none"/>
                  <w:lang w:val="uk-UA"/>
                </w:rPr>
                <w:t>Мультиверсум. Філософський альманах</w:t>
              </w:r>
            </w:hyperlink>
            <w:r w:rsidR="005B2E39" w:rsidRPr="00483538">
              <w:rPr>
                <w:sz w:val="24"/>
                <w:lang w:val="uk-UA"/>
              </w:rPr>
              <w:t xml:space="preserve">. 2016. Вип. 1–2. С. 58–70. </w:t>
            </w:r>
          </w:p>
          <w:p w:rsidR="005B2E39" w:rsidRPr="00483538" w:rsidRDefault="00C257D6" w:rsidP="003D146C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483538">
              <w:rPr>
                <w:sz w:val="24"/>
                <w:lang w:val="uk-UA"/>
              </w:rPr>
              <w:t>4.</w:t>
            </w:r>
            <w:r w:rsidR="005B2E39" w:rsidRPr="00483538">
              <w:rPr>
                <w:sz w:val="24"/>
                <w:lang w:val="uk-UA"/>
              </w:rPr>
              <w:t>Ліпкан В. Інформаційна безпека України в умовах євроінтеграції: навчальний посібник. К.: КНТ, 2006. 280 с.</w:t>
            </w:r>
          </w:p>
          <w:p w:rsidR="001B3326" w:rsidRPr="00483538" w:rsidRDefault="000D2522" w:rsidP="003D146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3538">
              <w:rPr>
                <w:sz w:val="24"/>
                <w:lang w:val="uk-UA"/>
              </w:rPr>
              <w:t>5</w:t>
            </w:r>
            <w:r w:rsidRPr="00483538">
              <w:rPr>
                <w:sz w:val="24"/>
              </w:rPr>
              <w:t>.</w:t>
            </w:r>
            <w:r w:rsidR="001B3326" w:rsidRPr="00483538">
              <w:rPr>
                <w:sz w:val="24"/>
              </w:rPr>
              <w:t>Пилипчук В. Реформування і розвиток Служби безпеки в контексті євроінтеграції України: Науково-методичний посібник. К.: Нац. акад. СБУ, 2017. 260 с.</w:t>
            </w:r>
          </w:p>
          <w:p w:rsidR="00EC2381" w:rsidRPr="00483538" w:rsidRDefault="000D2522" w:rsidP="003D146C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483538">
              <w:rPr>
                <w:bCs/>
                <w:iCs/>
                <w:sz w:val="24"/>
              </w:rPr>
              <w:t>6.</w:t>
            </w:r>
            <w:r w:rsidR="00DE749A" w:rsidRPr="00483538">
              <w:rPr>
                <w:bCs/>
                <w:iCs/>
                <w:sz w:val="24"/>
              </w:rPr>
              <w:t>Ткачук Т. Ю.</w:t>
            </w:r>
            <w:r w:rsidR="00DE749A" w:rsidRPr="00483538">
              <w:rPr>
                <w:b/>
                <w:bCs/>
                <w:i/>
                <w:iCs/>
                <w:sz w:val="24"/>
              </w:rPr>
              <w:t xml:space="preserve"> </w:t>
            </w:r>
            <w:r w:rsidR="00DE749A" w:rsidRPr="00483538">
              <w:rPr>
                <w:sz w:val="24"/>
              </w:rPr>
              <w:t>Правове забезпечення інформаційної безпеки в умовах євроінтеграції України</w:t>
            </w:r>
            <w:r w:rsidR="00DE749A" w:rsidRPr="00483538">
              <w:rPr>
                <w:sz w:val="24"/>
                <w:lang w:val="uk-UA"/>
              </w:rPr>
              <w:t>:</w:t>
            </w:r>
            <w:r w:rsidR="00DE749A" w:rsidRPr="00483538">
              <w:rPr>
                <w:sz w:val="24"/>
              </w:rPr>
              <w:t xml:space="preserve"> дис</w:t>
            </w:r>
            <w:r w:rsidR="00DE749A" w:rsidRPr="00483538">
              <w:rPr>
                <w:sz w:val="24"/>
                <w:lang w:val="uk-UA"/>
              </w:rPr>
              <w:t>…</w:t>
            </w:r>
            <w:r w:rsidR="00DE749A" w:rsidRPr="00483538">
              <w:rPr>
                <w:sz w:val="24"/>
              </w:rPr>
              <w:t xml:space="preserve"> д</w:t>
            </w:r>
            <w:r w:rsidR="00DE749A" w:rsidRPr="00483538">
              <w:rPr>
                <w:sz w:val="24"/>
                <w:lang w:val="uk-UA"/>
              </w:rPr>
              <w:t>.</w:t>
            </w:r>
            <w:r w:rsidR="00DE749A" w:rsidRPr="00483538">
              <w:rPr>
                <w:sz w:val="24"/>
              </w:rPr>
              <w:t xml:space="preserve"> юрид</w:t>
            </w:r>
            <w:r w:rsidR="00DE749A" w:rsidRPr="00483538">
              <w:rPr>
                <w:sz w:val="24"/>
                <w:lang w:val="uk-UA"/>
              </w:rPr>
              <w:t>.</w:t>
            </w:r>
            <w:r w:rsidR="00DE749A" w:rsidRPr="00483538">
              <w:rPr>
                <w:sz w:val="24"/>
              </w:rPr>
              <w:t xml:space="preserve"> наук. ДВНЗ «Ужгородський національний університет», Ужгород, 2019. 487 с.</w:t>
            </w:r>
          </w:p>
        </w:tc>
      </w:tr>
      <w:tr w:rsidR="00EA37E7" w:rsidRPr="00483538" w:rsidTr="00270B23">
        <w:tc>
          <w:tcPr>
            <w:tcW w:w="342" w:type="pct"/>
            <w:shd w:val="clear" w:color="auto" w:fill="auto"/>
            <w:vAlign w:val="center"/>
          </w:tcPr>
          <w:p w:rsidR="00EC2381" w:rsidRPr="00483538" w:rsidRDefault="0010567F" w:rsidP="003D146C">
            <w:pPr>
              <w:jc w:val="center"/>
              <w:rPr>
                <w:sz w:val="24"/>
                <w:lang w:val="en-US"/>
              </w:rPr>
            </w:pPr>
            <w:r w:rsidRPr="00483538">
              <w:rPr>
                <w:sz w:val="24"/>
                <w:lang w:val="uk-UA"/>
              </w:rPr>
              <w:t>5/</w:t>
            </w:r>
            <w:r w:rsidR="00EC2381" w:rsidRPr="00483538">
              <w:rPr>
                <w:sz w:val="24"/>
              </w:rPr>
              <w:t>2.10</w:t>
            </w:r>
            <w:r w:rsidR="00270B23" w:rsidRPr="00483538">
              <w:rPr>
                <w:sz w:val="24"/>
                <w:lang w:val="en-US"/>
              </w:rPr>
              <w:t>;</w:t>
            </w:r>
            <w:r w:rsidR="00270B23" w:rsidRPr="00483538">
              <w:rPr>
                <w:sz w:val="24"/>
              </w:rPr>
              <w:t xml:space="preserve"> 3.10</w:t>
            </w:r>
            <w:r w:rsidR="00270B23" w:rsidRPr="00483538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EC2381" w:rsidRPr="00483538" w:rsidRDefault="00EC2381" w:rsidP="003D146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lang w:val="uk-UA"/>
              </w:rPr>
            </w:pPr>
            <w:r w:rsidRPr="00483538">
              <w:rPr>
                <w:bCs/>
                <w:sz w:val="24"/>
                <w:lang w:val="uk-UA"/>
              </w:rPr>
              <w:t>Загрози інформаційній безпеці України</w:t>
            </w:r>
          </w:p>
        </w:tc>
        <w:tc>
          <w:tcPr>
            <w:tcW w:w="1005" w:type="pct"/>
            <w:vAlign w:val="center"/>
          </w:tcPr>
          <w:p w:rsidR="00EC2381" w:rsidRPr="00483538" w:rsidRDefault="00EC2381" w:rsidP="003D146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lang w:val="uk-UA"/>
              </w:rPr>
            </w:pPr>
            <w:r w:rsidRPr="00483538">
              <w:rPr>
                <w:sz w:val="24"/>
                <w:lang w:val="uk-UA"/>
              </w:rPr>
              <w:t xml:space="preserve">1.Різновиди загроз </w:t>
            </w:r>
            <w:r w:rsidRPr="00483538">
              <w:rPr>
                <w:bCs/>
                <w:sz w:val="24"/>
                <w:lang w:val="uk-UA"/>
              </w:rPr>
              <w:t>інформаційній безпеці України.</w:t>
            </w:r>
          </w:p>
          <w:p w:rsidR="00EC2381" w:rsidRPr="00483538" w:rsidRDefault="00EC2381" w:rsidP="003D146C">
            <w:pPr>
              <w:autoSpaceDE w:val="0"/>
              <w:autoSpaceDN w:val="0"/>
              <w:adjustRightInd w:val="0"/>
              <w:jc w:val="both"/>
              <w:rPr>
                <w:sz w:val="24"/>
                <w:lang w:val="uk-UA" w:eastAsia="uk-UA"/>
              </w:rPr>
            </w:pPr>
            <w:r w:rsidRPr="00483538">
              <w:rPr>
                <w:sz w:val="24"/>
                <w:lang w:val="uk-UA"/>
              </w:rPr>
              <w:t>2.Патерни інформаційних операцій Російської Федерації</w:t>
            </w:r>
            <w:r w:rsidRPr="00483538">
              <w:rPr>
                <w:sz w:val="24"/>
                <w:lang w:val="uk-UA" w:eastAsia="uk-UA"/>
              </w:rPr>
              <w:t xml:space="preserve"> проти України.</w:t>
            </w:r>
          </w:p>
          <w:p w:rsidR="00EC2381" w:rsidRPr="00483538" w:rsidRDefault="00EC2381" w:rsidP="003D146C">
            <w:pPr>
              <w:autoSpaceDE w:val="0"/>
              <w:autoSpaceDN w:val="0"/>
              <w:adjustRightInd w:val="0"/>
              <w:jc w:val="both"/>
              <w:rPr>
                <w:sz w:val="24"/>
                <w:lang w:val="uk-UA" w:eastAsia="uk-UA"/>
              </w:rPr>
            </w:pPr>
            <w:r w:rsidRPr="00483538">
              <w:rPr>
                <w:sz w:val="24"/>
                <w:lang w:val="uk-UA" w:eastAsia="uk-UA"/>
              </w:rPr>
              <w:t>3.Інформаційна війна Російської Федерації проти України.</w:t>
            </w:r>
          </w:p>
          <w:p w:rsidR="00EC2381" w:rsidRPr="00483538" w:rsidRDefault="00EC2381" w:rsidP="003D146C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483538">
              <w:rPr>
                <w:sz w:val="24"/>
                <w:lang w:val="uk-UA"/>
              </w:rPr>
              <w:t xml:space="preserve">4.Дипломатія України в контексті </w:t>
            </w:r>
            <w:r w:rsidRPr="00483538">
              <w:rPr>
                <w:sz w:val="24"/>
                <w:lang w:val="uk-UA" w:eastAsia="uk-UA"/>
              </w:rPr>
              <w:t>інформаційної війни Російської Федерації проти України.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626C3" w:rsidRPr="00483538" w:rsidRDefault="003626C3" w:rsidP="003626C3">
            <w:pPr>
              <w:jc w:val="center"/>
              <w:rPr>
                <w:sz w:val="24"/>
              </w:rPr>
            </w:pPr>
            <w:r w:rsidRPr="00483538">
              <w:rPr>
                <w:sz w:val="24"/>
                <w:lang w:val="uk-UA"/>
              </w:rPr>
              <w:t>Лекція</w:t>
            </w:r>
            <w:r w:rsidRPr="00483538">
              <w:rPr>
                <w:sz w:val="24"/>
              </w:rPr>
              <w:t>;</w:t>
            </w:r>
            <w:r w:rsidRPr="00483538">
              <w:rPr>
                <w:sz w:val="24"/>
                <w:lang w:val="uk-UA"/>
              </w:rPr>
              <w:t xml:space="preserve"> семінарське заняття</w:t>
            </w:r>
          </w:p>
          <w:p w:rsidR="00EC2381" w:rsidRPr="00483538" w:rsidRDefault="003626C3" w:rsidP="003626C3">
            <w:pPr>
              <w:jc w:val="center"/>
              <w:rPr>
                <w:sz w:val="24"/>
                <w:lang w:val="uk-UA"/>
              </w:rPr>
            </w:pPr>
            <w:r w:rsidRPr="00483538">
              <w:rPr>
                <w:sz w:val="24"/>
              </w:rPr>
              <w:t>(</w:t>
            </w:r>
            <w:r w:rsidRPr="00483538">
              <w:rPr>
                <w:sz w:val="24"/>
                <w:lang w:val="uk-UA"/>
              </w:rPr>
              <w:t>дискусія, групова робота</w:t>
            </w:r>
            <w:r w:rsidRPr="00483538">
              <w:rPr>
                <w:sz w:val="24"/>
              </w:rPr>
              <w:t>)</w:t>
            </w:r>
          </w:p>
        </w:tc>
        <w:tc>
          <w:tcPr>
            <w:tcW w:w="2426" w:type="pct"/>
            <w:shd w:val="clear" w:color="auto" w:fill="auto"/>
          </w:tcPr>
          <w:p w:rsidR="000D2522" w:rsidRPr="00483538" w:rsidRDefault="000D2522" w:rsidP="003D146C">
            <w:pPr>
              <w:pStyle w:val="Default"/>
              <w:jc w:val="both"/>
              <w:rPr>
                <w:color w:val="auto"/>
              </w:rPr>
            </w:pPr>
            <w:r w:rsidRPr="00483538">
              <w:rPr>
                <w:color w:val="auto"/>
                <w:lang w:val="uk-UA"/>
              </w:rPr>
              <w:t>1.</w:t>
            </w:r>
            <w:r w:rsidRPr="00483538">
              <w:rPr>
                <w:iCs/>
                <w:color w:val="auto"/>
              </w:rPr>
              <w:t xml:space="preserve">Валюшко І.О. </w:t>
            </w:r>
            <w:r w:rsidRPr="00483538">
              <w:rPr>
                <w:color w:val="auto"/>
              </w:rPr>
              <w:t>Інформаційна безпека України в контексті російсько-українського конфлікту: дис… канд. політ. наук. Дипломатична академія України при МЗС України, Київ; Чорноморський національний університет імені Петра Могили, Миколаїв, 2018. 210 с.</w:t>
            </w:r>
          </w:p>
          <w:p w:rsidR="000D2522" w:rsidRPr="00483538" w:rsidRDefault="000D2522" w:rsidP="003D146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3538">
              <w:rPr>
                <w:sz w:val="24"/>
              </w:rPr>
              <w:t>2.Горбулін В., Качинський А. Засади національної безпеки України: підручник. К.: Інтертехнологія, 2009. 272 с.</w:t>
            </w:r>
          </w:p>
          <w:p w:rsidR="000D2522" w:rsidRPr="00483538" w:rsidRDefault="000D2522" w:rsidP="003D146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3538">
              <w:rPr>
                <w:sz w:val="24"/>
              </w:rPr>
              <w:t>3.Куцька О. Особливості інформаційно-психологічного впливу Російської Федерації напередодні та початковому етапі антитерористичної операції на сході України. Інформаційна безпека людини, суспільства, держави. 2017. № 1(21). С.180–190.</w:t>
            </w:r>
          </w:p>
          <w:p w:rsidR="000D2522" w:rsidRPr="00483538" w:rsidRDefault="000D2522" w:rsidP="003D146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3538">
              <w:rPr>
                <w:sz w:val="24"/>
              </w:rPr>
              <w:t>4.Ліпкан В. Інформаційна безпека України в умовах євроінтеграції: навчальний посібник. К.: КНТ, 2006. 280 с.</w:t>
            </w:r>
          </w:p>
          <w:p w:rsidR="00EC2381" w:rsidRPr="00483538" w:rsidRDefault="000D2522" w:rsidP="003D146C">
            <w:pPr>
              <w:jc w:val="both"/>
              <w:rPr>
                <w:sz w:val="24"/>
                <w:lang w:val="uk-UA"/>
              </w:rPr>
            </w:pPr>
            <w:r w:rsidRPr="00483538">
              <w:rPr>
                <w:sz w:val="24"/>
                <w:shd w:val="clear" w:color="auto" w:fill="FFFFFF"/>
              </w:rPr>
              <w:t xml:space="preserve">5.Панченко В. </w:t>
            </w:r>
            <w:r w:rsidRPr="00483538">
              <w:rPr>
                <w:rStyle w:val="af3"/>
                <w:bCs/>
                <w:i w:val="0"/>
                <w:sz w:val="24"/>
                <w:shd w:val="clear" w:color="auto" w:fill="FFFFFF"/>
              </w:rPr>
              <w:t>Інформаційні операції</w:t>
            </w:r>
            <w:r w:rsidRPr="00483538">
              <w:rPr>
                <w:i/>
                <w:sz w:val="24"/>
                <w:shd w:val="clear" w:color="auto" w:fill="FFFFFF"/>
                <w:lang w:val="en-US"/>
              </w:rPr>
              <w:t> </w:t>
            </w:r>
            <w:r w:rsidRPr="00483538">
              <w:rPr>
                <w:sz w:val="24"/>
                <w:shd w:val="clear" w:color="auto" w:fill="FFFFFF"/>
              </w:rPr>
              <w:t>в</w:t>
            </w:r>
            <w:r w:rsidRPr="00483538">
              <w:rPr>
                <w:sz w:val="24"/>
                <w:shd w:val="clear" w:color="auto" w:fill="FFFFFF"/>
                <w:lang w:val="en-US"/>
              </w:rPr>
              <w:t> </w:t>
            </w:r>
            <w:r w:rsidRPr="00483538">
              <w:rPr>
                <w:rStyle w:val="af3"/>
                <w:bCs/>
                <w:i w:val="0"/>
                <w:sz w:val="24"/>
                <w:shd w:val="clear" w:color="auto" w:fill="FFFFFF"/>
              </w:rPr>
              <w:t>асиметричній війні Росії проти України</w:t>
            </w:r>
            <w:r w:rsidRPr="00483538">
              <w:rPr>
                <w:i/>
                <w:sz w:val="24"/>
                <w:shd w:val="clear" w:color="auto" w:fill="FFFFFF"/>
              </w:rPr>
              <w:t>:</w:t>
            </w:r>
            <w:r w:rsidRPr="00483538">
              <w:rPr>
                <w:i/>
                <w:sz w:val="24"/>
                <w:shd w:val="clear" w:color="auto" w:fill="FFFFFF"/>
                <w:lang w:val="en-US"/>
              </w:rPr>
              <w:t> </w:t>
            </w:r>
            <w:r w:rsidRPr="00483538">
              <w:rPr>
                <w:rStyle w:val="af3"/>
                <w:bCs/>
                <w:i w:val="0"/>
                <w:sz w:val="24"/>
                <w:shd w:val="clear" w:color="auto" w:fill="FFFFFF"/>
              </w:rPr>
              <w:t>підходи до моделювання.</w:t>
            </w:r>
            <w:r w:rsidRPr="00483538">
              <w:rPr>
                <w:sz w:val="24"/>
                <w:shd w:val="clear" w:color="auto" w:fill="FFFFFF"/>
                <w:lang w:val="en-US"/>
              </w:rPr>
              <w:t> </w:t>
            </w:r>
            <w:r w:rsidRPr="00483538">
              <w:rPr>
                <w:sz w:val="24"/>
                <w:shd w:val="clear" w:color="auto" w:fill="FFFFFF"/>
              </w:rPr>
              <w:t xml:space="preserve">Інформація і право. </w:t>
            </w:r>
            <w:r w:rsidRPr="00483538">
              <w:rPr>
                <w:sz w:val="24"/>
                <w:shd w:val="clear" w:color="auto" w:fill="FFFFFF"/>
                <w:lang w:val="en-US"/>
              </w:rPr>
              <w:t xml:space="preserve">2014. </w:t>
            </w:r>
            <w:r w:rsidRPr="00483538">
              <w:rPr>
                <w:sz w:val="24"/>
                <w:shd w:val="clear" w:color="auto" w:fill="FFFFFF"/>
                <w:lang w:val="en-US"/>
              </w:rPr>
              <w:lastRenderedPageBreak/>
              <w:t xml:space="preserve">№ 3. </w:t>
            </w:r>
            <w:r w:rsidRPr="00483538">
              <w:rPr>
                <w:sz w:val="24"/>
                <w:shd w:val="clear" w:color="auto" w:fill="FFFFFF"/>
              </w:rPr>
              <w:t>С</w:t>
            </w:r>
            <w:r w:rsidRPr="00483538">
              <w:rPr>
                <w:sz w:val="24"/>
                <w:shd w:val="clear" w:color="auto" w:fill="FFFFFF"/>
                <w:lang w:val="en-US"/>
              </w:rPr>
              <w:t>. 13–16.</w:t>
            </w:r>
          </w:p>
        </w:tc>
      </w:tr>
      <w:tr w:rsidR="00EA37E7" w:rsidRPr="00483538" w:rsidTr="00270B23">
        <w:tc>
          <w:tcPr>
            <w:tcW w:w="342" w:type="pct"/>
            <w:shd w:val="clear" w:color="auto" w:fill="auto"/>
            <w:vAlign w:val="center"/>
          </w:tcPr>
          <w:p w:rsidR="00EC2381" w:rsidRPr="00483538" w:rsidRDefault="0010567F" w:rsidP="003D146C">
            <w:pPr>
              <w:jc w:val="center"/>
              <w:rPr>
                <w:sz w:val="24"/>
                <w:lang w:val="en-US"/>
              </w:rPr>
            </w:pPr>
            <w:r w:rsidRPr="00483538">
              <w:rPr>
                <w:sz w:val="24"/>
                <w:lang w:val="uk-UA"/>
              </w:rPr>
              <w:lastRenderedPageBreak/>
              <w:t>6/</w:t>
            </w:r>
            <w:r w:rsidR="00EC2381" w:rsidRPr="00483538">
              <w:rPr>
                <w:sz w:val="24"/>
              </w:rPr>
              <w:t>9.10</w:t>
            </w:r>
            <w:r w:rsidR="00270B23" w:rsidRPr="00483538">
              <w:rPr>
                <w:sz w:val="24"/>
                <w:lang w:val="en-US"/>
              </w:rPr>
              <w:t>;</w:t>
            </w:r>
            <w:r w:rsidR="00270B23" w:rsidRPr="00483538">
              <w:rPr>
                <w:sz w:val="24"/>
              </w:rPr>
              <w:t xml:space="preserve"> 10.10</w:t>
            </w:r>
            <w:r w:rsidR="00270B23" w:rsidRPr="00483538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EC2381" w:rsidRPr="00483538" w:rsidRDefault="00EC2381" w:rsidP="003D146C">
            <w:pPr>
              <w:jc w:val="center"/>
              <w:rPr>
                <w:bCs/>
                <w:sz w:val="24"/>
                <w:lang w:val="uk-UA"/>
              </w:rPr>
            </w:pPr>
            <w:r w:rsidRPr="00483538">
              <w:rPr>
                <w:sz w:val="24"/>
                <w:lang w:val="uk-UA"/>
              </w:rPr>
              <w:t xml:space="preserve">Стандарти Європейського Союзу і НАТО у сфері </w:t>
            </w:r>
            <w:r w:rsidRPr="00483538">
              <w:rPr>
                <w:bCs/>
                <w:sz w:val="24"/>
                <w:lang w:val="uk-UA"/>
              </w:rPr>
              <w:t>інформаційної безпеки</w:t>
            </w:r>
          </w:p>
        </w:tc>
        <w:tc>
          <w:tcPr>
            <w:tcW w:w="1005" w:type="pct"/>
            <w:vAlign w:val="center"/>
          </w:tcPr>
          <w:p w:rsidR="00EC2381" w:rsidRPr="00483538" w:rsidRDefault="00EC2381" w:rsidP="003D146C">
            <w:pPr>
              <w:autoSpaceDE w:val="0"/>
              <w:autoSpaceDN w:val="0"/>
              <w:adjustRightInd w:val="0"/>
              <w:jc w:val="both"/>
              <w:rPr>
                <w:sz w:val="24"/>
                <w:lang w:val="uk-UA" w:eastAsia="uk-UA"/>
              </w:rPr>
            </w:pPr>
            <w:r w:rsidRPr="00483538">
              <w:rPr>
                <w:sz w:val="24"/>
                <w:lang w:val="uk-UA" w:eastAsia="uk-UA"/>
              </w:rPr>
              <w:t>1.</w:t>
            </w:r>
            <w:r w:rsidR="00CF1554" w:rsidRPr="00483538">
              <w:rPr>
                <w:sz w:val="24"/>
                <w:lang w:val="uk-UA" w:eastAsia="uk-UA"/>
              </w:rPr>
              <w:t>Інституціональне</w:t>
            </w:r>
            <w:r w:rsidRPr="00483538">
              <w:rPr>
                <w:sz w:val="24"/>
                <w:lang w:val="uk-UA" w:eastAsia="uk-UA"/>
              </w:rPr>
              <w:t xml:space="preserve"> забезпечення інформаційної безпеки Європейського Союзу.</w:t>
            </w:r>
          </w:p>
          <w:p w:rsidR="00EC2381" w:rsidRPr="00483538" w:rsidRDefault="00EC2381" w:rsidP="003D146C">
            <w:pPr>
              <w:autoSpaceDE w:val="0"/>
              <w:autoSpaceDN w:val="0"/>
              <w:adjustRightInd w:val="0"/>
              <w:jc w:val="both"/>
              <w:rPr>
                <w:sz w:val="24"/>
                <w:lang w:val="uk-UA" w:eastAsia="uk-UA"/>
              </w:rPr>
            </w:pPr>
            <w:r w:rsidRPr="00483538">
              <w:rPr>
                <w:sz w:val="24"/>
                <w:lang w:val="uk-UA" w:eastAsia="uk-UA"/>
              </w:rPr>
              <w:t xml:space="preserve">2.Правові засади політики інформаційної безпеки </w:t>
            </w:r>
            <w:r w:rsidRPr="00483538">
              <w:rPr>
                <w:sz w:val="24"/>
                <w:lang w:val="uk-UA"/>
              </w:rPr>
              <w:t>НАТО.</w:t>
            </w:r>
          </w:p>
          <w:p w:rsidR="00EC2381" w:rsidRPr="00483538" w:rsidRDefault="00EC2381" w:rsidP="003D146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483538">
              <w:rPr>
                <w:sz w:val="24"/>
                <w:lang w:val="uk-UA" w:eastAsia="uk-UA"/>
              </w:rPr>
              <w:t>3.</w:t>
            </w:r>
            <w:r w:rsidR="00CF1554" w:rsidRPr="00483538">
              <w:rPr>
                <w:sz w:val="24"/>
                <w:lang w:val="uk-UA" w:eastAsia="uk-UA"/>
              </w:rPr>
              <w:t>Механізми</w:t>
            </w:r>
            <w:r w:rsidRPr="00483538">
              <w:rPr>
                <w:sz w:val="24"/>
                <w:lang w:val="uk-UA" w:eastAsia="uk-UA"/>
              </w:rPr>
              <w:t xml:space="preserve"> забезпечення інформаційної безпеки</w:t>
            </w:r>
            <w:r w:rsidRPr="00483538">
              <w:rPr>
                <w:sz w:val="24"/>
                <w:lang w:val="uk-UA"/>
              </w:rPr>
              <w:t xml:space="preserve"> НАТО.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3626C3" w:rsidRPr="00483538" w:rsidRDefault="003626C3" w:rsidP="003626C3">
            <w:pPr>
              <w:jc w:val="center"/>
              <w:rPr>
                <w:sz w:val="24"/>
              </w:rPr>
            </w:pPr>
            <w:r w:rsidRPr="00483538">
              <w:rPr>
                <w:sz w:val="24"/>
                <w:lang w:val="uk-UA"/>
              </w:rPr>
              <w:t>Лекція</w:t>
            </w:r>
            <w:r w:rsidRPr="00483538">
              <w:rPr>
                <w:sz w:val="24"/>
              </w:rPr>
              <w:t>;</w:t>
            </w:r>
            <w:r w:rsidRPr="00483538">
              <w:rPr>
                <w:sz w:val="24"/>
                <w:lang w:val="uk-UA"/>
              </w:rPr>
              <w:t xml:space="preserve"> семінарське заняття</w:t>
            </w:r>
          </w:p>
          <w:p w:rsidR="00EC2381" w:rsidRPr="00483538" w:rsidRDefault="003626C3" w:rsidP="003626C3">
            <w:pPr>
              <w:jc w:val="center"/>
              <w:rPr>
                <w:sz w:val="24"/>
                <w:lang w:val="uk-UA"/>
              </w:rPr>
            </w:pPr>
            <w:r w:rsidRPr="00483538">
              <w:rPr>
                <w:sz w:val="24"/>
              </w:rPr>
              <w:t>(</w:t>
            </w:r>
            <w:r w:rsidRPr="00483538">
              <w:rPr>
                <w:sz w:val="24"/>
                <w:lang w:val="uk-UA"/>
              </w:rPr>
              <w:t>дискусія, групова робота</w:t>
            </w:r>
            <w:r w:rsidRPr="00483538">
              <w:rPr>
                <w:sz w:val="24"/>
              </w:rPr>
              <w:t>)</w:t>
            </w:r>
          </w:p>
        </w:tc>
        <w:tc>
          <w:tcPr>
            <w:tcW w:w="2426" w:type="pct"/>
            <w:shd w:val="clear" w:color="auto" w:fill="auto"/>
          </w:tcPr>
          <w:p w:rsidR="00DA5498" w:rsidRPr="00483538" w:rsidRDefault="00937DEF" w:rsidP="003D146C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483538">
              <w:rPr>
                <w:sz w:val="24"/>
                <w:lang w:val="uk-UA"/>
              </w:rPr>
              <w:t>1.</w:t>
            </w:r>
            <w:r w:rsidR="00DA5498" w:rsidRPr="00483538">
              <w:rPr>
                <w:sz w:val="24"/>
                <w:lang w:val="uk-UA"/>
              </w:rPr>
              <w:t>Бєлоусова Н., Афанасьєва П. Основні вимоги НАТО щодо забезпеченння безпеки інформаційного простору. Актуальні проблеми міжнародних відносин. Вип. 102. Ч. І. 2011. С. 196–202.</w:t>
            </w:r>
          </w:p>
          <w:p w:rsidR="00D861FA" w:rsidRPr="00483538" w:rsidRDefault="00937DEF" w:rsidP="003D146C">
            <w:pPr>
              <w:autoSpaceDE w:val="0"/>
              <w:autoSpaceDN w:val="0"/>
              <w:adjustRightInd w:val="0"/>
              <w:jc w:val="both"/>
              <w:rPr>
                <w:sz w:val="24"/>
                <w:lang w:val="uk-UA"/>
              </w:rPr>
            </w:pPr>
            <w:r w:rsidRPr="00483538">
              <w:rPr>
                <w:sz w:val="24"/>
              </w:rPr>
              <w:t>2.</w:t>
            </w:r>
            <w:r w:rsidR="00D861FA" w:rsidRPr="00483538">
              <w:rPr>
                <w:sz w:val="24"/>
                <w:lang w:val="uk-UA"/>
              </w:rPr>
              <w:t>Климчук О. Ткачук Н. Роль і місце спецслужб та правоохоронних органів провідних країн світу в національних системах кібербезпеки. Інформаційна безпека людини, суспільства, держави. 2015. № 3 (19). С.75–83.</w:t>
            </w:r>
          </w:p>
          <w:p w:rsidR="001B3326" w:rsidRPr="00483538" w:rsidRDefault="00D572C9" w:rsidP="003D146C">
            <w:pPr>
              <w:jc w:val="both"/>
              <w:rPr>
                <w:sz w:val="24"/>
                <w:lang w:val="en-US"/>
              </w:rPr>
            </w:pPr>
            <w:r w:rsidRPr="00483538">
              <w:rPr>
                <w:bCs/>
                <w:sz w:val="24"/>
                <w:lang w:val="uk-UA"/>
              </w:rPr>
              <w:t>3.</w:t>
            </w:r>
            <w:r w:rsidR="001B3326" w:rsidRPr="00483538">
              <w:rPr>
                <w:bCs/>
                <w:sz w:val="24"/>
                <w:lang w:val="uk-UA"/>
              </w:rPr>
              <w:t>Коваленко Є.</w:t>
            </w:r>
            <w:r w:rsidR="001B3326" w:rsidRPr="00483538">
              <w:rPr>
                <w:sz w:val="24"/>
                <w:shd w:val="clear" w:color="auto" w:fill="FFFFFF"/>
                <w:lang w:val="uk-UA"/>
              </w:rPr>
              <w:t xml:space="preserve">, </w:t>
            </w:r>
            <w:r w:rsidR="001B3326" w:rsidRPr="00483538">
              <w:rPr>
                <w:bCs/>
                <w:sz w:val="24"/>
                <w:lang w:val="uk-UA"/>
              </w:rPr>
              <w:t xml:space="preserve">Плетньов О. </w:t>
            </w:r>
            <w:r w:rsidR="001B3326" w:rsidRPr="00483538">
              <w:rPr>
                <w:sz w:val="24"/>
                <w:shd w:val="clear" w:color="auto" w:fill="FFFFFF"/>
                <w:lang w:val="uk-UA"/>
              </w:rPr>
              <w:t>Діяльність контррозвідувальних органів в державній системі забезпечення інформаційної безпеки: досвід країн НАТО та українські реалії.</w:t>
            </w:r>
            <w:r w:rsidR="001B3326" w:rsidRPr="00483538">
              <w:rPr>
                <w:sz w:val="24"/>
                <w:shd w:val="clear" w:color="auto" w:fill="FFFFFF"/>
                <w:lang w:val="en-US"/>
              </w:rPr>
              <w:t> </w:t>
            </w:r>
            <w:r w:rsidR="001B3326" w:rsidRPr="00483538">
              <w:rPr>
                <w:iCs/>
                <w:sz w:val="24"/>
                <w:shd w:val="clear" w:color="auto" w:fill="FFFFFF"/>
              </w:rPr>
              <w:t>Вісник Харківського національного університету імені В. Н. Каразіна. Серія «Право»</w:t>
            </w:r>
            <w:r w:rsidR="001B3326" w:rsidRPr="00483538">
              <w:rPr>
                <w:sz w:val="24"/>
                <w:shd w:val="clear" w:color="auto" w:fill="FFFFFF"/>
              </w:rPr>
              <w:t xml:space="preserve">. </w:t>
            </w:r>
            <w:r w:rsidR="001B3326" w:rsidRPr="00483538">
              <w:rPr>
                <w:sz w:val="24"/>
                <w:shd w:val="clear" w:color="auto" w:fill="FFFFFF"/>
                <w:lang w:val="en-US"/>
              </w:rPr>
              <w:t xml:space="preserve">2018. </w:t>
            </w:r>
            <w:r w:rsidR="001B3326" w:rsidRPr="00483538">
              <w:rPr>
                <w:sz w:val="24"/>
                <w:shd w:val="clear" w:color="auto" w:fill="FFFFFF"/>
              </w:rPr>
              <w:t>Вип</w:t>
            </w:r>
            <w:r w:rsidR="001B3326" w:rsidRPr="00483538">
              <w:rPr>
                <w:sz w:val="24"/>
                <w:shd w:val="clear" w:color="auto" w:fill="FFFFFF"/>
                <w:lang w:val="en-US"/>
              </w:rPr>
              <w:t xml:space="preserve">. 26. </w:t>
            </w:r>
            <w:r w:rsidR="001B3326" w:rsidRPr="00483538">
              <w:rPr>
                <w:sz w:val="24"/>
                <w:shd w:val="clear" w:color="auto" w:fill="FFFFFF"/>
              </w:rPr>
              <w:t>С</w:t>
            </w:r>
            <w:r w:rsidR="001B3326" w:rsidRPr="00483538">
              <w:rPr>
                <w:sz w:val="24"/>
                <w:shd w:val="clear" w:color="auto" w:fill="FFFFFF"/>
                <w:lang w:val="en-US"/>
              </w:rPr>
              <w:t>. 136</w:t>
            </w:r>
            <w:r w:rsidR="001B3326" w:rsidRPr="00483538">
              <w:rPr>
                <w:sz w:val="24"/>
                <w:lang w:val="en-US"/>
              </w:rPr>
              <w:t>–</w:t>
            </w:r>
            <w:r w:rsidR="001B3326" w:rsidRPr="00483538">
              <w:rPr>
                <w:sz w:val="24"/>
                <w:shd w:val="clear" w:color="auto" w:fill="FFFFFF"/>
                <w:lang w:val="en-US"/>
              </w:rPr>
              <w:t>139.</w:t>
            </w:r>
          </w:p>
          <w:p w:rsidR="00937DEF" w:rsidRPr="00483538" w:rsidRDefault="00937DEF" w:rsidP="003D146C">
            <w:pPr>
              <w:jc w:val="both"/>
              <w:rPr>
                <w:sz w:val="24"/>
                <w:lang w:val="en-US"/>
              </w:rPr>
            </w:pPr>
            <w:r w:rsidRPr="00483538">
              <w:rPr>
                <w:sz w:val="24"/>
                <w:lang w:val="en-US"/>
              </w:rPr>
              <w:t>4.Joint Communication to the European Parliament, the Council, the European Economic and Social C</w:t>
            </w:r>
            <w:r w:rsidR="00D844FA" w:rsidRPr="00483538">
              <w:rPr>
                <w:sz w:val="24"/>
                <w:lang w:val="en-US"/>
              </w:rPr>
              <w:t>o</w:t>
            </w:r>
            <w:r w:rsidRPr="00483538">
              <w:rPr>
                <w:sz w:val="24"/>
                <w:lang w:val="en-US"/>
              </w:rPr>
              <w:t xml:space="preserve">mmittee and the Committee of the Regions. Cybersecurity Strategy of the European Union: An Open, Safe and Secure Cyberspace. 2013. URL: </w:t>
            </w:r>
            <w:hyperlink r:id="rId32" w:history="1">
              <w:r w:rsidRPr="00483538">
                <w:rPr>
                  <w:rStyle w:val="a7"/>
                  <w:color w:val="auto"/>
                  <w:sz w:val="24"/>
                  <w:u w:val="none"/>
                  <w:lang w:val="en-US"/>
                </w:rPr>
                <w:t>https://eur-lex.europa.eu/legal-content/EN/TXT/PDF/?uri=CELEX:52013JC0001&amp;from=EN</w:t>
              </w:r>
            </w:hyperlink>
            <w:r w:rsidRPr="00483538">
              <w:rPr>
                <w:sz w:val="24"/>
                <w:lang w:val="en-US"/>
              </w:rPr>
              <w:t>.</w:t>
            </w:r>
          </w:p>
          <w:p w:rsidR="00EC2381" w:rsidRPr="00483538" w:rsidRDefault="00937DEF" w:rsidP="003D146C">
            <w:pPr>
              <w:rPr>
                <w:sz w:val="24"/>
                <w:lang w:val="en-US"/>
              </w:rPr>
            </w:pPr>
            <w:r w:rsidRPr="00483538">
              <w:rPr>
                <w:sz w:val="24"/>
                <w:lang w:val="en-US"/>
              </w:rPr>
              <w:t>5.</w:t>
            </w:r>
            <w:r w:rsidR="00FB72FE" w:rsidRPr="00483538">
              <w:rPr>
                <w:sz w:val="24"/>
                <w:lang w:val="en-US"/>
              </w:rPr>
              <w:t>Kovács L. Cyber Security Policy and Strategy in the European Union and NATO.</w:t>
            </w:r>
            <w:r w:rsidR="006E17D2" w:rsidRPr="00483538">
              <w:rPr>
                <w:sz w:val="24"/>
                <w:lang w:val="en-US"/>
              </w:rPr>
              <w:t xml:space="preserve"> </w:t>
            </w:r>
            <w:r w:rsidR="00FB72FE" w:rsidRPr="00483538">
              <w:rPr>
                <w:sz w:val="24"/>
                <w:lang w:val="en-US"/>
              </w:rPr>
              <w:t>Land Forces Academy Review. 2018. Vol. 23. No. 1(89). P. 16–24.</w:t>
            </w:r>
          </w:p>
        </w:tc>
      </w:tr>
    </w:tbl>
    <w:p w:rsidR="00D92179" w:rsidRPr="00483538" w:rsidRDefault="00D92179" w:rsidP="00E03D0B">
      <w:pPr>
        <w:tabs>
          <w:tab w:val="left" w:pos="284"/>
          <w:tab w:val="left" w:pos="567"/>
        </w:tabs>
        <w:jc w:val="center"/>
        <w:rPr>
          <w:b/>
          <w:lang w:val="uk-UA"/>
        </w:rPr>
      </w:pPr>
    </w:p>
    <w:p w:rsidR="00300D47" w:rsidRPr="00483538" w:rsidRDefault="00300D47" w:rsidP="00E03D0B">
      <w:pPr>
        <w:shd w:val="clear" w:color="auto" w:fill="FFFFFF"/>
        <w:ind w:firstLine="715"/>
        <w:jc w:val="center"/>
        <w:rPr>
          <w:b/>
          <w:bCs/>
          <w:lang w:val="uk-UA" w:eastAsia="uk-UA"/>
        </w:rPr>
      </w:pPr>
    </w:p>
    <w:sectPr w:rsidR="00300D47" w:rsidRPr="00483538" w:rsidSect="000B15DE"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643" w:rsidRDefault="00131643" w:rsidP="0071561B">
      <w:r>
        <w:separator/>
      </w:r>
    </w:p>
  </w:endnote>
  <w:endnote w:type="continuationSeparator" w:id="0">
    <w:p w:rsidR="00131643" w:rsidRDefault="00131643" w:rsidP="00715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1A" w:rsidRDefault="00EC029F" w:rsidP="00D861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020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201A" w:rsidRDefault="0080201A" w:rsidP="00D861F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1A" w:rsidRDefault="0080201A" w:rsidP="00D861FA">
    <w:pPr>
      <w:pStyle w:val="a3"/>
      <w:framePr w:wrap="around" w:vAnchor="text" w:hAnchor="margin" w:xAlign="right" w:y="1"/>
      <w:rPr>
        <w:rStyle w:val="a5"/>
      </w:rPr>
    </w:pPr>
  </w:p>
  <w:p w:rsidR="0080201A" w:rsidRDefault="0080201A" w:rsidP="00D861F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643" w:rsidRDefault="00131643" w:rsidP="0071561B">
      <w:r>
        <w:separator/>
      </w:r>
    </w:p>
  </w:footnote>
  <w:footnote w:type="continuationSeparator" w:id="0">
    <w:p w:rsidR="00131643" w:rsidRDefault="00131643" w:rsidP="00715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1A" w:rsidRDefault="00EC029F">
    <w:pPr>
      <w:pStyle w:val="ac"/>
      <w:jc w:val="center"/>
    </w:pPr>
    <w:fldSimple w:instr=" PAGE   \* MERGEFORMAT ">
      <w:r w:rsidR="00483538">
        <w:rPr>
          <w:noProof/>
        </w:rPr>
        <w:t>4</w:t>
      </w:r>
    </w:fldSimple>
  </w:p>
  <w:p w:rsidR="0080201A" w:rsidRDefault="0080201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C614CC"/>
    <w:lvl w:ilvl="0">
      <w:numFmt w:val="bullet"/>
      <w:lvlText w:val="*"/>
      <w:lvlJc w:val="left"/>
    </w:lvl>
  </w:abstractNum>
  <w:abstractNum w:abstractNumId="1">
    <w:nsid w:val="015A0E12"/>
    <w:multiLevelType w:val="hybridMultilevel"/>
    <w:tmpl w:val="12F0D6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63B3446"/>
    <w:multiLevelType w:val="hybridMultilevel"/>
    <w:tmpl w:val="2528E6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15044"/>
    <w:multiLevelType w:val="hybridMultilevel"/>
    <w:tmpl w:val="BEEE59F8"/>
    <w:lvl w:ilvl="0" w:tplc="14AA156A">
      <w:start w:val="1"/>
      <w:numFmt w:val="decimal"/>
      <w:lvlText w:val="%1."/>
      <w:lvlJc w:val="left"/>
      <w:pPr>
        <w:ind w:left="502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DF7EED"/>
    <w:multiLevelType w:val="hybridMultilevel"/>
    <w:tmpl w:val="6204CE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45F73"/>
    <w:multiLevelType w:val="hybridMultilevel"/>
    <w:tmpl w:val="038A11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EB70E4"/>
    <w:multiLevelType w:val="hybridMultilevel"/>
    <w:tmpl w:val="67BE40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C2249"/>
    <w:multiLevelType w:val="hybridMultilevel"/>
    <w:tmpl w:val="E53A7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35F41"/>
    <w:multiLevelType w:val="hybridMultilevel"/>
    <w:tmpl w:val="533465B4"/>
    <w:lvl w:ilvl="0" w:tplc="06A8A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15EB0"/>
    <w:multiLevelType w:val="hybridMultilevel"/>
    <w:tmpl w:val="FA1EDD4E"/>
    <w:lvl w:ilvl="0" w:tplc="9AE02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47D21"/>
    <w:multiLevelType w:val="hybridMultilevel"/>
    <w:tmpl w:val="397A65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C027B"/>
    <w:multiLevelType w:val="hybridMultilevel"/>
    <w:tmpl w:val="11682BEC"/>
    <w:lvl w:ilvl="0" w:tplc="82B28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6E2E54"/>
    <w:multiLevelType w:val="hybridMultilevel"/>
    <w:tmpl w:val="0410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C320AD"/>
    <w:multiLevelType w:val="hybridMultilevel"/>
    <w:tmpl w:val="6F9AC9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A6370"/>
    <w:multiLevelType w:val="hybridMultilevel"/>
    <w:tmpl w:val="1898E8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12E1A"/>
    <w:multiLevelType w:val="hybridMultilevel"/>
    <w:tmpl w:val="CB2AC94C"/>
    <w:lvl w:ilvl="0" w:tplc="D0F86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C3EB0"/>
    <w:multiLevelType w:val="hybridMultilevel"/>
    <w:tmpl w:val="4F60AA9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EB09DB"/>
    <w:multiLevelType w:val="hybridMultilevel"/>
    <w:tmpl w:val="5A1C62FA"/>
    <w:lvl w:ilvl="0" w:tplc="836EAA0C">
      <w:start w:val="1"/>
      <w:numFmt w:val="decimal"/>
      <w:lvlText w:val="%1."/>
      <w:lvlJc w:val="left"/>
      <w:pPr>
        <w:ind w:left="67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390" w:hanging="360"/>
      </w:pPr>
    </w:lvl>
    <w:lvl w:ilvl="2" w:tplc="0422001B" w:tentative="1">
      <w:start w:val="1"/>
      <w:numFmt w:val="lowerRoman"/>
      <w:lvlText w:val="%3."/>
      <w:lvlJc w:val="right"/>
      <w:pPr>
        <w:ind w:left="2110" w:hanging="180"/>
      </w:pPr>
    </w:lvl>
    <w:lvl w:ilvl="3" w:tplc="0422000F" w:tentative="1">
      <w:start w:val="1"/>
      <w:numFmt w:val="decimal"/>
      <w:lvlText w:val="%4."/>
      <w:lvlJc w:val="left"/>
      <w:pPr>
        <w:ind w:left="2830" w:hanging="360"/>
      </w:pPr>
    </w:lvl>
    <w:lvl w:ilvl="4" w:tplc="04220019" w:tentative="1">
      <w:start w:val="1"/>
      <w:numFmt w:val="lowerLetter"/>
      <w:lvlText w:val="%5."/>
      <w:lvlJc w:val="left"/>
      <w:pPr>
        <w:ind w:left="3550" w:hanging="360"/>
      </w:pPr>
    </w:lvl>
    <w:lvl w:ilvl="5" w:tplc="0422001B" w:tentative="1">
      <w:start w:val="1"/>
      <w:numFmt w:val="lowerRoman"/>
      <w:lvlText w:val="%6."/>
      <w:lvlJc w:val="right"/>
      <w:pPr>
        <w:ind w:left="4270" w:hanging="180"/>
      </w:pPr>
    </w:lvl>
    <w:lvl w:ilvl="6" w:tplc="0422000F" w:tentative="1">
      <w:start w:val="1"/>
      <w:numFmt w:val="decimal"/>
      <w:lvlText w:val="%7."/>
      <w:lvlJc w:val="left"/>
      <w:pPr>
        <w:ind w:left="4990" w:hanging="360"/>
      </w:pPr>
    </w:lvl>
    <w:lvl w:ilvl="7" w:tplc="04220019" w:tentative="1">
      <w:start w:val="1"/>
      <w:numFmt w:val="lowerLetter"/>
      <w:lvlText w:val="%8."/>
      <w:lvlJc w:val="left"/>
      <w:pPr>
        <w:ind w:left="5710" w:hanging="360"/>
      </w:pPr>
    </w:lvl>
    <w:lvl w:ilvl="8" w:tplc="0422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18">
    <w:nsid w:val="73ED1825"/>
    <w:multiLevelType w:val="hybridMultilevel"/>
    <w:tmpl w:val="E0F246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56444C"/>
    <w:multiLevelType w:val="hybridMultilevel"/>
    <w:tmpl w:val="B9268442"/>
    <w:lvl w:ilvl="0" w:tplc="5AC21C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A3133"/>
    <w:multiLevelType w:val="hybridMultilevel"/>
    <w:tmpl w:val="45AE957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1"/>
  </w:num>
  <w:num w:numId="7">
    <w:abstractNumId w:val="15"/>
  </w:num>
  <w:num w:numId="8">
    <w:abstractNumId w:val="19"/>
  </w:num>
  <w:num w:numId="9">
    <w:abstractNumId w:val="12"/>
  </w:num>
  <w:num w:numId="10">
    <w:abstractNumId w:val="18"/>
  </w:num>
  <w:num w:numId="11">
    <w:abstractNumId w:val="2"/>
  </w:num>
  <w:num w:numId="12">
    <w:abstractNumId w:val="4"/>
  </w:num>
  <w:num w:numId="13">
    <w:abstractNumId w:val="10"/>
  </w:num>
  <w:num w:numId="14">
    <w:abstractNumId w:val="13"/>
  </w:num>
  <w:num w:numId="15">
    <w:abstractNumId w:val="9"/>
  </w:num>
  <w:num w:numId="16">
    <w:abstractNumId w:val="20"/>
  </w:num>
  <w:num w:numId="17">
    <w:abstractNumId w:val="3"/>
  </w:num>
  <w:num w:numId="18">
    <w:abstractNumId w:val="16"/>
  </w:num>
  <w:num w:numId="19">
    <w:abstractNumId w:val="14"/>
  </w:num>
  <w:num w:numId="20">
    <w:abstractNumId w:val="8"/>
  </w:num>
  <w:num w:numId="21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D47"/>
    <w:rsid w:val="00000E56"/>
    <w:rsid w:val="00010658"/>
    <w:rsid w:val="00015D6D"/>
    <w:rsid w:val="00025773"/>
    <w:rsid w:val="000278F0"/>
    <w:rsid w:val="000312CE"/>
    <w:rsid w:val="00034FCB"/>
    <w:rsid w:val="00060D7F"/>
    <w:rsid w:val="00063CCD"/>
    <w:rsid w:val="000717E9"/>
    <w:rsid w:val="00087780"/>
    <w:rsid w:val="00093790"/>
    <w:rsid w:val="000972E0"/>
    <w:rsid w:val="000A3A3B"/>
    <w:rsid w:val="000A5AB0"/>
    <w:rsid w:val="000B15DE"/>
    <w:rsid w:val="000B6CC7"/>
    <w:rsid w:val="000D2522"/>
    <w:rsid w:val="000D2868"/>
    <w:rsid w:val="000F3F00"/>
    <w:rsid w:val="00103FB0"/>
    <w:rsid w:val="0010567F"/>
    <w:rsid w:val="00111047"/>
    <w:rsid w:val="00116777"/>
    <w:rsid w:val="00131643"/>
    <w:rsid w:val="00136D8E"/>
    <w:rsid w:val="00144AC0"/>
    <w:rsid w:val="00152B17"/>
    <w:rsid w:val="00154D13"/>
    <w:rsid w:val="00155671"/>
    <w:rsid w:val="001713C4"/>
    <w:rsid w:val="00176D45"/>
    <w:rsid w:val="001960CE"/>
    <w:rsid w:val="001B3326"/>
    <w:rsid w:val="001D209E"/>
    <w:rsid w:val="00200135"/>
    <w:rsid w:val="0020306B"/>
    <w:rsid w:val="00205FD1"/>
    <w:rsid w:val="002266BE"/>
    <w:rsid w:val="002372A1"/>
    <w:rsid w:val="00237D39"/>
    <w:rsid w:val="0024651C"/>
    <w:rsid w:val="0025130E"/>
    <w:rsid w:val="002577A2"/>
    <w:rsid w:val="00264349"/>
    <w:rsid w:val="00270B23"/>
    <w:rsid w:val="0027230B"/>
    <w:rsid w:val="0028613E"/>
    <w:rsid w:val="002925C3"/>
    <w:rsid w:val="002C2D27"/>
    <w:rsid w:val="002C53C8"/>
    <w:rsid w:val="002D1303"/>
    <w:rsid w:val="002D6661"/>
    <w:rsid w:val="002F12C7"/>
    <w:rsid w:val="00300D47"/>
    <w:rsid w:val="003058CB"/>
    <w:rsid w:val="00311131"/>
    <w:rsid w:val="00317648"/>
    <w:rsid w:val="0033021F"/>
    <w:rsid w:val="0033453D"/>
    <w:rsid w:val="003626C3"/>
    <w:rsid w:val="00367039"/>
    <w:rsid w:val="00372B32"/>
    <w:rsid w:val="003752C1"/>
    <w:rsid w:val="00375F90"/>
    <w:rsid w:val="00385E07"/>
    <w:rsid w:val="00394FD9"/>
    <w:rsid w:val="00397FD2"/>
    <w:rsid w:val="003B0E7F"/>
    <w:rsid w:val="003D0446"/>
    <w:rsid w:val="003D146C"/>
    <w:rsid w:val="003D3283"/>
    <w:rsid w:val="003E52C2"/>
    <w:rsid w:val="004231BB"/>
    <w:rsid w:val="00433564"/>
    <w:rsid w:val="0043528F"/>
    <w:rsid w:val="00452B99"/>
    <w:rsid w:val="00455656"/>
    <w:rsid w:val="004563C4"/>
    <w:rsid w:val="004616D5"/>
    <w:rsid w:val="00483538"/>
    <w:rsid w:val="00484105"/>
    <w:rsid w:val="00486916"/>
    <w:rsid w:val="004A7603"/>
    <w:rsid w:val="004B0B88"/>
    <w:rsid w:val="004D131F"/>
    <w:rsid w:val="004E0DF6"/>
    <w:rsid w:val="004F4210"/>
    <w:rsid w:val="005059F8"/>
    <w:rsid w:val="00511C6C"/>
    <w:rsid w:val="00516A8D"/>
    <w:rsid w:val="00527D38"/>
    <w:rsid w:val="00532F3D"/>
    <w:rsid w:val="00535192"/>
    <w:rsid w:val="00546982"/>
    <w:rsid w:val="00552024"/>
    <w:rsid w:val="00561CC4"/>
    <w:rsid w:val="00572D82"/>
    <w:rsid w:val="0057487B"/>
    <w:rsid w:val="0058097A"/>
    <w:rsid w:val="005B2057"/>
    <w:rsid w:val="005B2E39"/>
    <w:rsid w:val="005D35A1"/>
    <w:rsid w:val="005E48A0"/>
    <w:rsid w:val="00630B73"/>
    <w:rsid w:val="00631D8F"/>
    <w:rsid w:val="00655C8F"/>
    <w:rsid w:val="00671134"/>
    <w:rsid w:val="00682024"/>
    <w:rsid w:val="00696A6A"/>
    <w:rsid w:val="00697036"/>
    <w:rsid w:val="006A63D5"/>
    <w:rsid w:val="006A757D"/>
    <w:rsid w:val="006B29BA"/>
    <w:rsid w:val="006B5104"/>
    <w:rsid w:val="006D351F"/>
    <w:rsid w:val="006D3897"/>
    <w:rsid w:val="006E17D2"/>
    <w:rsid w:val="006F6E78"/>
    <w:rsid w:val="0071561B"/>
    <w:rsid w:val="0074266F"/>
    <w:rsid w:val="00753869"/>
    <w:rsid w:val="0076632D"/>
    <w:rsid w:val="00782925"/>
    <w:rsid w:val="0079315A"/>
    <w:rsid w:val="007A1C54"/>
    <w:rsid w:val="007E5D13"/>
    <w:rsid w:val="007E6761"/>
    <w:rsid w:val="007F02F7"/>
    <w:rsid w:val="007F228F"/>
    <w:rsid w:val="007F6A51"/>
    <w:rsid w:val="0080201A"/>
    <w:rsid w:val="00803BBA"/>
    <w:rsid w:val="008049B0"/>
    <w:rsid w:val="008076BC"/>
    <w:rsid w:val="00821C84"/>
    <w:rsid w:val="00822530"/>
    <w:rsid w:val="00842640"/>
    <w:rsid w:val="00843329"/>
    <w:rsid w:val="00877AE9"/>
    <w:rsid w:val="00882ED1"/>
    <w:rsid w:val="00892BF9"/>
    <w:rsid w:val="008959F6"/>
    <w:rsid w:val="008C5897"/>
    <w:rsid w:val="008D53E1"/>
    <w:rsid w:val="009037DF"/>
    <w:rsid w:val="0091448F"/>
    <w:rsid w:val="009204E7"/>
    <w:rsid w:val="00925F35"/>
    <w:rsid w:val="00937DEF"/>
    <w:rsid w:val="00951C7C"/>
    <w:rsid w:val="00961EAE"/>
    <w:rsid w:val="00964F60"/>
    <w:rsid w:val="009A5E1C"/>
    <w:rsid w:val="009B63DE"/>
    <w:rsid w:val="009B6B46"/>
    <w:rsid w:val="009B7D7A"/>
    <w:rsid w:val="009D6329"/>
    <w:rsid w:val="009E6AF8"/>
    <w:rsid w:val="009F0831"/>
    <w:rsid w:val="009F3D91"/>
    <w:rsid w:val="009F4AF2"/>
    <w:rsid w:val="009F5918"/>
    <w:rsid w:val="00A06F26"/>
    <w:rsid w:val="00A07EE4"/>
    <w:rsid w:val="00A13757"/>
    <w:rsid w:val="00A35C14"/>
    <w:rsid w:val="00A35F0E"/>
    <w:rsid w:val="00A46C0D"/>
    <w:rsid w:val="00A47563"/>
    <w:rsid w:val="00A60BA3"/>
    <w:rsid w:val="00A63BC4"/>
    <w:rsid w:val="00A769A6"/>
    <w:rsid w:val="00A76A4B"/>
    <w:rsid w:val="00AB093D"/>
    <w:rsid w:val="00AC6071"/>
    <w:rsid w:val="00AD19D8"/>
    <w:rsid w:val="00AE62F9"/>
    <w:rsid w:val="00AE7F51"/>
    <w:rsid w:val="00B10D38"/>
    <w:rsid w:val="00B15F08"/>
    <w:rsid w:val="00B247D0"/>
    <w:rsid w:val="00B3477B"/>
    <w:rsid w:val="00B42233"/>
    <w:rsid w:val="00B505FA"/>
    <w:rsid w:val="00B62D23"/>
    <w:rsid w:val="00B71E43"/>
    <w:rsid w:val="00B81B04"/>
    <w:rsid w:val="00B95583"/>
    <w:rsid w:val="00BA2A25"/>
    <w:rsid w:val="00BC032A"/>
    <w:rsid w:val="00BC11D0"/>
    <w:rsid w:val="00BD6CAE"/>
    <w:rsid w:val="00BE3090"/>
    <w:rsid w:val="00BF257C"/>
    <w:rsid w:val="00BF2EC4"/>
    <w:rsid w:val="00BF31DC"/>
    <w:rsid w:val="00BF33C0"/>
    <w:rsid w:val="00C06277"/>
    <w:rsid w:val="00C0678B"/>
    <w:rsid w:val="00C15D74"/>
    <w:rsid w:val="00C16BE2"/>
    <w:rsid w:val="00C257D6"/>
    <w:rsid w:val="00C83F1A"/>
    <w:rsid w:val="00CB0B0A"/>
    <w:rsid w:val="00CC7B5D"/>
    <w:rsid w:val="00CD7886"/>
    <w:rsid w:val="00CF1554"/>
    <w:rsid w:val="00CF5486"/>
    <w:rsid w:val="00D2514A"/>
    <w:rsid w:val="00D572C9"/>
    <w:rsid w:val="00D6146F"/>
    <w:rsid w:val="00D64C29"/>
    <w:rsid w:val="00D67330"/>
    <w:rsid w:val="00D74324"/>
    <w:rsid w:val="00D844FA"/>
    <w:rsid w:val="00D861FA"/>
    <w:rsid w:val="00D92179"/>
    <w:rsid w:val="00D973F0"/>
    <w:rsid w:val="00DA27BD"/>
    <w:rsid w:val="00DA5498"/>
    <w:rsid w:val="00DE57E9"/>
    <w:rsid w:val="00DE749A"/>
    <w:rsid w:val="00DF18BE"/>
    <w:rsid w:val="00E00711"/>
    <w:rsid w:val="00E03257"/>
    <w:rsid w:val="00E03D0B"/>
    <w:rsid w:val="00E062E4"/>
    <w:rsid w:val="00E26DE3"/>
    <w:rsid w:val="00E276E4"/>
    <w:rsid w:val="00E50534"/>
    <w:rsid w:val="00E54E9D"/>
    <w:rsid w:val="00E55AAE"/>
    <w:rsid w:val="00E95D58"/>
    <w:rsid w:val="00EA37E7"/>
    <w:rsid w:val="00EB32AF"/>
    <w:rsid w:val="00EB3FA9"/>
    <w:rsid w:val="00EB6454"/>
    <w:rsid w:val="00EC029F"/>
    <w:rsid w:val="00EC2381"/>
    <w:rsid w:val="00ED1BD1"/>
    <w:rsid w:val="00ED3000"/>
    <w:rsid w:val="00EE066B"/>
    <w:rsid w:val="00F82D97"/>
    <w:rsid w:val="00FB0FF0"/>
    <w:rsid w:val="00FB72FE"/>
    <w:rsid w:val="00FD27FF"/>
    <w:rsid w:val="00FD3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D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00D47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300D4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300D47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300D47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300D47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D4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00D47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300D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00D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00D47"/>
    <w:rPr>
      <w:rFonts w:ascii="Times New Roman" w:eastAsia="Times New Roman" w:hAnsi="Times New Roman" w:cs="Times New Roman"/>
      <w:caps/>
      <w:sz w:val="40"/>
      <w:szCs w:val="24"/>
      <w:lang w:eastAsia="ru-RU"/>
    </w:rPr>
  </w:style>
  <w:style w:type="paragraph" w:styleId="3">
    <w:name w:val="Body Text Indent 3"/>
    <w:basedOn w:val="a"/>
    <w:link w:val="30"/>
    <w:rsid w:val="00300D47"/>
    <w:pPr>
      <w:ind w:left="5520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rsid w:val="00300D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300D4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00D4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300D47"/>
  </w:style>
  <w:style w:type="table" w:styleId="a6">
    <w:name w:val="Table Grid"/>
    <w:basedOn w:val="a1"/>
    <w:uiPriority w:val="59"/>
    <w:rsid w:val="00300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300D47"/>
    <w:rPr>
      <w:color w:val="0000FF"/>
      <w:u w:val="single"/>
    </w:rPr>
  </w:style>
  <w:style w:type="paragraph" w:styleId="a8">
    <w:name w:val="Body Text"/>
    <w:basedOn w:val="a"/>
    <w:link w:val="a9"/>
    <w:rsid w:val="00300D47"/>
    <w:pPr>
      <w:spacing w:after="120"/>
    </w:pPr>
  </w:style>
  <w:style w:type="character" w:customStyle="1" w:styleId="a9">
    <w:name w:val="Основной текст Знак"/>
    <w:basedOn w:val="a0"/>
    <w:link w:val="a8"/>
    <w:rsid w:val="00300D4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300D47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300D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00D4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300D4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0D47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00D47"/>
    <w:pPr>
      <w:tabs>
        <w:tab w:val="center" w:pos="4677"/>
        <w:tab w:val="right" w:pos="9355"/>
      </w:tabs>
    </w:pPr>
    <w:rPr>
      <w:sz w:val="24"/>
    </w:rPr>
  </w:style>
  <w:style w:type="character" w:customStyle="1" w:styleId="ad">
    <w:name w:val="Верхний колонтитул Знак"/>
    <w:basedOn w:val="a0"/>
    <w:link w:val="ac"/>
    <w:uiPriority w:val="99"/>
    <w:rsid w:val="00300D47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300D4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300D47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0">
    <w:name w:val="Title"/>
    <w:basedOn w:val="a"/>
    <w:link w:val="af1"/>
    <w:uiPriority w:val="99"/>
    <w:qFormat/>
    <w:rsid w:val="00300D47"/>
    <w:pPr>
      <w:widowControl w:val="0"/>
      <w:autoSpaceDE w:val="0"/>
      <w:autoSpaceDN w:val="0"/>
      <w:jc w:val="center"/>
    </w:pPr>
    <w:rPr>
      <w:szCs w:val="28"/>
    </w:rPr>
  </w:style>
  <w:style w:type="character" w:customStyle="1" w:styleId="af1">
    <w:name w:val="Название Знак"/>
    <w:basedOn w:val="a0"/>
    <w:link w:val="af0"/>
    <w:uiPriority w:val="99"/>
    <w:rsid w:val="00300D47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Default">
    <w:name w:val="Default"/>
    <w:rsid w:val="00300D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f2">
    <w:name w:val="List Paragraph"/>
    <w:basedOn w:val="a"/>
    <w:uiPriority w:val="34"/>
    <w:qFormat/>
    <w:rsid w:val="0030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uiPriority w:val="99"/>
    <w:rsid w:val="00300D47"/>
    <w:rPr>
      <w:rFonts w:cs="Times New Roman"/>
    </w:rPr>
  </w:style>
  <w:style w:type="character" w:styleId="af3">
    <w:name w:val="Emphasis"/>
    <w:basedOn w:val="a0"/>
    <w:uiPriority w:val="20"/>
    <w:qFormat/>
    <w:rsid w:val="00300D47"/>
    <w:rPr>
      <w:i/>
      <w:iCs/>
    </w:rPr>
  </w:style>
  <w:style w:type="character" w:customStyle="1" w:styleId="apple-converted-space">
    <w:name w:val="apple-converted-space"/>
    <w:basedOn w:val="a0"/>
    <w:rsid w:val="00300D47"/>
  </w:style>
  <w:style w:type="character" w:styleId="af4">
    <w:name w:val="Strong"/>
    <w:basedOn w:val="a0"/>
    <w:uiPriority w:val="22"/>
    <w:qFormat/>
    <w:rsid w:val="00300D47"/>
    <w:rPr>
      <w:b/>
      <w:bCs/>
    </w:rPr>
  </w:style>
  <w:style w:type="character" w:customStyle="1" w:styleId="fn">
    <w:name w:val="fn"/>
    <w:basedOn w:val="a0"/>
    <w:rsid w:val="00300D47"/>
  </w:style>
  <w:style w:type="character" w:customStyle="1" w:styleId="subtitle">
    <w:name w:val="subtitle"/>
    <w:basedOn w:val="a0"/>
    <w:rsid w:val="00300D47"/>
  </w:style>
  <w:style w:type="character" w:customStyle="1" w:styleId="a-size-extra-large">
    <w:name w:val="a-size-extra-large"/>
    <w:basedOn w:val="a0"/>
    <w:rsid w:val="00300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orosadchuk89@gmail.com" TargetMode="External"/><Relationship Id="rId1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474" TargetMode="External"/><Relationship Id="rId18" Type="http://schemas.openxmlformats.org/officeDocument/2006/relationships/hyperlink" Target="https://rada.gov.ua/" TargetMode="External"/><Relationship Id="rId2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683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34" Type="http://schemas.openxmlformats.org/officeDocument/2006/relationships/theme" Target="theme/theme1.xml"/><Relationship Id="rId7" Type="http://schemas.openxmlformats.org/officeDocument/2006/relationships/hyperlink" Target="mailto:ihor.osadchuk@lnu.edu.ua" TargetMode="External"/><Relationship Id="rId1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260" TargetMode="External"/><Relationship Id="rId17" Type="http://schemas.openxmlformats.org/officeDocument/2006/relationships/hyperlink" Target="http://www.mil.gov.ua/" TargetMode="External"/><Relationship Id="rId2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749:%D0%A4%D1%96%D0%BB%D0%BE%D1%81.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fa.gov.ua/ua" TargetMode="External"/><Relationship Id="rId20" Type="http://schemas.openxmlformats.org/officeDocument/2006/relationships/hyperlink" Target="https://www.bsi.bund.de/DE/Home/home_node.html" TargetMode="External"/><Relationship Id="rId2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775:%D0%9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3%D1%80%D0%B8%D1%89%D1%83%D0%BA%20%D0%A0$" TargetMode="External"/><Relationship Id="rId24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7%D0%B0%D1%85%D0%B0%D1%80%D0%B5%D0%BD%D0%BA%D0%BE%20%D0%9A$" TargetMode="External"/><Relationship Id="rId32" Type="http://schemas.openxmlformats.org/officeDocument/2006/relationships/hyperlink" Target="https://eur-lex.europa.eu/legal-content/EN/TXT/PDF/?uri=CELEX:52013JC0001&amp;from=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384" TargetMode="External"/><Relationship Id="rId23" Type="http://schemas.openxmlformats.org/officeDocument/2006/relationships/footer" Target="footer2.xml"/><Relationship Id="rId2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474" TargetMode="External"/><Relationship Id="rId10" Type="http://schemas.openxmlformats.org/officeDocument/2006/relationships/hyperlink" Target="http://filos.lnu.edu.ua/course/informatsiyna-bezpeka" TargetMode="External"/><Relationship Id="rId19" Type="http://schemas.openxmlformats.org/officeDocument/2006/relationships/hyperlink" Target="https://www.president.gov.ua/" TargetMode="External"/><Relationship Id="rId3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6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los.lnu.edu.ua/employee/8032" TargetMode="External"/><Relationship Id="rId1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93" TargetMode="External"/><Relationship Id="rId22" Type="http://schemas.openxmlformats.org/officeDocument/2006/relationships/footer" Target="footer1.xml"/><Relationship Id="rId2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00466" TargetMode="External"/><Relationship Id="rId30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7%D0%B0%D1%85%D0%B0%D1%80%D0%B5%D0%BD%D0%BA%D0%BE%20%D0%9A$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16617</Words>
  <Characters>9473</Characters>
  <Application>Microsoft Office Word</Application>
  <DocSecurity>0</DocSecurity>
  <Lines>78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Ihor</dc:creator>
  <cp:lastModifiedBy>Ihor</cp:lastModifiedBy>
  <cp:revision>195</cp:revision>
  <dcterms:created xsi:type="dcterms:W3CDTF">2019-11-06T08:12:00Z</dcterms:created>
  <dcterms:modified xsi:type="dcterms:W3CDTF">2020-02-10T08:50:00Z</dcterms:modified>
</cp:coreProperties>
</file>