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39" w:rsidRPr="009F112E" w:rsidRDefault="003B7C39" w:rsidP="003B7C39">
      <w:pPr>
        <w:pStyle w:val="Style1"/>
        <w:widowControl/>
        <w:spacing w:before="16" w:line="240" w:lineRule="auto"/>
        <w:ind w:firstLine="121"/>
        <w:jc w:val="center"/>
        <w:rPr>
          <w:rStyle w:val="FontStyle11"/>
          <w:color w:val="17365D" w:themeColor="text2" w:themeShade="BF"/>
        </w:rPr>
      </w:pPr>
      <w:r>
        <w:rPr>
          <w:noProof/>
        </w:rPr>
        <w:drawing>
          <wp:anchor distT="0" distB="0" distL="114300" distR="114300" simplePos="0" relativeHeight="251659264" behindDoc="0" locked="0" layoutInCell="1" allowOverlap="1" wp14:anchorId="41B066B1" wp14:editId="27606D9E">
            <wp:simplePos x="0" y="0"/>
            <wp:positionH relativeFrom="margin">
              <wp:posOffset>3810</wp:posOffset>
            </wp:positionH>
            <wp:positionV relativeFrom="margin">
              <wp:posOffset>-244475</wp:posOffset>
            </wp:positionV>
            <wp:extent cx="1924050" cy="2646680"/>
            <wp:effectExtent l="0" t="0" r="0" b="1270"/>
            <wp:wrapSquare wrapText="bothSides"/>
            <wp:docPr id="1" name="Рисунок 1" descr="Логотип заголовку сторі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заголовку сторінки"/>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874" r="1874" b="8307"/>
                    <a:stretch/>
                  </pic:blipFill>
                  <pic:spPr bwMode="auto">
                    <a:xfrm>
                      <a:off x="0" y="0"/>
                      <a:ext cx="1924050" cy="264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112E">
        <w:rPr>
          <w:rStyle w:val="FontStyle11"/>
          <w:color w:val="17365D" w:themeColor="text2" w:themeShade="BF"/>
        </w:rPr>
        <w:t>УМОВИ ПУБЛІКАЦІЇ СТАТЕЙ</w:t>
      </w:r>
    </w:p>
    <w:p w:rsidR="003B7C39" w:rsidRDefault="003B7C39" w:rsidP="003B7C39">
      <w:pPr>
        <w:pStyle w:val="Style1"/>
        <w:widowControl/>
        <w:spacing w:before="16" w:line="240" w:lineRule="auto"/>
        <w:ind w:firstLine="121"/>
        <w:jc w:val="center"/>
        <w:rPr>
          <w:b/>
          <w:color w:val="17365D" w:themeColor="text2" w:themeShade="BF"/>
        </w:rPr>
      </w:pPr>
      <w:r w:rsidRPr="009F112E">
        <w:rPr>
          <w:rStyle w:val="FontStyle11"/>
          <w:color w:val="17365D" w:themeColor="text2" w:themeShade="BF"/>
        </w:rPr>
        <w:t>У</w:t>
      </w:r>
      <w:r w:rsidRPr="009F112E">
        <w:rPr>
          <w:rStyle w:val="FontStyle11"/>
          <w:b w:val="0"/>
          <w:color w:val="17365D" w:themeColor="text2" w:themeShade="BF"/>
        </w:rPr>
        <w:t xml:space="preserve"> </w:t>
      </w:r>
      <w:r w:rsidRPr="00B51FC5">
        <w:rPr>
          <w:rStyle w:val="FontStyle11"/>
          <w:color w:val="17365D" w:themeColor="text2" w:themeShade="BF"/>
        </w:rPr>
        <w:t>ВІСНИКУ</w:t>
      </w:r>
      <w:r w:rsidRPr="00B51FC5">
        <w:rPr>
          <w:color w:val="17365D" w:themeColor="text2" w:themeShade="BF"/>
        </w:rPr>
        <w:t xml:space="preserve"> </w:t>
      </w:r>
      <w:r w:rsidRPr="009F112E">
        <w:rPr>
          <w:b/>
          <w:color w:val="17365D" w:themeColor="text2" w:themeShade="BF"/>
        </w:rPr>
        <w:t>ЛЬВІВСЬКОГО НАЦІОНАЛЬНОГО УНІВЕРСИТЕТУ ІМЕНІ ІВАНА ФРАНКА</w:t>
      </w:r>
    </w:p>
    <w:p w:rsidR="003B7C39" w:rsidRDefault="003B7C39" w:rsidP="003B7C39">
      <w:pPr>
        <w:pStyle w:val="Style1"/>
        <w:widowControl/>
        <w:spacing w:before="16" w:line="240" w:lineRule="auto"/>
        <w:ind w:firstLine="121"/>
        <w:jc w:val="center"/>
        <w:rPr>
          <w:b/>
          <w:color w:val="17365D" w:themeColor="text2" w:themeShade="BF"/>
        </w:rPr>
      </w:pPr>
      <w:r>
        <w:rPr>
          <w:b/>
        </w:rPr>
        <w:t>С</w:t>
      </w:r>
      <w:r w:rsidRPr="009F112E">
        <w:rPr>
          <w:b/>
        </w:rPr>
        <w:t>ерія: філософські науки</w:t>
      </w:r>
      <w:r>
        <w:rPr>
          <w:b/>
          <w:color w:val="17365D" w:themeColor="text2" w:themeShade="BF"/>
        </w:rPr>
        <w:t xml:space="preserve"> </w:t>
      </w:r>
    </w:p>
    <w:p w:rsidR="003B7C39" w:rsidRPr="009F112E" w:rsidRDefault="004E0B9D" w:rsidP="003B7C39">
      <w:pPr>
        <w:pStyle w:val="Style1"/>
        <w:widowControl/>
        <w:spacing w:before="16" w:line="240" w:lineRule="auto"/>
        <w:ind w:firstLine="121"/>
        <w:jc w:val="center"/>
        <w:rPr>
          <w:b/>
          <w:color w:val="17365D" w:themeColor="text2" w:themeShade="BF"/>
        </w:rPr>
      </w:pPr>
      <w:r>
        <w:rPr>
          <w:b/>
          <w:color w:val="17365D" w:themeColor="text2" w:themeShade="BF"/>
        </w:rPr>
        <w:t>№1</w:t>
      </w:r>
      <w:r w:rsidR="003B7C39">
        <w:rPr>
          <w:b/>
          <w:color w:val="17365D" w:themeColor="text2" w:themeShade="BF"/>
        </w:rPr>
        <w:t xml:space="preserve"> / 2018</w:t>
      </w:r>
    </w:p>
    <w:p w:rsidR="003B7C39" w:rsidRDefault="003B7C39" w:rsidP="003B7C39">
      <w:pPr>
        <w:pStyle w:val="Style1"/>
        <w:widowControl/>
        <w:spacing w:line="240" w:lineRule="auto"/>
        <w:ind w:firstLine="709"/>
        <w:rPr>
          <w:b/>
        </w:rPr>
      </w:pPr>
    </w:p>
    <w:p w:rsidR="003B7C39" w:rsidRDefault="003B7C39" w:rsidP="003B7C39">
      <w:pPr>
        <w:pStyle w:val="Style1"/>
        <w:widowControl/>
        <w:spacing w:line="240" w:lineRule="auto"/>
        <w:ind w:firstLine="709"/>
        <w:jc w:val="both"/>
        <w:rPr>
          <w:rStyle w:val="FontStyle13"/>
        </w:rPr>
      </w:pPr>
      <w:r w:rsidRPr="009F112E">
        <w:rPr>
          <w:b/>
        </w:rPr>
        <w:t xml:space="preserve"> «</w:t>
      </w:r>
      <w:r>
        <w:rPr>
          <w:b/>
        </w:rPr>
        <w:t>Вісник Львівського університету. С</w:t>
      </w:r>
      <w:r w:rsidRPr="009F112E">
        <w:rPr>
          <w:b/>
        </w:rPr>
        <w:t>ерія: філософські науки</w:t>
      </w:r>
      <w:r>
        <w:rPr>
          <w:b/>
        </w:rPr>
        <w:t xml:space="preserve">» </w:t>
      </w:r>
      <w:r w:rsidRPr="0001005E">
        <w:rPr>
          <w:rStyle w:val="FontStyle13"/>
        </w:rPr>
        <w:t xml:space="preserve">– це науково-теоретичне видання з </w:t>
      </w:r>
      <w:r>
        <w:rPr>
          <w:rStyle w:val="FontStyle13"/>
        </w:rPr>
        <w:t>філософських наук</w:t>
      </w:r>
      <w:r w:rsidRPr="0001005E">
        <w:rPr>
          <w:rStyle w:val="FontStyle13"/>
        </w:rPr>
        <w:t xml:space="preserve">, засноване у </w:t>
      </w:r>
      <w:r>
        <w:rPr>
          <w:rStyle w:val="FontStyle13"/>
        </w:rPr>
        <w:t>1999 році.</w:t>
      </w:r>
      <w:r w:rsidRPr="0001005E">
        <w:rPr>
          <w:rStyle w:val="FontStyle13"/>
        </w:rPr>
        <w:t xml:space="preserve"> </w:t>
      </w:r>
    </w:p>
    <w:p w:rsidR="003B7C39" w:rsidRDefault="003B7C39" w:rsidP="003B7C39">
      <w:pPr>
        <w:pStyle w:val="Style1"/>
        <w:widowControl/>
        <w:spacing w:line="240" w:lineRule="auto"/>
        <w:ind w:firstLine="0"/>
        <w:jc w:val="both"/>
        <w:rPr>
          <w:rStyle w:val="FontStyle13"/>
        </w:rPr>
      </w:pPr>
    </w:p>
    <w:p w:rsidR="003B7C39" w:rsidRPr="003B7C39" w:rsidRDefault="003B7C39" w:rsidP="003B7C39">
      <w:pPr>
        <w:pStyle w:val="Style1"/>
        <w:widowControl/>
        <w:spacing w:line="240" w:lineRule="auto"/>
        <w:ind w:firstLine="0"/>
        <w:jc w:val="both"/>
        <w:rPr>
          <w:rStyle w:val="FontStyle11"/>
        </w:rPr>
      </w:pPr>
      <w:r w:rsidRPr="0001005E">
        <w:rPr>
          <w:rStyle w:val="FontStyle13"/>
        </w:rPr>
        <w:t>Свідоцтво про реєстрацію</w:t>
      </w:r>
      <w:r w:rsidRPr="003B7C39">
        <w:rPr>
          <w:rStyle w:val="FontStyle13"/>
        </w:rPr>
        <w:t xml:space="preserve">: </w:t>
      </w:r>
      <w:r w:rsidRPr="003B7C39">
        <w:t xml:space="preserve">Серія КВ № 14622-3593 Р </w:t>
      </w:r>
    </w:p>
    <w:p w:rsidR="003B7C39" w:rsidRDefault="003B7C39" w:rsidP="003B7C39">
      <w:pPr>
        <w:pStyle w:val="Style2"/>
        <w:widowControl/>
        <w:spacing w:before="50" w:line="288" w:lineRule="auto"/>
        <w:jc w:val="left"/>
      </w:pPr>
      <w:r w:rsidRPr="003B7C39">
        <w:rPr>
          <w:bCs/>
          <w:lang w:val="en-GB"/>
        </w:rPr>
        <w:t>Centre</w:t>
      </w:r>
      <w:r w:rsidRPr="003B7C39">
        <w:rPr>
          <w:bCs/>
        </w:rPr>
        <w:t xml:space="preserve"> </w:t>
      </w:r>
      <w:r w:rsidRPr="003B7C39">
        <w:rPr>
          <w:bCs/>
          <w:lang w:val="en-GB"/>
        </w:rPr>
        <w:t>International</w:t>
      </w:r>
      <w:r w:rsidRPr="003B7C39">
        <w:rPr>
          <w:bCs/>
        </w:rPr>
        <w:t xml:space="preserve"> </w:t>
      </w:r>
      <w:r w:rsidRPr="003B7C39">
        <w:rPr>
          <w:bCs/>
          <w:lang w:val="en-US"/>
        </w:rPr>
        <w:t>Serial</w:t>
      </w:r>
      <w:r w:rsidRPr="00BC67C0">
        <w:rPr>
          <w:bCs/>
        </w:rPr>
        <w:t xml:space="preserve"> </w:t>
      </w:r>
      <w:proofErr w:type="spellStart"/>
      <w:r w:rsidRPr="003B7C39">
        <w:rPr>
          <w:bCs/>
          <w:lang w:val="en-US"/>
        </w:rPr>
        <w:t>Numbre</w:t>
      </w:r>
      <w:proofErr w:type="spellEnd"/>
      <w:r w:rsidRPr="00BC67C0">
        <w:rPr>
          <w:bCs/>
        </w:rPr>
        <w:t xml:space="preserve"> </w:t>
      </w:r>
      <w:r w:rsidRPr="003B7C39">
        <w:rPr>
          <w:bCs/>
          <w:lang w:val="en-GB"/>
        </w:rPr>
        <w:t>ISSN</w:t>
      </w:r>
      <w:r w:rsidRPr="003B7C39">
        <w:rPr>
          <w:bCs/>
        </w:rPr>
        <w:t>:</w:t>
      </w:r>
      <w:r w:rsidRPr="003B7C39">
        <w:rPr>
          <w:rStyle w:val="FontStyle11"/>
        </w:rPr>
        <w:t xml:space="preserve"> </w:t>
      </w:r>
      <w:r w:rsidRPr="003B7C39">
        <w:t>2078 6999</w:t>
      </w:r>
    </w:p>
    <w:p w:rsidR="003B7C39" w:rsidRDefault="003B7C39" w:rsidP="003B7C39">
      <w:pPr>
        <w:pStyle w:val="Style2"/>
        <w:widowControl/>
        <w:spacing w:before="50" w:line="288" w:lineRule="auto"/>
        <w:jc w:val="left"/>
        <w:rPr>
          <w:rStyle w:val="FontStyle13"/>
        </w:rPr>
      </w:pPr>
    </w:p>
    <w:p w:rsidR="00757D73" w:rsidRPr="009F112E" w:rsidRDefault="00757D73" w:rsidP="003B7C39">
      <w:pPr>
        <w:pStyle w:val="Style1"/>
        <w:widowControl/>
        <w:spacing w:line="240" w:lineRule="auto"/>
        <w:ind w:firstLine="0"/>
        <w:rPr>
          <w:b/>
          <w:bCs/>
        </w:rPr>
      </w:pPr>
    </w:p>
    <w:p w:rsidR="00D30255" w:rsidRDefault="00D30255" w:rsidP="00757D73">
      <w:pPr>
        <w:ind w:firstLine="708"/>
        <w:jc w:val="both"/>
      </w:pPr>
      <w:r w:rsidRPr="005934EE">
        <w:t>Видання входить до переліку фахових видань України, в яких можуть публікуватися результати дисертаційних робіт на здобуття наукових ступенів доктора і кандид</w:t>
      </w:r>
      <w:r w:rsidR="009F112E" w:rsidRPr="005934EE">
        <w:t xml:space="preserve">ата наук, Наказ МОН України від </w:t>
      </w:r>
      <w:r w:rsidRPr="005934EE">
        <w:t>06.03.2015 № 261, галузь наук – філософські.</w:t>
      </w:r>
    </w:p>
    <w:p w:rsidR="001B2589" w:rsidRPr="005934EE" w:rsidRDefault="001B2589" w:rsidP="005934EE">
      <w:pPr>
        <w:jc w:val="both"/>
      </w:pPr>
    </w:p>
    <w:p w:rsidR="00D30255" w:rsidRPr="009F112E" w:rsidRDefault="00D30255" w:rsidP="00D30255">
      <w:pPr>
        <w:pStyle w:val="a4"/>
        <w:spacing w:before="0" w:beforeAutospacing="0" w:after="0" w:afterAutospacing="0"/>
        <w:ind w:firstLine="709"/>
        <w:jc w:val="center"/>
        <w:rPr>
          <w:caps/>
          <w:color w:val="244061"/>
        </w:rPr>
      </w:pPr>
      <w:r w:rsidRPr="009F112E">
        <w:rPr>
          <w:rStyle w:val="a5"/>
          <w:caps/>
          <w:color w:val="244061"/>
        </w:rPr>
        <w:t>Рубрики журналу</w:t>
      </w:r>
    </w:p>
    <w:p w:rsidR="00757D73" w:rsidRDefault="00BC67C0" w:rsidP="00BC67C0">
      <w:pPr>
        <w:pStyle w:val="Style2"/>
        <w:widowControl/>
        <w:spacing w:line="240" w:lineRule="auto"/>
        <w:ind w:firstLine="708"/>
      </w:pPr>
      <w:r w:rsidRPr="00927338">
        <w:rPr>
          <w:rStyle w:val="FontStyle13"/>
        </w:rPr>
        <w:t>У Віснику п</w:t>
      </w:r>
      <w:r w:rsidRPr="00927338">
        <w:rPr>
          <w:color w:val="111111"/>
          <w:shd w:val="clear" w:color="auto" w:fill="FFFFFF"/>
        </w:rPr>
        <w:t xml:space="preserve">ублікуються </w:t>
      </w:r>
      <w:r>
        <w:rPr>
          <w:color w:val="111111"/>
          <w:shd w:val="clear" w:color="auto" w:fill="FFFFFF"/>
        </w:rPr>
        <w:t xml:space="preserve">статті на </w:t>
      </w:r>
      <w:r w:rsidRPr="00927338">
        <w:rPr>
          <w:color w:val="111111"/>
          <w:shd w:val="clear" w:color="auto" w:fill="FFFFFF"/>
        </w:rPr>
        <w:t xml:space="preserve">актуальні філософські проблеми </w:t>
      </w:r>
      <w:r>
        <w:rPr>
          <w:color w:val="111111"/>
          <w:shd w:val="clear" w:color="auto" w:fill="FFFFFF"/>
        </w:rPr>
        <w:t xml:space="preserve">за тематичними напрямками: </w:t>
      </w:r>
      <w:r w:rsidR="00051258">
        <w:t xml:space="preserve"> </w:t>
      </w:r>
      <w:r w:rsidR="00D30255" w:rsidRPr="009F112E">
        <w:sym w:font="Symbol" w:char="F0B7"/>
      </w:r>
      <w:r w:rsidR="00D30255" w:rsidRPr="009F112E">
        <w:t xml:space="preserve"> онтологія, </w:t>
      </w:r>
      <w:r w:rsidR="00F65D35">
        <w:t xml:space="preserve"> </w:t>
      </w:r>
      <w:r w:rsidR="00D30255" w:rsidRPr="009F112E">
        <w:t>гносеологія, феноменологія;</w:t>
      </w:r>
      <w:r w:rsidR="00F26FB9">
        <w:t xml:space="preserve">  </w:t>
      </w:r>
      <w:r w:rsidR="00D30255" w:rsidRPr="009F112E">
        <w:t xml:space="preserve"> </w:t>
      </w:r>
      <w:r w:rsidR="00D30255" w:rsidRPr="009F112E">
        <w:sym w:font="Symbol" w:char="F0B7"/>
      </w:r>
      <w:r w:rsidR="00D30255" w:rsidRPr="009F112E">
        <w:t xml:space="preserve"> соціальна</w:t>
      </w:r>
      <w:r w:rsidR="00F65D35">
        <w:t xml:space="preserve"> </w:t>
      </w:r>
      <w:r w:rsidR="00D30255" w:rsidRPr="009F112E">
        <w:t xml:space="preserve"> філософія та філософія історії;</w:t>
      </w:r>
      <w:r w:rsidR="00051258">
        <w:t xml:space="preserve"> </w:t>
      </w:r>
      <w:r w:rsidR="00D30255" w:rsidRPr="009F112E">
        <w:sym w:font="Symbol" w:char="F0B7"/>
      </w:r>
      <w:r w:rsidR="00F65D35">
        <w:t xml:space="preserve"> </w:t>
      </w:r>
      <w:r w:rsidR="00D30255" w:rsidRPr="009F112E">
        <w:t>філософська</w:t>
      </w:r>
      <w:r w:rsidR="00051258">
        <w:t xml:space="preserve"> </w:t>
      </w:r>
      <w:r>
        <w:t xml:space="preserve"> антропологія,</w:t>
      </w:r>
      <w:r w:rsidR="00051258">
        <w:t xml:space="preserve"> філософія культур</w:t>
      </w:r>
      <w:r>
        <w:t>и</w:t>
      </w:r>
      <w:r w:rsidR="00D30255" w:rsidRPr="009F112E">
        <w:t>;</w:t>
      </w:r>
      <w:r w:rsidR="00F26FB9">
        <w:t xml:space="preserve"> </w:t>
      </w:r>
      <w:r w:rsidR="00D30255" w:rsidRPr="009F112E">
        <w:sym w:font="Symbol" w:char="F0B7"/>
      </w:r>
      <w:r>
        <w:t xml:space="preserve"> </w:t>
      </w:r>
      <w:r w:rsidR="00D30255" w:rsidRPr="009F112E">
        <w:t xml:space="preserve">історія </w:t>
      </w:r>
      <w:r w:rsidR="00051258">
        <w:t xml:space="preserve"> </w:t>
      </w:r>
      <w:r w:rsidR="00D30255" w:rsidRPr="009F112E">
        <w:t xml:space="preserve">філософії; </w:t>
      </w:r>
      <w:r w:rsidR="00FB7191" w:rsidRPr="009F112E">
        <w:sym w:font="Symbol" w:char="F0B7"/>
      </w:r>
      <w:r w:rsidR="005934EE">
        <w:t xml:space="preserve"> </w:t>
      </w:r>
      <w:r w:rsidR="00FB7191">
        <w:t>філософська семіотика;</w:t>
      </w:r>
      <w:r w:rsidR="005934EE">
        <w:t xml:space="preserve"> </w:t>
      </w:r>
      <w:r w:rsidR="00D30255" w:rsidRPr="009F112E">
        <w:sym w:font="Symbol" w:char="F0B7"/>
      </w:r>
      <w:r w:rsidR="005934EE">
        <w:t xml:space="preserve"> </w:t>
      </w:r>
      <w:r w:rsidR="00D30255" w:rsidRPr="009F112E">
        <w:t xml:space="preserve">етика; </w:t>
      </w:r>
      <w:r w:rsidR="00D30255" w:rsidRPr="009F112E">
        <w:sym w:font="Symbol" w:char="F0B7"/>
      </w:r>
      <w:r w:rsidR="00D30255" w:rsidRPr="009F112E">
        <w:t xml:space="preserve"> естетика; </w:t>
      </w:r>
      <w:r w:rsidR="00D30255" w:rsidRPr="009F112E">
        <w:sym w:font="Symbol" w:char="F0B7"/>
      </w:r>
      <w:r w:rsidR="00051258">
        <w:t xml:space="preserve"> філософія науки; </w:t>
      </w:r>
      <w:r w:rsidR="00051258" w:rsidRPr="009F112E">
        <w:sym w:font="Symbol" w:char="F0B7"/>
      </w:r>
      <w:r w:rsidR="00051258">
        <w:t xml:space="preserve"> філософія мови  (лінгвістична філософія) і семіотика.</w:t>
      </w:r>
    </w:p>
    <w:p w:rsidR="00D30255" w:rsidRDefault="00FB7191" w:rsidP="00FB7191">
      <w:pPr>
        <w:pStyle w:val="Style3"/>
        <w:widowControl/>
        <w:spacing w:line="240" w:lineRule="auto"/>
      </w:pPr>
      <w:r>
        <w:t xml:space="preserve"> </w:t>
      </w:r>
    </w:p>
    <w:p w:rsidR="00DA604E" w:rsidRPr="009F112E" w:rsidRDefault="00DA604E" w:rsidP="00DA604E">
      <w:pPr>
        <w:pStyle w:val="Style3"/>
        <w:widowControl/>
        <w:spacing w:line="240" w:lineRule="auto"/>
        <w:ind w:firstLine="709"/>
      </w:pPr>
      <w:r w:rsidRPr="007E239F">
        <w:rPr>
          <w:rStyle w:val="FontStyle11"/>
        </w:rPr>
        <w:t>До друку</w:t>
      </w:r>
      <w:r w:rsidRPr="0001005E">
        <w:rPr>
          <w:rStyle w:val="FontStyle11"/>
        </w:rPr>
        <w:t xml:space="preserve"> </w:t>
      </w:r>
      <w:r w:rsidRPr="0001005E">
        <w:rPr>
          <w:rStyle w:val="FontStyle13"/>
        </w:rPr>
        <w:t>приймаються статті докторів наук, кандидатів наук, молодих науковців (аспірантів, здобувачів), а також інших осіб, які мають вищу освіту та займаються науковою діяльністю. Редакція залишає за собою право на рецензування, редагування, скорочення і відхилення статей. За достовірність фактів, статистичних даних та іншої інформації відповідальність несе автор.</w:t>
      </w:r>
    </w:p>
    <w:p w:rsidR="00DA604E" w:rsidRPr="00DA604E" w:rsidRDefault="00DA604E" w:rsidP="00FB7191">
      <w:pPr>
        <w:pStyle w:val="Style3"/>
        <w:widowControl/>
        <w:spacing w:line="240" w:lineRule="auto"/>
        <w:rPr>
          <w:b/>
        </w:rPr>
      </w:pPr>
    </w:p>
    <w:p w:rsidR="00DA604E" w:rsidRDefault="00DA604E" w:rsidP="00DA604E">
      <w:pPr>
        <w:pStyle w:val="Style3"/>
        <w:widowControl/>
        <w:spacing w:line="240" w:lineRule="auto"/>
        <w:ind w:firstLine="709"/>
        <w:jc w:val="center"/>
        <w:rPr>
          <w:rStyle w:val="FontStyle11"/>
          <w:color w:val="244061" w:themeColor="accent1" w:themeShade="80"/>
        </w:rPr>
      </w:pPr>
      <w:r w:rsidRPr="00E2574F">
        <w:rPr>
          <w:rStyle w:val="FontStyle11"/>
          <w:color w:val="244061" w:themeColor="accent1" w:themeShade="80"/>
        </w:rPr>
        <w:t>ВИМОГИ ДО ЗМІСТУ</w:t>
      </w:r>
    </w:p>
    <w:p w:rsidR="00DA604E" w:rsidRDefault="00DA604E" w:rsidP="00DA604E">
      <w:pPr>
        <w:ind w:firstLine="709"/>
        <w:jc w:val="both"/>
      </w:pPr>
      <w:r w:rsidRPr="009F112E">
        <w:t>Наукова стаття має містити: постановку проблеми у загальному вигляді та її зв'язок із важливими науковими чи практичними завданнями; аналіз останніх досліджень і публікацій, в яких започатковано розв’язання цієї проблеми і на які спирається автор, виокремлення невирішених раніше частин загальної проблеми, яким присвячується означена стаття; формулювання мети статті (постановка завдання); виклад основного матеріалу дослідження з повним обґрунтуванням отриманих наукових результатів; висновки дослідження і перспективи подальшої розвідки в цьому напрямку.</w:t>
      </w:r>
    </w:p>
    <w:p w:rsidR="00DA604E" w:rsidRPr="009F112E" w:rsidRDefault="00DA604E" w:rsidP="00DA604E">
      <w:pPr>
        <w:ind w:firstLine="709"/>
        <w:jc w:val="both"/>
      </w:pPr>
    </w:p>
    <w:p w:rsidR="00DA604E" w:rsidRPr="00E2574F" w:rsidRDefault="00DA604E" w:rsidP="00DA604E">
      <w:pPr>
        <w:pStyle w:val="Style3"/>
        <w:widowControl/>
        <w:spacing w:line="240" w:lineRule="auto"/>
        <w:ind w:firstLine="709"/>
        <w:jc w:val="center"/>
        <w:rPr>
          <w:rStyle w:val="FontStyle11"/>
          <w:color w:val="244061" w:themeColor="accent1" w:themeShade="80"/>
        </w:rPr>
      </w:pPr>
      <w:r w:rsidRPr="00E2574F">
        <w:rPr>
          <w:rStyle w:val="FontStyle11"/>
          <w:color w:val="244061" w:themeColor="accent1" w:themeShade="80"/>
        </w:rPr>
        <w:t>ВИМОГИ ДО ОФОРМЛЕННЯ ТЕКСТУ</w:t>
      </w:r>
    </w:p>
    <w:tbl>
      <w:tblPr>
        <w:tblStyle w:val="aa"/>
        <w:tblW w:w="0" w:type="auto"/>
        <w:tblLook w:val="04A0" w:firstRow="1" w:lastRow="0" w:firstColumn="1" w:lastColumn="0" w:noHBand="0" w:noVBand="1"/>
      </w:tblPr>
      <w:tblGrid>
        <w:gridCol w:w="2132"/>
        <w:gridCol w:w="7722"/>
      </w:tblGrid>
      <w:tr w:rsidR="00390FF3" w:rsidRPr="00A83BF1" w:rsidTr="00BC67C0">
        <w:tc>
          <w:tcPr>
            <w:tcW w:w="2132" w:type="dxa"/>
            <w:hideMark/>
          </w:tcPr>
          <w:p w:rsidR="00390FF3" w:rsidRPr="00390FF3" w:rsidRDefault="00390FF3" w:rsidP="00102B26">
            <w:pPr>
              <w:rPr>
                <w:color w:val="333333"/>
              </w:rPr>
            </w:pPr>
            <w:r w:rsidRPr="00390FF3">
              <w:rPr>
                <w:color w:val="333333"/>
              </w:rPr>
              <w:t>Формат статті</w:t>
            </w:r>
          </w:p>
        </w:tc>
        <w:tc>
          <w:tcPr>
            <w:tcW w:w="7722" w:type="dxa"/>
            <w:hideMark/>
          </w:tcPr>
          <w:p w:rsidR="00390FF3" w:rsidRPr="008D26D0" w:rsidRDefault="00390FF3" w:rsidP="00102B26">
            <w:r w:rsidRPr="008D26D0">
              <w:t>A4, орієнтація - книжкова, матеріали збережені та підготовлені у форматі Microsoft Word (*.doc або *.docx)</w:t>
            </w:r>
          </w:p>
        </w:tc>
      </w:tr>
      <w:tr w:rsidR="00390FF3" w:rsidRPr="00A83BF1" w:rsidTr="00102B26">
        <w:tc>
          <w:tcPr>
            <w:tcW w:w="0" w:type="auto"/>
            <w:hideMark/>
          </w:tcPr>
          <w:p w:rsidR="00390FF3" w:rsidRPr="00390FF3" w:rsidRDefault="00390FF3" w:rsidP="00102B26">
            <w:pPr>
              <w:rPr>
                <w:color w:val="333333"/>
              </w:rPr>
            </w:pPr>
            <w:r w:rsidRPr="00390FF3">
              <w:rPr>
                <w:color w:val="333333"/>
              </w:rPr>
              <w:t>Поля</w:t>
            </w:r>
          </w:p>
        </w:tc>
        <w:tc>
          <w:tcPr>
            <w:tcW w:w="0" w:type="auto"/>
            <w:hideMark/>
          </w:tcPr>
          <w:p w:rsidR="00390FF3" w:rsidRPr="008D26D0" w:rsidRDefault="00390FF3" w:rsidP="00102B26">
            <w:r w:rsidRPr="008D26D0">
              <w:t>всі сторони - 2 см</w:t>
            </w:r>
          </w:p>
        </w:tc>
      </w:tr>
      <w:tr w:rsidR="00390FF3" w:rsidRPr="00A83BF1" w:rsidTr="00102B26">
        <w:tc>
          <w:tcPr>
            <w:tcW w:w="0" w:type="auto"/>
            <w:hideMark/>
          </w:tcPr>
          <w:p w:rsidR="00390FF3" w:rsidRPr="00390FF3" w:rsidRDefault="00390FF3" w:rsidP="00102B26">
            <w:pPr>
              <w:rPr>
                <w:color w:val="333333"/>
              </w:rPr>
            </w:pPr>
            <w:r w:rsidRPr="00390FF3">
              <w:rPr>
                <w:color w:val="333333"/>
              </w:rPr>
              <w:t>Основний шрифт</w:t>
            </w:r>
          </w:p>
        </w:tc>
        <w:tc>
          <w:tcPr>
            <w:tcW w:w="0" w:type="auto"/>
            <w:hideMark/>
          </w:tcPr>
          <w:p w:rsidR="00390FF3" w:rsidRPr="008D26D0" w:rsidRDefault="00390FF3" w:rsidP="00102B26">
            <w:r w:rsidRPr="008D26D0">
              <w:t xml:space="preserve">Times New Roman </w:t>
            </w:r>
          </w:p>
        </w:tc>
      </w:tr>
      <w:tr w:rsidR="00390FF3" w:rsidRPr="00A83BF1" w:rsidTr="00102B26">
        <w:tc>
          <w:tcPr>
            <w:tcW w:w="0" w:type="auto"/>
            <w:hideMark/>
          </w:tcPr>
          <w:p w:rsidR="00390FF3" w:rsidRPr="00390FF3" w:rsidRDefault="00390FF3" w:rsidP="00102B26">
            <w:pPr>
              <w:rPr>
                <w:color w:val="333333"/>
              </w:rPr>
            </w:pPr>
            <w:r w:rsidRPr="00390FF3">
              <w:rPr>
                <w:color w:val="333333"/>
              </w:rPr>
              <w:t>Розмір шрифту основного тексту</w:t>
            </w:r>
          </w:p>
        </w:tc>
        <w:tc>
          <w:tcPr>
            <w:tcW w:w="0" w:type="auto"/>
            <w:hideMark/>
          </w:tcPr>
          <w:p w:rsidR="00390FF3" w:rsidRPr="008D26D0" w:rsidRDefault="00390FF3" w:rsidP="00102B26">
            <w:r w:rsidRPr="008D26D0">
              <w:t>14 пунктів</w:t>
            </w:r>
          </w:p>
        </w:tc>
      </w:tr>
      <w:tr w:rsidR="00390FF3" w:rsidRPr="00A83BF1" w:rsidTr="00102B26">
        <w:tc>
          <w:tcPr>
            <w:tcW w:w="0" w:type="auto"/>
            <w:hideMark/>
          </w:tcPr>
          <w:p w:rsidR="00390FF3" w:rsidRPr="00390FF3" w:rsidRDefault="00390FF3" w:rsidP="00102B26">
            <w:pPr>
              <w:rPr>
                <w:color w:val="333333"/>
              </w:rPr>
            </w:pPr>
            <w:r w:rsidRPr="00390FF3">
              <w:rPr>
                <w:color w:val="333333"/>
              </w:rPr>
              <w:t>Міжрядковий інтервал</w:t>
            </w:r>
          </w:p>
        </w:tc>
        <w:tc>
          <w:tcPr>
            <w:tcW w:w="0" w:type="auto"/>
            <w:hideMark/>
          </w:tcPr>
          <w:p w:rsidR="00390FF3" w:rsidRPr="008D26D0" w:rsidRDefault="00390FF3" w:rsidP="00102B26">
            <w:r w:rsidRPr="008D26D0">
              <w:t>1,5</w:t>
            </w:r>
          </w:p>
        </w:tc>
      </w:tr>
      <w:tr w:rsidR="00390FF3" w:rsidRPr="00A83BF1" w:rsidTr="00102B26">
        <w:tc>
          <w:tcPr>
            <w:tcW w:w="0" w:type="auto"/>
            <w:hideMark/>
          </w:tcPr>
          <w:p w:rsidR="00390FF3" w:rsidRPr="00390FF3" w:rsidRDefault="00390FF3" w:rsidP="00102B26">
            <w:pPr>
              <w:rPr>
                <w:color w:val="333333"/>
              </w:rPr>
            </w:pPr>
            <w:r w:rsidRPr="00390FF3">
              <w:rPr>
                <w:color w:val="333333"/>
              </w:rPr>
              <w:t>Вирівнювання тексту</w:t>
            </w:r>
          </w:p>
        </w:tc>
        <w:tc>
          <w:tcPr>
            <w:tcW w:w="0" w:type="auto"/>
            <w:hideMark/>
          </w:tcPr>
          <w:p w:rsidR="00390FF3" w:rsidRPr="008D26D0" w:rsidRDefault="00390FF3" w:rsidP="00102B26">
            <w:r w:rsidRPr="008D26D0">
              <w:t>по ширині</w:t>
            </w:r>
          </w:p>
        </w:tc>
      </w:tr>
      <w:tr w:rsidR="00390FF3" w:rsidRPr="00A83BF1" w:rsidTr="00102B26">
        <w:tc>
          <w:tcPr>
            <w:tcW w:w="0" w:type="auto"/>
            <w:hideMark/>
          </w:tcPr>
          <w:p w:rsidR="00390FF3" w:rsidRPr="00390FF3" w:rsidRDefault="00390FF3" w:rsidP="00102B26">
            <w:pPr>
              <w:rPr>
                <w:color w:val="333333"/>
              </w:rPr>
            </w:pPr>
            <w:r w:rsidRPr="00390FF3">
              <w:rPr>
                <w:color w:val="333333"/>
              </w:rPr>
              <w:lastRenderedPageBreak/>
              <w:t>Автоматична розстановка переносів</w:t>
            </w:r>
          </w:p>
        </w:tc>
        <w:tc>
          <w:tcPr>
            <w:tcW w:w="0" w:type="auto"/>
            <w:hideMark/>
          </w:tcPr>
          <w:p w:rsidR="00390FF3" w:rsidRPr="008D26D0" w:rsidRDefault="00390FF3" w:rsidP="00102B26">
            <w:r w:rsidRPr="008D26D0">
              <w:t>включена</w:t>
            </w:r>
          </w:p>
        </w:tc>
      </w:tr>
      <w:tr w:rsidR="00390FF3" w:rsidRPr="00A83BF1" w:rsidTr="00102B26">
        <w:tc>
          <w:tcPr>
            <w:tcW w:w="0" w:type="auto"/>
            <w:hideMark/>
          </w:tcPr>
          <w:p w:rsidR="00390FF3" w:rsidRPr="00390FF3" w:rsidRDefault="00390FF3" w:rsidP="00102B26">
            <w:pPr>
              <w:rPr>
                <w:color w:val="333333"/>
              </w:rPr>
            </w:pPr>
            <w:r w:rsidRPr="00390FF3">
              <w:rPr>
                <w:color w:val="333333"/>
              </w:rPr>
              <w:t>Абзацний відступ (новий рядок)</w:t>
            </w:r>
          </w:p>
        </w:tc>
        <w:tc>
          <w:tcPr>
            <w:tcW w:w="0" w:type="auto"/>
            <w:hideMark/>
          </w:tcPr>
          <w:p w:rsidR="00390FF3" w:rsidRPr="008D26D0" w:rsidRDefault="00390FF3" w:rsidP="00102B26">
            <w:r w:rsidRPr="008D26D0">
              <w:t>1,25 см</w:t>
            </w:r>
          </w:p>
        </w:tc>
      </w:tr>
      <w:tr w:rsidR="00390FF3" w:rsidRPr="00A83BF1" w:rsidTr="00102B26">
        <w:tc>
          <w:tcPr>
            <w:tcW w:w="0" w:type="auto"/>
            <w:hideMark/>
          </w:tcPr>
          <w:p w:rsidR="00390FF3" w:rsidRPr="00390FF3" w:rsidRDefault="00390FF3" w:rsidP="00102B26">
            <w:pPr>
              <w:rPr>
                <w:color w:val="333333"/>
              </w:rPr>
            </w:pPr>
            <w:r w:rsidRPr="00390FF3">
              <w:rPr>
                <w:color w:val="333333"/>
              </w:rPr>
              <w:t>Нумерація сторінок</w:t>
            </w:r>
          </w:p>
        </w:tc>
        <w:tc>
          <w:tcPr>
            <w:tcW w:w="0" w:type="auto"/>
            <w:hideMark/>
          </w:tcPr>
          <w:p w:rsidR="00390FF3" w:rsidRPr="008D26D0" w:rsidRDefault="00390FF3" w:rsidP="00390FF3">
            <w:r w:rsidRPr="008D26D0">
              <w:t>не потрібно</w:t>
            </w:r>
          </w:p>
        </w:tc>
      </w:tr>
      <w:tr w:rsidR="00390FF3" w:rsidRPr="00A83BF1" w:rsidTr="00102B26">
        <w:tc>
          <w:tcPr>
            <w:tcW w:w="0" w:type="auto"/>
            <w:hideMark/>
          </w:tcPr>
          <w:p w:rsidR="00390FF3" w:rsidRPr="00390FF3" w:rsidRDefault="00390FF3" w:rsidP="00102B26">
            <w:pPr>
              <w:rPr>
                <w:color w:val="333333"/>
              </w:rPr>
            </w:pPr>
            <w:r w:rsidRPr="00390FF3">
              <w:rPr>
                <w:color w:val="333333"/>
              </w:rPr>
              <w:t>Малюнки та таблиці</w:t>
            </w:r>
          </w:p>
        </w:tc>
        <w:tc>
          <w:tcPr>
            <w:tcW w:w="0" w:type="auto"/>
            <w:hideMark/>
          </w:tcPr>
          <w:p w:rsidR="00390FF3" w:rsidRPr="008D26D0" w:rsidRDefault="00390FF3" w:rsidP="00F65D35">
            <w:pPr>
              <w:jc w:val="both"/>
            </w:pPr>
            <w:r w:rsidRPr="008D26D0">
              <w:t>необхідно подавати у статті після тексту, де вони згадуються в</w:t>
            </w:r>
            <w:r w:rsidR="00F65D35" w:rsidRPr="008D26D0">
              <w:t>перше</w:t>
            </w:r>
            <w:r w:rsidRPr="008D26D0">
              <w:t xml:space="preserve">. Розмір </w:t>
            </w:r>
            <w:r w:rsidR="00BC67C0" w:rsidRPr="008D26D0">
              <w:t>шрифту</w:t>
            </w:r>
            <w:r w:rsidRPr="008D26D0">
              <w:t xml:space="preserve"> табличного тексту зазвичай на 2 пункти менше основного шрифту. Кількість таблиць, формул та ілюстрацій має бути мінімальною та доречною. Рисунки і таблиці на альбомних сторінках не приймаються. </w:t>
            </w:r>
          </w:p>
        </w:tc>
      </w:tr>
      <w:tr w:rsidR="00390FF3" w:rsidRPr="00A83BF1" w:rsidTr="00102B26">
        <w:tc>
          <w:tcPr>
            <w:tcW w:w="0" w:type="auto"/>
            <w:hideMark/>
          </w:tcPr>
          <w:p w:rsidR="00390FF3" w:rsidRPr="00390FF3" w:rsidRDefault="00390FF3" w:rsidP="00102B26">
            <w:pPr>
              <w:rPr>
                <w:color w:val="333333"/>
              </w:rPr>
            </w:pPr>
            <w:r w:rsidRPr="00390FF3">
              <w:rPr>
                <w:color w:val="333333"/>
              </w:rPr>
              <w:t>Посилання на літературу</w:t>
            </w:r>
          </w:p>
        </w:tc>
        <w:tc>
          <w:tcPr>
            <w:tcW w:w="0" w:type="auto"/>
            <w:hideMark/>
          </w:tcPr>
          <w:p w:rsidR="00390FF3" w:rsidRPr="00390FF3" w:rsidRDefault="00390FF3" w:rsidP="00F65D35">
            <w:pPr>
              <w:jc w:val="both"/>
            </w:pPr>
            <w:r w:rsidRPr="00390FF3">
              <w:t xml:space="preserve">Література розміщується після статті в алфавітному порядку (спочатку кирилицею, а потім латиницею); друкується через 1,5 інтервал, 14 розміром, шрифтом Times New Roman і оформляється у відповідності вимог міждержавного стандарту ДСТУ ГОСТ 7.1:2006. Посилання на літературу в тексті слід давати в квадратних дужках, наприклад, [2, с. 25; 5, с. 33], в яких перша цифра вказує порядковий номер джерела в списку літератури, а друга – відповідну сторінку в цьому джерелі; одне джерело (без сторінок) відокремлюється від іншого крапкою з комою [3; 4; 6; 8; 12; 15]. </w:t>
            </w:r>
          </w:p>
          <w:p w:rsidR="00390FF3" w:rsidRPr="00390FF3" w:rsidRDefault="00390FF3" w:rsidP="00F65D35">
            <w:pPr>
              <w:jc w:val="both"/>
            </w:pPr>
          </w:p>
        </w:tc>
      </w:tr>
      <w:tr w:rsidR="00390FF3" w:rsidRPr="00A83BF1" w:rsidTr="00102B26">
        <w:tc>
          <w:tcPr>
            <w:tcW w:w="0" w:type="auto"/>
            <w:hideMark/>
          </w:tcPr>
          <w:p w:rsidR="00390FF3" w:rsidRPr="00A83BF1" w:rsidRDefault="00390FF3" w:rsidP="00102B26">
            <w:pPr>
              <w:rPr>
                <w:color w:val="333333"/>
                <w:sz w:val="22"/>
                <w:szCs w:val="22"/>
              </w:rPr>
            </w:pPr>
            <w:r w:rsidRPr="00A83BF1">
              <w:rPr>
                <w:color w:val="333333"/>
                <w:sz w:val="22"/>
                <w:szCs w:val="22"/>
              </w:rPr>
              <w:t>Обсяг</w:t>
            </w:r>
          </w:p>
        </w:tc>
        <w:tc>
          <w:tcPr>
            <w:tcW w:w="0" w:type="auto"/>
            <w:hideMark/>
          </w:tcPr>
          <w:p w:rsidR="00390FF3" w:rsidRPr="00390FF3" w:rsidRDefault="00390FF3" w:rsidP="00390FF3">
            <w:r w:rsidRPr="00390FF3">
              <w:t>від 12 сторінок</w:t>
            </w:r>
          </w:p>
        </w:tc>
      </w:tr>
    </w:tbl>
    <w:p w:rsidR="00EF0E07" w:rsidRPr="009F112E" w:rsidRDefault="00EF0E07" w:rsidP="005934EE">
      <w:pPr>
        <w:pStyle w:val="Style3"/>
        <w:widowControl/>
        <w:spacing w:line="240" w:lineRule="auto"/>
        <w:ind w:firstLine="709"/>
        <w:jc w:val="center"/>
        <w:rPr>
          <w:rStyle w:val="FontStyle11"/>
        </w:rPr>
      </w:pPr>
    </w:p>
    <w:p w:rsidR="00AD56F9" w:rsidRPr="004E0B9D" w:rsidRDefault="004E0B9D" w:rsidP="00AD56F9">
      <w:pPr>
        <w:pStyle w:val="2"/>
        <w:spacing w:after="135" w:afterAutospacing="0" w:line="270" w:lineRule="atLeast"/>
        <w:jc w:val="center"/>
        <w:rPr>
          <w:bCs w:val="0"/>
          <w:color w:val="244061" w:themeColor="accent1" w:themeShade="80"/>
          <w:sz w:val="24"/>
          <w:szCs w:val="24"/>
        </w:rPr>
      </w:pPr>
      <w:r w:rsidRPr="004E0B9D">
        <w:rPr>
          <w:bCs w:val="0"/>
          <w:color w:val="244061" w:themeColor="accent1" w:themeShade="80"/>
          <w:sz w:val="24"/>
          <w:szCs w:val="24"/>
        </w:rPr>
        <w:t>СТРУКТУРНІ ЕЛЕМЕНТИ СТАТТІ</w:t>
      </w:r>
    </w:p>
    <w:p w:rsidR="004E0B9D" w:rsidRPr="004E0B9D" w:rsidRDefault="004E0B9D" w:rsidP="004E0B9D">
      <w:pPr>
        <w:pStyle w:val="Style4"/>
        <w:widowControl/>
        <w:numPr>
          <w:ilvl w:val="0"/>
          <w:numId w:val="1"/>
        </w:numPr>
        <w:tabs>
          <w:tab w:val="left" w:pos="0"/>
          <w:tab w:val="left" w:pos="284"/>
        </w:tabs>
        <w:spacing w:line="240" w:lineRule="auto"/>
        <w:rPr>
          <w:iCs/>
        </w:rPr>
      </w:pPr>
      <w:r w:rsidRPr="004E0B9D">
        <w:t>На першій сторінці у лівому верхньому куті вказується шифр УДК.</w:t>
      </w:r>
    </w:p>
    <w:p w:rsidR="004E0B9D" w:rsidRPr="009F112E" w:rsidRDefault="004E0B9D" w:rsidP="004E0B9D">
      <w:pPr>
        <w:numPr>
          <w:ilvl w:val="0"/>
          <w:numId w:val="1"/>
        </w:numPr>
        <w:tabs>
          <w:tab w:val="left" w:pos="0"/>
          <w:tab w:val="left" w:pos="284"/>
        </w:tabs>
        <w:jc w:val="both"/>
      </w:pPr>
      <w:r w:rsidRPr="004E0B9D">
        <w:t>По центру великими потовщеними літерами – назва статті, нижче – потовщеними літерами ім’я та прізвище автора, далі курсивом  – назва організації, в якій виконана робота з</w:t>
      </w:r>
      <w:r w:rsidRPr="009F112E">
        <w:t xml:space="preserve"> повною адресою та електронною поштою. Цю ж інформацію треба подати в кінці статті після списку  літератури англійською.</w:t>
      </w:r>
    </w:p>
    <w:p w:rsidR="004E0B9D" w:rsidRDefault="004E0B9D" w:rsidP="004E0B9D">
      <w:pPr>
        <w:pStyle w:val="a8"/>
        <w:numPr>
          <w:ilvl w:val="0"/>
          <w:numId w:val="1"/>
        </w:numPr>
        <w:jc w:val="both"/>
      </w:pPr>
      <w:r w:rsidRPr="009F112E">
        <w:t xml:space="preserve">Анотацію треба подати двома мовами: українською, англійською. Анотацію українською мовою необхідно подати на початку, відразу після адреси. Анотацію англійською – в кінці статті, теж після адреси. </w:t>
      </w:r>
      <w:r>
        <w:t xml:space="preserve">Обсяг кожної анотації – 900-1000 знаків із пробілами. Після анотації подаються ключові слова (4–7 понять) українською та англійською мовами. </w:t>
      </w:r>
    </w:p>
    <w:p w:rsidR="004E0B9D" w:rsidRPr="00C351A3" w:rsidRDefault="004E0B9D" w:rsidP="004E0B9D">
      <w:pPr>
        <w:pStyle w:val="a8"/>
        <w:numPr>
          <w:ilvl w:val="0"/>
          <w:numId w:val="1"/>
        </w:numPr>
        <w:jc w:val="both"/>
        <w:rPr>
          <w:bCs/>
        </w:rPr>
      </w:pPr>
      <w:r w:rsidRPr="00C351A3">
        <w:t xml:space="preserve">Редколегія відхиляє статті, які оформлені з порушенням цих правил. </w:t>
      </w:r>
    </w:p>
    <w:p w:rsidR="004467C4" w:rsidRPr="00C351A3" w:rsidRDefault="004467C4" w:rsidP="005B21F2">
      <w:pPr>
        <w:pStyle w:val="Style3"/>
        <w:widowControl/>
        <w:spacing w:before="76" w:line="240" w:lineRule="auto"/>
        <w:ind w:left="284"/>
        <w:rPr>
          <w:rStyle w:val="FontStyle11"/>
          <w:b w:val="0"/>
          <w:color w:val="002060"/>
        </w:rPr>
      </w:pPr>
    </w:p>
    <w:p w:rsidR="00D30255" w:rsidRDefault="00D30255" w:rsidP="00D30255">
      <w:pPr>
        <w:pStyle w:val="Style3"/>
        <w:widowControl/>
        <w:spacing w:before="76" w:line="240" w:lineRule="auto"/>
        <w:jc w:val="center"/>
        <w:rPr>
          <w:rStyle w:val="FontStyle11"/>
          <w:color w:val="002060"/>
        </w:rPr>
      </w:pPr>
      <w:r w:rsidRPr="009F112E">
        <w:rPr>
          <w:rStyle w:val="FontStyle11"/>
          <w:color w:val="002060"/>
        </w:rPr>
        <w:t>ПРИКЛАД ОФОРМЛЕННЯ СТАТТІ</w:t>
      </w:r>
    </w:p>
    <w:p w:rsidR="004E0B9D" w:rsidRDefault="004E0B9D" w:rsidP="00D30255">
      <w:pPr>
        <w:pStyle w:val="Style3"/>
        <w:widowControl/>
        <w:spacing w:before="76" w:line="240" w:lineRule="auto"/>
        <w:jc w:val="center"/>
        <w:rPr>
          <w:rStyle w:val="FontStyle11"/>
          <w:color w:val="002060"/>
        </w:rPr>
      </w:pPr>
    </w:p>
    <w:p w:rsidR="00015743" w:rsidRPr="00F65D35" w:rsidRDefault="00015743" w:rsidP="00015743">
      <w:pPr>
        <w:ind w:firstLine="708"/>
        <w:rPr>
          <w:i/>
        </w:rPr>
      </w:pPr>
      <w:r w:rsidRPr="00F65D35">
        <w:rPr>
          <w:i/>
        </w:rPr>
        <w:t>УДК 130.2 (100)</w:t>
      </w:r>
    </w:p>
    <w:p w:rsidR="00015743" w:rsidRPr="00F65D35" w:rsidRDefault="00015743" w:rsidP="00015743">
      <w:pPr>
        <w:ind w:firstLine="708"/>
        <w:jc w:val="center"/>
        <w:rPr>
          <w:b/>
        </w:rPr>
      </w:pPr>
      <w:r w:rsidRPr="00F65D35">
        <w:rPr>
          <w:b/>
        </w:rPr>
        <w:t xml:space="preserve">ПАМʼЯТЬ ЯК ДОСВІД ЛЮДСЬКОЇ КУЛЬТУРИ: </w:t>
      </w:r>
    </w:p>
    <w:p w:rsidR="00015743" w:rsidRPr="00F65D35" w:rsidRDefault="00015743" w:rsidP="00015743">
      <w:pPr>
        <w:ind w:firstLine="708"/>
        <w:jc w:val="center"/>
        <w:rPr>
          <w:b/>
        </w:rPr>
      </w:pPr>
      <w:r w:rsidRPr="00F65D35">
        <w:rPr>
          <w:b/>
        </w:rPr>
        <w:t>ІСТОРІОСОФСЬКИЙ ВИМІР</w:t>
      </w:r>
    </w:p>
    <w:p w:rsidR="00015743" w:rsidRPr="00F65D35" w:rsidRDefault="00015743" w:rsidP="00015743">
      <w:pPr>
        <w:ind w:firstLine="708"/>
        <w:jc w:val="center"/>
        <w:rPr>
          <w:b/>
        </w:rPr>
      </w:pPr>
    </w:p>
    <w:p w:rsidR="00015743" w:rsidRPr="00F65D35" w:rsidRDefault="00015743" w:rsidP="00015743">
      <w:pPr>
        <w:ind w:firstLine="708"/>
        <w:jc w:val="center"/>
        <w:rPr>
          <w:b/>
          <w:lang w:val="ru-RU"/>
        </w:rPr>
      </w:pPr>
      <w:r w:rsidRPr="00F65D35">
        <w:rPr>
          <w:b/>
        </w:rPr>
        <w:t xml:space="preserve">Ореста Лосик </w:t>
      </w:r>
    </w:p>
    <w:p w:rsidR="00015743" w:rsidRPr="00F65D35" w:rsidRDefault="00015743" w:rsidP="00015743">
      <w:pPr>
        <w:ind w:firstLine="708"/>
        <w:jc w:val="center"/>
        <w:rPr>
          <w:b/>
          <w:lang w:val="ru-RU"/>
        </w:rPr>
      </w:pPr>
    </w:p>
    <w:p w:rsidR="00015743" w:rsidRPr="00F65D35" w:rsidRDefault="00015743" w:rsidP="00015743">
      <w:pPr>
        <w:ind w:firstLine="708"/>
        <w:jc w:val="center"/>
        <w:rPr>
          <w:i/>
        </w:rPr>
      </w:pPr>
      <w:r w:rsidRPr="00F65D35">
        <w:rPr>
          <w:i/>
        </w:rPr>
        <w:t xml:space="preserve">Львівський національний університет імені Івана Франка, </w:t>
      </w:r>
    </w:p>
    <w:p w:rsidR="00015743" w:rsidRPr="00F65D35" w:rsidRDefault="00015743" w:rsidP="00015743">
      <w:pPr>
        <w:ind w:firstLine="708"/>
        <w:jc w:val="center"/>
        <w:rPr>
          <w:i/>
        </w:rPr>
      </w:pPr>
      <w:r w:rsidRPr="00F65D35">
        <w:rPr>
          <w:i/>
        </w:rPr>
        <w:t xml:space="preserve">вул. Університетська, 1, м. Львів, 79000, Україна, </w:t>
      </w:r>
    </w:p>
    <w:p w:rsidR="00015743" w:rsidRPr="00F65D35" w:rsidRDefault="00015743" w:rsidP="00015743">
      <w:pPr>
        <w:ind w:firstLine="708"/>
        <w:jc w:val="center"/>
        <w:rPr>
          <w:i/>
        </w:rPr>
      </w:pPr>
      <w:r w:rsidRPr="00F65D35">
        <w:rPr>
          <w:i/>
        </w:rPr>
        <w:t>losyk@yahoo.com</w:t>
      </w:r>
    </w:p>
    <w:p w:rsidR="00015743" w:rsidRPr="00F65D35" w:rsidRDefault="00015743" w:rsidP="00015743">
      <w:pPr>
        <w:ind w:firstLine="708"/>
        <w:jc w:val="center"/>
        <w:rPr>
          <w:i/>
          <w:lang w:val="ru-RU"/>
        </w:rPr>
      </w:pPr>
    </w:p>
    <w:p w:rsidR="00015743" w:rsidRPr="00F65D35" w:rsidRDefault="00015743" w:rsidP="00015743">
      <w:pPr>
        <w:ind w:firstLine="708"/>
        <w:jc w:val="both"/>
      </w:pPr>
      <w:r w:rsidRPr="00F65D35">
        <w:lastRenderedPageBreak/>
        <w:t>Розглянуто становлення та еволюцію феномену пам</w:t>
      </w:r>
      <w:r w:rsidRPr="00F65D35">
        <w:rPr>
          <w:lang w:val="ru-RU"/>
        </w:rPr>
        <w:t>’</w:t>
      </w:r>
      <w:r w:rsidRPr="00F65D35">
        <w:t xml:space="preserve">яті в західній культурно-цивілізаційній традиції. Досліджено історіософські, мовно-семантичні, соціальні особливості функціонування мнемонічних практик у класичній та некласичній парадигмах. З’ясовано, що памʼять у контексті культурної тяглості здатна як обтяжувати свободу автентичного самоздійснення (пасивна модель пам’ятання), так і оновлювати традиційні досвіди індивідуальної та колективної самоідентифікацій (активна модель пам’ятання). Обґрунтовано недостатність наративно-міметичних форм </w:t>
      </w:r>
      <w:r w:rsidR="00E50D55">
        <w:t>репрезентації і присутності минулого в</w:t>
      </w:r>
      <w:r w:rsidRPr="00F65D35">
        <w:t xml:space="preserve"> сучасності. Проаналізовано переваги відкритої світоглядної рефлексії над успадкованими культурними канонами.</w:t>
      </w:r>
    </w:p>
    <w:p w:rsidR="00015743" w:rsidRPr="00F65D35" w:rsidRDefault="00015743" w:rsidP="00015743">
      <w:pPr>
        <w:jc w:val="both"/>
        <w:rPr>
          <w:i/>
        </w:rPr>
      </w:pPr>
    </w:p>
    <w:p w:rsidR="00015743" w:rsidRPr="00F65D35" w:rsidRDefault="00015743" w:rsidP="00015743">
      <w:pPr>
        <w:ind w:firstLine="708"/>
        <w:jc w:val="both"/>
      </w:pPr>
      <w:r w:rsidRPr="00F65D35">
        <w:rPr>
          <w:i/>
        </w:rPr>
        <w:t>Ключові слова:</w:t>
      </w:r>
      <w:r w:rsidRPr="00F65D35">
        <w:t xml:space="preserve"> мистецтво пам</w:t>
      </w:r>
      <w:r w:rsidRPr="00F65D35">
        <w:rPr>
          <w:lang w:val="ru-RU"/>
        </w:rPr>
        <w:t>’</w:t>
      </w:r>
      <w:r w:rsidRPr="00F65D35">
        <w:t>яті</w:t>
      </w:r>
      <w:r w:rsidRPr="00F65D35">
        <w:rPr>
          <w:lang w:val="ru-RU"/>
        </w:rPr>
        <w:t xml:space="preserve">, </w:t>
      </w:r>
      <w:r w:rsidRPr="00F65D35">
        <w:t xml:space="preserve">мнемонічні практики, культурний досвід, минуле, традиція </w:t>
      </w:r>
    </w:p>
    <w:p w:rsidR="00015743" w:rsidRPr="00F65D35" w:rsidRDefault="00015743" w:rsidP="00D30255">
      <w:pPr>
        <w:pStyle w:val="Style3"/>
        <w:widowControl/>
        <w:spacing w:before="76" w:line="240" w:lineRule="auto"/>
        <w:jc w:val="center"/>
        <w:rPr>
          <w:rStyle w:val="FontStyle11"/>
          <w:color w:val="002060"/>
        </w:rPr>
      </w:pPr>
    </w:p>
    <w:p w:rsidR="00015743" w:rsidRPr="00F65D35" w:rsidRDefault="00015743" w:rsidP="00015743">
      <w:pPr>
        <w:ind w:firstLine="708"/>
        <w:jc w:val="center"/>
      </w:pPr>
      <w:r w:rsidRPr="00F65D35">
        <w:t>СПИСОК ВИКОРИСТАНОЇ ЛІТЕРАТУРИ:</w:t>
      </w:r>
    </w:p>
    <w:p w:rsidR="00015743" w:rsidRPr="00F65D35" w:rsidRDefault="00015743" w:rsidP="00015743">
      <w:pPr>
        <w:ind w:firstLine="708"/>
        <w:jc w:val="center"/>
      </w:pPr>
    </w:p>
    <w:p w:rsidR="00015743" w:rsidRPr="00F65D35" w:rsidRDefault="00015743" w:rsidP="00015743">
      <w:pPr>
        <w:jc w:val="both"/>
        <w:rPr>
          <w:color w:val="000000"/>
          <w:shd w:val="clear" w:color="auto" w:fill="FFFFFF"/>
        </w:rPr>
      </w:pPr>
      <w:r w:rsidRPr="00F65D35">
        <w:rPr>
          <w:color w:val="000000"/>
          <w:shd w:val="clear" w:color="auto" w:fill="FFFFFF"/>
        </w:rPr>
        <w:t>1.</w:t>
      </w:r>
      <w:r w:rsidR="00BC67C0">
        <w:rPr>
          <w:color w:val="000000"/>
          <w:shd w:val="clear" w:color="auto" w:fill="FFFFFF"/>
        </w:rPr>
        <w:t xml:space="preserve"> </w:t>
      </w:r>
      <w:r w:rsidRPr="00F65D35">
        <w:rPr>
          <w:color w:val="000000"/>
          <w:shd w:val="clear" w:color="auto" w:fill="FFFFFF"/>
        </w:rPr>
        <w:t xml:space="preserve">Болак Ж. Памʼять/забуття // Європейський словник філософій: Лексикон неперекладностей; за ред. Б. Кассен ; </w:t>
      </w:r>
      <w:r w:rsidRPr="00F65D35">
        <w:rPr>
          <w:color w:val="000000"/>
          <w:shd w:val="clear" w:color="auto" w:fill="FFFFFF"/>
          <w:lang w:val="ru-RU"/>
        </w:rPr>
        <w:t>[</w:t>
      </w:r>
      <w:r w:rsidRPr="00F65D35">
        <w:rPr>
          <w:color w:val="000000"/>
          <w:shd w:val="clear" w:color="auto" w:fill="FFFFFF"/>
        </w:rPr>
        <w:t>пер. з франц.]. – К. : Дух і Літера, 2009. – С. 351–362.</w:t>
      </w:r>
    </w:p>
    <w:p w:rsidR="00015743" w:rsidRPr="00F65D35" w:rsidRDefault="00015743" w:rsidP="00015743">
      <w:pPr>
        <w:jc w:val="both"/>
        <w:rPr>
          <w:color w:val="000000"/>
          <w:shd w:val="clear" w:color="auto" w:fill="FFFFFF"/>
        </w:rPr>
      </w:pPr>
      <w:r w:rsidRPr="00F65D35">
        <w:rPr>
          <w:color w:val="000000"/>
          <w:shd w:val="clear" w:color="auto" w:fill="FFFFFF"/>
        </w:rPr>
        <w:t>2.</w:t>
      </w:r>
      <w:r w:rsidR="00BC67C0">
        <w:rPr>
          <w:color w:val="000000"/>
          <w:shd w:val="clear" w:color="auto" w:fill="FFFFFF"/>
        </w:rPr>
        <w:t xml:space="preserve"> </w:t>
      </w:r>
      <w:r w:rsidRPr="00F65D35">
        <w:rPr>
          <w:color w:val="000000"/>
          <w:shd w:val="clear" w:color="auto" w:fill="FFFFFF"/>
        </w:rPr>
        <w:t>Лосик О. Візуалізація культури як феномену памʼяті (на прикладі концепції А. Варбурґа) / О. Лосик // Вісник Черкаського університету. – 2009. – Вип. 170. – С. 16–25.</w:t>
      </w:r>
    </w:p>
    <w:p w:rsidR="00015743" w:rsidRPr="00F65D35" w:rsidRDefault="00015743" w:rsidP="00015743">
      <w:pPr>
        <w:ind w:firstLine="708"/>
        <w:jc w:val="both"/>
        <w:rPr>
          <w:b/>
        </w:rPr>
      </w:pPr>
    </w:p>
    <w:p w:rsidR="00015743" w:rsidRPr="00F65D35" w:rsidRDefault="00015743" w:rsidP="00015743">
      <w:pPr>
        <w:pStyle w:val="a6"/>
        <w:spacing w:after="0" w:line="240" w:lineRule="auto"/>
        <w:ind w:firstLine="708"/>
        <w:jc w:val="center"/>
        <w:rPr>
          <w:rFonts w:ascii="Times New Roman" w:hAnsi="Times New Roman" w:cs="Times New Roman"/>
        </w:rPr>
      </w:pPr>
      <w:bookmarkStart w:id="0" w:name="docs-internal-guid-6515efde-b6c6-570e-17"/>
      <w:bookmarkEnd w:id="0"/>
      <w:r w:rsidRPr="00F65D35">
        <w:rPr>
          <w:rFonts w:ascii="Times New Roman" w:hAnsi="Times New Roman" w:cs="Times New Roman"/>
          <w:b/>
          <w:color w:val="000000"/>
        </w:rPr>
        <w:t>MEMORY AS EXPERIENCE OF HUMAN CULTURE:</w:t>
      </w:r>
    </w:p>
    <w:p w:rsidR="00015743" w:rsidRPr="00F65D35" w:rsidRDefault="00015743" w:rsidP="00015743">
      <w:pPr>
        <w:pStyle w:val="a6"/>
        <w:spacing w:after="0" w:line="240" w:lineRule="auto"/>
        <w:ind w:firstLine="708"/>
        <w:jc w:val="center"/>
        <w:rPr>
          <w:rFonts w:ascii="Times New Roman" w:hAnsi="Times New Roman" w:cs="Times New Roman"/>
        </w:rPr>
      </w:pPr>
      <w:r w:rsidRPr="00F65D35">
        <w:rPr>
          <w:rFonts w:ascii="Times New Roman" w:hAnsi="Times New Roman" w:cs="Times New Roman"/>
          <w:b/>
          <w:color w:val="000000"/>
        </w:rPr>
        <w:t>HISTORIOSOPHICAL ASPECT</w:t>
      </w:r>
    </w:p>
    <w:p w:rsidR="00015743" w:rsidRPr="00F65D35" w:rsidRDefault="00015743" w:rsidP="00015743">
      <w:pPr>
        <w:pStyle w:val="a6"/>
        <w:spacing w:after="0" w:line="240" w:lineRule="auto"/>
        <w:ind w:firstLine="708"/>
        <w:jc w:val="center"/>
        <w:rPr>
          <w:rFonts w:ascii="Times New Roman" w:hAnsi="Times New Roman" w:cs="Times New Roman"/>
          <w:b/>
          <w:color w:val="000000"/>
          <w:lang w:val="en-US"/>
        </w:rPr>
      </w:pPr>
    </w:p>
    <w:p w:rsidR="00015743" w:rsidRPr="00F65D35" w:rsidRDefault="00015743" w:rsidP="00015743">
      <w:pPr>
        <w:pStyle w:val="a6"/>
        <w:spacing w:after="0" w:line="240" w:lineRule="auto"/>
        <w:ind w:firstLine="708"/>
        <w:jc w:val="center"/>
        <w:rPr>
          <w:rFonts w:ascii="Times New Roman" w:hAnsi="Times New Roman" w:cs="Times New Roman"/>
        </w:rPr>
      </w:pPr>
      <w:r w:rsidRPr="00F65D35">
        <w:rPr>
          <w:rFonts w:ascii="Times New Roman" w:hAnsi="Times New Roman" w:cs="Times New Roman"/>
          <w:b/>
          <w:color w:val="000000"/>
        </w:rPr>
        <w:t>Oresta Losyk</w:t>
      </w:r>
    </w:p>
    <w:p w:rsidR="00015743" w:rsidRPr="00F65D35" w:rsidRDefault="00015743" w:rsidP="00015743">
      <w:pPr>
        <w:pStyle w:val="a6"/>
        <w:spacing w:after="0" w:line="240" w:lineRule="auto"/>
        <w:jc w:val="center"/>
        <w:rPr>
          <w:rFonts w:ascii="Times New Roman" w:hAnsi="Times New Roman" w:cs="Times New Roman"/>
        </w:rPr>
      </w:pPr>
    </w:p>
    <w:p w:rsidR="00015743" w:rsidRPr="00F65D35" w:rsidRDefault="00015743" w:rsidP="00015743">
      <w:pPr>
        <w:pStyle w:val="a6"/>
        <w:spacing w:after="0" w:line="240" w:lineRule="auto"/>
        <w:jc w:val="center"/>
        <w:rPr>
          <w:rFonts w:ascii="Times New Roman" w:hAnsi="Times New Roman" w:cs="Times New Roman"/>
        </w:rPr>
      </w:pPr>
      <w:r w:rsidRPr="00F65D35">
        <w:rPr>
          <w:rFonts w:ascii="Times New Roman" w:hAnsi="Times New Roman" w:cs="Times New Roman"/>
          <w:i/>
          <w:color w:val="000000"/>
        </w:rPr>
        <w:t>Ivan Franko National University of Lviv,</w:t>
      </w:r>
    </w:p>
    <w:p w:rsidR="00015743" w:rsidRPr="00F65D35" w:rsidRDefault="00015743" w:rsidP="00015743">
      <w:pPr>
        <w:pStyle w:val="a6"/>
        <w:spacing w:after="0" w:line="240" w:lineRule="auto"/>
        <w:jc w:val="center"/>
        <w:rPr>
          <w:rFonts w:ascii="Times New Roman" w:hAnsi="Times New Roman" w:cs="Times New Roman"/>
          <w:i/>
          <w:color w:val="000000"/>
          <w:lang w:val="en-US"/>
        </w:rPr>
      </w:pPr>
      <w:r w:rsidRPr="00F65D35">
        <w:rPr>
          <w:rFonts w:ascii="Times New Roman" w:hAnsi="Times New Roman" w:cs="Times New Roman"/>
          <w:i/>
          <w:color w:val="000000"/>
        </w:rPr>
        <w:t>Universytetska str, 1, Lviv, 79000, Ukraine,</w:t>
      </w:r>
    </w:p>
    <w:p w:rsidR="00015743" w:rsidRPr="003F4F27" w:rsidRDefault="00015743" w:rsidP="00015743">
      <w:pPr>
        <w:pStyle w:val="a6"/>
        <w:spacing w:after="0" w:line="240" w:lineRule="auto"/>
        <w:jc w:val="center"/>
        <w:rPr>
          <w:rFonts w:ascii="Times New Roman" w:hAnsi="Times New Roman" w:cs="Times New Roman"/>
          <w:lang w:val="en-US"/>
        </w:rPr>
      </w:pPr>
      <w:r w:rsidRPr="003F4F27">
        <w:rPr>
          <w:rFonts w:ascii="Times New Roman" w:hAnsi="Times New Roman" w:cs="Times New Roman"/>
          <w:i/>
        </w:rPr>
        <w:t xml:space="preserve"> </w:t>
      </w:r>
      <w:hyperlink r:id="rId7" w:history="1">
        <w:r w:rsidRPr="003F4F27">
          <w:rPr>
            <w:rStyle w:val="a3"/>
            <w:rFonts w:ascii="Times New Roman" w:hAnsi="Times New Roman" w:cs="Times New Roman"/>
            <w:i/>
            <w:color w:val="auto"/>
            <w:u w:val="none"/>
          </w:rPr>
          <w:t>losyk@yahoo.com</w:t>
        </w:r>
      </w:hyperlink>
    </w:p>
    <w:p w:rsidR="00015743" w:rsidRPr="00F65D35" w:rsidRDefault="00015743" w:rsidP="00015743">
      <w:pPr>
        <w:pStyle w:val="a6"/>
        <w:spacing w:after="0" w:line="240" w:lineRule="auto"/>
        <w:jc w:val="center"/>
        <w:rPr>
          <w:rFonts w:ascii="Times New Roman" w:hAnsi="Times New Roman" w:cs="Times New Roman"/>
          <w:lang w:val="en-US"/>
        </w:rPr>
      </w:pPr>
    </w:p>
    <w:p w:rsidR="00015743" w:rsidRPr="00F65D35" w:rsidRDefault="00015743" w:rsidP="00015743">
      <w:pPr>
        <w:pStyle w:val="a6"/>
        <w:spacing w:after="0" w:line="240" w:lineRule="auto"/>
        <w:ind w:firstLine="709"/>
        <w:jc w:val="both"/>
        <w:rPr>
          <w:rFonts w:ascii="Times New Roman" w:hAnsi="Times New Roman" w:cs="Times New Roman"/>
          <w:color w:val="000000"/>
          <w:lang w:val="en-US"/>
        </w:rPr>
      </w:pPr>
      <w:bookmarkStart w:id="1" w:name="docs-internal-guid-6515efde-b6c6-e863-d6"/>
      <w:bookmarkEnd w:id="1"/>
      <w:r w:rsidRPr="00F65D35">
        <w:rPr>
          <w:rFonts w:ascii="Times New Roman" w:hAnsi="Times New Roman" w:cs="Times New Roman"/>
          <w:color w:val="000000"/>
        </w:rPr>
        <w:t>The article deals with the formation and evolution of the phenomenon of memory in the Western cultural and civilizational traditions. Studies have been concentrated on historiosophical, linguistic and semantic, as well as social peculiarities of mnemonic practices in classical and nonclassical paradigms. The paper has demonstrated that memory in the context of cultural continuity is capable both to burden the freedom of authentic self-realization (passive model of remembering) and to update the traditional experiences of individual and collective self-identifications (active remembering model). It also has explained the current insufficiency of narrative-mimetic forms of the presence of the past in the contemporaneity. The advantages of more open worldview reflection over inherited cultural canons are analized.</w:t>
      </w:r>
      <w:r w:rsidRPr="00F65D35">
        <w:rPr>
          <w:rFonts w:ascii="Times New Roman" w:hAnsi="Times New Roman" w:cs="Times New Roman"/>
          <w:color w:val="000000"/>
          <w:lang w:val="en-US"/>
        </w:rPr>
        <w:t xml:space="preserve"> </w:t>
      </w:r>
    </w:p>
    <w:p w:rsidR="00015743" w:rsidRPr="00F65D35" w:rsidRDefault="00015743" w:rsidP="00015743">
      <w:pPr>
        <w:pStyle w:val="a6"/>
        <w:spacing w:after="0" w:line="240" w:lineRule="auto"/>
        <w:ind w:firstLine="709"/>
        <w:jc w:val="both"/>
        <w:rPr>
          <w:rFonts w:ascii="Times New Roman" w:hAnsi="Times New Roman" w:cs="Times New Roman"/>
          <w:color w:val="000000"/>
          <w:lang w:val="en-US"/>
        </w:rPr>
      </w:pPr>
      <w:r w:rsidRPr="00F65D35">
        <w:rPr>
          <w:rFonts w:ascii="Times New Roman" w:hAnsi="Times New Roman" w:cs="Times New Roman"/>
          <w:color w:val="000000"/>
        </w:rPr>
        <w:t xml:space="preserve">Semantic structure of the word </w:t>
      </w:r>
      <w:r w:rsidRPr="00F65D35">
        <w:rPr>
          <w:rFonts w:ascii="Times New Roman" w:hAnsi="Times New Roman" w:cs="Times New Roman"/>
          <w:color w:val="000000"/>
          <w:lang w:val="en-US"/>
        </w:rPr>
        <w:t>“</w:t>
      </w:r>
      <w:r w:rsidRPr="00F65D35">
        <w:rPr>
          <w:rFonts w:ascii="Times New Roman" w:hAnsi="Times New Roman" w:cs="Times New Roman"/>
          <w:color w:val="000000"/>
        </w:rPr>
        <w:t>memory</w:t>
      </w:r>
      <w:r w:rsidRPr="00F65D35">
        <w:rPr>
          <w:rFonts w:ascii="Times New Roman" w:hAnsi="Times New Roman" w:cs="Times New Roman"/>
          <w:color w:val="000000"/>
          <w:lang w:val="en-US"/>
        </w:rPr>
        <w:t>”</w:t>
      </w:r>
      <w:r w:rsidRPr="00F65D35">
        <w:rPr>
          <w:rFonts w:ascii="Times New Roman" w:hAnsi="Times New Roman" w:cs="Times New Roman"/>
          <w:color w:val="000000"/>
        </w:rPr>
        <w:t xml:space="preserve"> refers to the mental and conscious spheres of human life, linking mnemonic processes with the knowledge and work of thought, on the one hand, and on the other – with a variety of emotions and sensuality. Since old times </w:t>
      </w:r>
      <w:r w:rsidRPr="00F65D35">
        <w:rPr>
          <w:rFonts w:ascii="Times New Roman" w:hAnsi="Times New Roman" w:cs="Times New Roman"/>
          <w:color w:val="000000"/>
          <w:lang w:val="en-US"/>
        </w:rPr>
        <w:t>“</w:t>
      </w:r>
      <w:r w:rsidRPr="00F65D35">
        <w:rPr>
          <w:rFonts w:ascii="Times New Roman" w:hAnsi="Times New Roman" w:cs="Times New Roman"/>
          <w:color w:val="000000"/>
        </w:rPr>
        <w:t>to remember</w:t>
      </w:r>
      <w:r w:rsidRPr="00F65D35">
        <w:rPr>
          <w:rFonts w:ascii="Times New Roman" w:hAnsi="Times New Roman" w:cs="Times New Roman"/>
          <w:color w:val="000000"/>
          <w:lang w:val="en-US"/>
        </w:rPr>
        <w:t>”</w:t>
      </w:r>
      <w:r w:rsidRPr="00F65D35">
        <w:rPr>
          <w:rFonts w:ascii="Times New Roman" w:hAnsi="Times New Roman" w:cs="Times New Roman"/>
          <w:color w:val="000000"/>
        </w:rPr>
        <w:t xml:space="preserve"> has described the state of potential opportunities which co-enables human`s ability to exist. To remember meant to preserve and fix in memory, to maintain, produce and transmit certain experiences through mental activity. This crucial function memory has acquired in non-historical times.</w:t>
      </w:r>
      <w:r w:rsidRPr="00F65D35">
        <w:rPr>
          <w:rFonts w:ascii="Times New Roman" w:hAnsi="Times New Roman" w:cs="Times New Roman"/>
          <w:color w:val="000000"/>
          <w:lang w:val="en-US"/>
        </w:rPr>
        <w:t xml:space="preserve"> </w:t>
      </w:r>
    </w:p>
    <w:p w:rsidR="00015743" w:rsidRPr="00F65D35" w:rsidRDefault="00015743" w:rsidP="00015743">
      <w:pPr>
        <w:pStyle w:val="a6"/>
        <w:spacing w:after="0" w:line="240" w:lineRule="auto"/>
        <w:ind w:firstLine="709"/>
        <w:jc w:val="both"/>
        <w:rPr>
          <w:rFonts w:ascii="Times New Roman" w:hAnsi="Times New Roman" w:cs="Times New Roman"/>
          <w:lang w:val="en-US"/>
        </w:rPr>
      </w:pPr>
    </w:p>
    <w:p w:rsidR="00015743" w:rsidRDefault="00015743" w:rsidP="00015743">
      <w:pPr>
        <w:pStyle w:val="a6"/>
        <w:spacing w:after="0" w:line="240" w:lineRule="auto"/>
        <w:ind w:firstLine="709"/>
        <w:jc w:val="both"/>
        <w:rPr>
          <w:rFonts w:ascii="Times New Roman" w:hAnsi="Times New Roman" w:cs="Times New Roman"/>
          <w:color w:val="000000"/>
        </w:rPr>
      </w:pPr>
      <w:r w:rsidRPr="00F65D35">
        <w:rPr>
          <w:rFonts w:ascii="Times New Roman" w:hAnsi="Times New Roman" w:cs="Times New Roman"/>
          <w:b/>
          <w:i/>
          <w:color w:val="000000"/>
        </w:rPr>
        <w:t>Keywords:</w:t>
      </w:r>
      <w:r w:rsidRPr="00F65D35">
        <w:rPr>
          <w:rFonts w:ascii="Times New Roman" w:hAnsi="Times New Roman" w:cs="Times New Roman"/>
          <w:i/>
          <w:color w:val="000000"/>
        </w:rPr>
        <w:t xml:space="preserve"> </w:t>
      </w:r>
      <w:r w:rsidRPr="00F65D35">
        <w:rPr>
          <w:rFonts w:ascii="Times New Roman" w:hAnsi="Times New Roman" w:cs="Times New Roman"/>
          <w:color w:val="000000"/>
        </w:rPr>
        <w:t>art of memory, mnemonic practices, cultural experience, past, tradition</w:t>
      </w:r>
      <w:r w:rsidR="00F65D35">
        <w:rPr>
          <w:rFonts w:ascii="Times New Roman" w:hAnsi="Times New Roman" w:cs="Times New Roman"/>
          <w:color w:val="000000"/>
        </w:rPr>
        <w:t>.</w:t>
      </w:r>
    </w:p>
    <w:p w:rsidR="00F65D35" w:rsidRDefault="00F65D35" w:rsidP="00015743">
      <w:pPr>
        <w:pStyle w:val="a6"/>
        <w:spacing w:after="0" w:line="240" w:lineRule="auto"/>
        <w:ind w:firstLine="709"/>
        <w:jc w:val="both"/>
        <w:rPr>
          <w:rFonts w:ascii="Times New Roman" w:hAnsi="Times New Roman" w:cs="Times New Roman"/>
        </w:rPr>
      </w:pPr>
    </w:p>
    <w:p w:rsidR="00BC67C0" w:rsidRDefault="00BC67C0" w:rsidP="00015743">
      <w:pPr>
        <w:pStyle w:val="a6"/>
        <w:spacing w:after="0" w:line="240" w:lineRule="auto"/>
        <w:ind w:firstLine="709"/>
        <w:jc w:val="both"/>
        <w:rPr>
          <w:rFonts w:ascii="Times New Roman" w:hAnsi="Times New Roman" w:cs="Times New Roman"/>
        </w:rPr>
      </w:pPr>
    </w:p>
    <w:p w:rsidR="00BC67C0" w:rsidRDefault="00BC67C0" w:rsidP="00015743">
      <w:pPr>
        <w:pStyle w:val="a6"/>
        <w:spacing w:after="0" w:line="240" w:lineRule="auto"/>
        <w:ind w:firstLine="709"/>
        <w:jc w:val="both"/>
        <w:rPr>
          <w:rFonts w:ascii="Times New Roman" w:hAnsi="Times New Roman" w:cs="Times New Roman"/>
        </w:rPr>
      </w:pPr>
    </w:p>
    <w:p w:rsidR="00BC67C0" w:rsidRPr="00F65D35" w:rsidRDefault="00BC67C0" w:rsidP="00015743">
      <w:pPr>
        <w:pStyle w:val="a6"/>
        <w:spacing w:after="0" w:line="240" w:lineRule="auto"/>
        <w:ind w:firstLine="709"/>
        <w:jc w:val="both"/>
        <w:rPr>
          <w:rFonts w:ascii="Times New Roman" w:hAnsi="Times New Roman" w:cs="Times New Roman"/>
        </w:rPr>
      </w:pPr>
    </w:p>
    <w:p w:rsidR="00015743" w:rsidRPr="00F65D35" w:rsidRDefault="00015743" w:rsidP="00D30255">
      <w:pPr>
        <w:pStyle w:val="Style3"/>
        <w:widowControl/>
        <w:spacing w:before="76" w:line="240" w:lineRule="auto"/>
        <w:jc w:val="center"/>
        <w:rPr>
          <w:rStyle w:val="FontStyle11"/>
          <w:color w:val="002060"/>
        </w:rPr>
      </w:pPr>
    </w:p>
    <w:p w:rsidR="004E0B9D" w:rsidRDefault="00E50D55" w:rsidP="004E0B9D">
      <w:pPr>
        <w:jc w:val="center"/>
        <w:rPr>
          <w:color w:val="17365D" w:themeColor="text2" w:themeShade="BF"/>
        </w:rPr>
      </w:pPr>
      <w:r>
        <w:rPr>
          <w:b/>
          <w:color w:val="17365D" w:themeColor="text2" w:themeShade="BF"/>
        </w:rPr>
        <w:lastRenderedPageBreak/>
        <w:t>ВИМОГИ ДО</w:t>
      </w:r>
      <w:r w:rsidR="004E0B9D" w:rsidRPr="00F65D35">
        <w:rPr>
          <w:b/>
          <w:color w:val="17365D" w:themeColor="text2" w:themeShade="BF"/>
        </w:rPr>
        <w:t xml:space="preserve"> ПУБЛІКАЦІЇ</w:t>
      </w:r>
      <w:r w:rsidR="004E0B9D" w:rsidRPr="00A83BF1">
        <w:rPr>
          <w:color w:val="17365D" w:themeColor="text2" w:themeShade="BF"/>
        </w:rPr>
        <w:t xml:space="preserve"> </w:t>
      </w:r>
    </w:p>
    <w:p w:rsidR="004E0B9D" w:rsidRPr="00A83BF1" w:rsidRDefault="004E0B9D" w:rsidP="004E0B9D">
      <w:pPr>
        <w:jc w:val="center"/>
        <w:rPr>
          <w:color w:val="17365D" w:themeColor="text2" w:themeShade="BF"/>
        </w:rPr>
      </w:pPr>
    </w:p>
    <w:p w:rsidR="004E0B9D" w:rsidRDefault="004E0B9D" w:rsidP="00F65D35">
      <w:pPr>
        <w:ind w:firstLine="708"/>
        <w:jc w:val="both"/>
      </w:pPr>
      <w:r w:rsidRPr="004E0B9D">
        <w:t xml:space="preserve">Для опублікування статті у «Віснику Львівського університету. Серія філософські науки» </w:t>
      </w:r>
      <w:r w:rsidRPr="004E0B9D">
        <w:rPr>
          <w:b/>
        </w:rPr>
        <w:t>№ 1/2018</w:t>
      </w:r>
      <w:r w:rsidRPr="004E0B9D">
        <w:t xml:space="preserve"> необхідно надіслати на електоронну пошту</w:t>
      </w:r>
      <w:r>
        <w:t xml:space="preserve"> до редакції</w:t>
      </w:r>
      <w:r w:rsidRPr="004E0B9D">
        <w:rPr>
          <w:shd w:val="clear" w:color="auto" w:fill="FFFFFF"/>
        </w:rPr>
        <w:t xml:space="preserve"> </w:t>
      </w:r>
      <w:r>
        <w:rPr>
          <w:shd w:val="clear" w:color="auto" w:fill="FFFFFF"/>
        </w:rPr>
        <w:t xml:space="preserve"> </w:t>
      </w:r>
      <w:hyperlink r:id="rId8" w:tgtFrame="_blank" w:history="1">
        <w:r w:rsidRPr="004E0B9D">
          <w:rPr>
            <w:rStyle w:val="a3"/>
            <w:color w:val="auto"/>
            <w:u w:val="none"/>
            <w:shd w:val="clear" w:color="auto" w:fill="FFFFFF"/>
          </w:rPr>
          <w:t>k_filos@lnu.edu.ua</w:t>
        </w:r>
      </w:hyperlink>
      <w:r w:rsidR="00BC67C0">
        <w:rPr>
          <w:rStyle w:val="a3"/>
          <w:color w:val="auto"/>
          <w:u w:val="none"/>
          <w:shd w:val="clear" w:color="auto" w:fill="FFFFFF"/>
        </w:rPr>
        <w:t>,</w:t>
      </w:r>
      <w:r w:rsidRPr="004E0B9D">
        <w:rPr>
          <w:shd w:val="clear" w:color="auto" w:fill="FFFFFF"/>
        </w:rPr>
        <w:t xml:space="preserve"> </w:t>
      </w:r>
      <w:r w:rsidR="00BC67C0">
        <w:rPr>
          <w:shd w:val="clear" w:color="auto" w:fill="FFFFFF"/>
        </w:rPr>
        <w:t xml:space="preserve">або </w:t>
      </w:r>
      <w:hyperlink r:id="rId9" w:tgtFrame="_blank" w:history="1">
        <w:r w:rsidR="00BC67C0" w:rsidRPr="004E0B9D">
          <w:rPr>
            <w:rStyle w:val="a3"/>
            <w:color w:val="auto"/>
            <w:u w:val="none"/>
            <w:shd w:val="clear" w:color="auto" w:fill="FFFFFF"/>
          </w:rPr>
          <w:t>anatolijkaras@yahoo.com</w:t>
        </w:r>
      </w:hyperlink>
      <w:r w:rsidR="00BC67C0">
        <w:rPr>
          <w:shd w:val="clear" w:color="auto" w:fill="FFFFFF"/>
        </w:rPr>
        <w:t xml:space="preserve"> </w:t>
      </w:r>
      <w:r w:rsidRPr="004E0B9D">
        <w:t xml:space="preserve">не пізніше </w:t>
      </w:r>
      <w:r w:rsidRPr="004E0B9D">
        <w:rPr>
          <w:b/>
        </w:rPr>
        <w:t>1</w:t>
      </w:r>
      <w:r>
        <w:rPr>
          <w:b/>
        </w:rPr>
        <w:t>5</w:t>
      </w:r>
      <w:r w:rsidRPr="004E0B9D">
        <w:rPr>
          <w:b/>
        </w:rPr>
        <w:t xml:space="preserve"> березня 2018 року</w:t>
      </w:r>
      <w:r w:rsidRPr="004E0B9D">
        <w:t xml:space="preserve"> матеріали: </w:t>
      </w:r>
    </w:p>
    <w:p w:rsidR="004E0B9D" w:rsidRPr="004E0B9D" w:rsidRDefault="004E0B9D" w:rsidP="00F65D35">
      <w:pPr>
        <w:ind w:firstLine="708"/>
        <w:jc w:val="both"/>
        <w:rPr>
          <w:shd w:val="clear" w:color="auto" w:fill="FFFFFF"/>
        </w:rPr>
      </w:pPr>
    </w:p>
    <w:p w:rsidR="004E0B9D" w:rsidRPr="004E0B9D" w:rsidRDefault="004E0B9D" w:rsidP="00F65D35">
      <w:pPr>
        <w:jc w:val="both"/>
      </w:pPr>
      <w:r w:rsidRPr="004E0B9D">
        <w:t xml:space="preserve">1. Довідку про автора згідно зразка*. </w:t>
      </w:r>
    </w:p>
    <w:p w:rsidR="004E0B9D" w:rsidRPr="004E0B9D" w:rsidRDefault="004E0B9D" w:rsidP="00F65D35">
      <w:pPr>
        <w:jc w:val="both"/>
      </w:pPr>
      <w:r w:rsidRPr="004E0B9D">
        <w:t xml:space="preserve">2. Статтю згідно вказаних вимог. </w:t>
      </w:r>
    </w:p>
    <w:p w:rsidR="004E0B9D" w:rsidRPr="004E0B9D" w:rsidRDefault="004E0B9D" w:rsidP="00F65D35">
      <w:pPr>
        <w:jc w:val="both"/>
      </w:pPr>
      <w:r w:rsidRPr="004E0B9D">
        <w:t xml:space="preserve">3. Авторський реферат статті англійською мовою (реферат повинен містити: ім’я та прізвище автора, вчений ступінь, звання, посаду, місце роботи або навчання, назву статті, стислий зміст статті мінімальним обсягом 250 слів). </w:t>
      </w:r>
    </w:p>
    <w:p w:rsidR="004E0B9D" w:rsidRPr="004E0B9D" w:rsidRDefault="004E0B9D" w:rsidP="00F65D35">
      <w:pPr>
        <w:jc w:val="both"/>
      </w:pPr>
      <w:r w:rsidRPr="004E0B9D">
        <w:t xml:space="preserve">4. Відскановану або електронну квитанцію про сплату вартості публікації наукової статті. </w:t>
      </w:r>
    </w:p>
    <w:p w:rsidR="004E0B9D" w:rsidRDefault="004E0B9D" w:rsidP="00F65D35">
      <w:pPr>
        <w:pStyle w:val="Style1"/>
        <w:widowControl/>
        <w:spacing w:line="276" w:lineRule="auto"/>
        <w:ind w:firstLine="0"/>
        <w:jc w:val="both"/>
        <w:rPr>
          <w:rStyle w:val="FontStyle12"/>
        </w:rPr>
      </w:pPr>
      <w:r w:rsidRPr="004E0B9D">
        <w:rPr>
          <w:rStyle w:val="FontStyle12"/>
        </w:rPr>
        <w:t xml:space="preserve">Приклад підпису файлів: </w:t>
      </w:r>
      <w:r w:rsidRPr="004E0B9D">
        <w:rPr>
          <w:rStyle w:val="FontStyle12"/>
          <w:i w:val="0"/>
        </w:rPr>
        <w:t>Левків_Довідка_про_автора, Левків</w:t>
      </w:r>
      <w:r w:rsidRPr="004E0B9D">
        <w:rPr>
          <w:rStyle w:val="FontStyle12"/>
          <w:i w:val="0"/>
          <w:lang w:val="ru-RU"/>
        </w:rPr>
        <w:t>_</w:t>
      </w:r>
      <w:r w:rsidRPr="004E0B9D">
        <w:rPr>
          <w:rStyle w:val="FontStyle12"/>
          <w:i w:val="0"/>
        </w:rPr>
        <w:t>стаття, Левків</w:t>
      </w:r>
      <w:r w:rsidRPr="004E0B9D">
        <w:rPr>
          <w:rStyle w:val="FontStyle12"/>
          <w:i w:val="0"/>
          <w:lang w:val="ru-RU"/>
        </w:rPr>
        <w:t>_</w:t>
      </w:r>
      <w:r w:rsidRPr="004E0B9D">
        <w:rPr>
          <w:rStyle w:val="FontStyle12"/>
          <w:i w:val="0"/>
        </w:rPr>
        <w:t>квитанція, Левків</w:t>
      </w:r>
      <w:r w:rsidRPr="004E0B9D">
        <w:t>_реферат</w:t>
      </w:r>
      <w:r w:rsidRPr="004E0B9D">
        <w:rPr>
          <w:rStyle w:val="FontStyle12"/>
        </w:rPr>
        <w:t>.</w:t>
      </w:r>
    </w:p>
    <w:p w:rsidR="004E0B9D" w:rsidRDefault="004E0B9D" w:rsidP="00F65D35">
      <w:pPr>
        <w:jc w:val="both"/>
      </w:pPr>
      <w:r>
        <w:t xml:space="preserve">5.Статті публікуються </w:t>
      </w:r>
      <w:r w:rsidRPr="00F65D35">
        <w:t>із залученням коштів автора</w:t>
      </w:r>
      <w:r>
        <w:t xml:space="preserve">. </w:t>
      </w:r>
      <w:r w:rsidRPr="009F112E">
        <w:t>Вартість публікації становить 500 гривень (до 12 сторінок включно). Кожна додаткова сторінка сплачується окремо у розмірі 40 гривень. Публікаційний внесок покриває витрати, пов’язані з редагуванням</w:t>
      </w:r>
      <w:r>
        <w:t xml:space="preserve"> та макетуванням статей</w:t>
      </w:r>
      <w:r w:rsidRPr="00F26FB9">
        <w:t>, а також друком журналу.</w:t>
      </w:r>
      <w:r>
        <w:t xml:space="preserve"> </w:t>
      </w:r>
    </w:p>
    <w:p w:rsidR="004E0B9D" w:rsidRPr="00F65D35" w:rsidRDefault="004E0B9D" w:rsidP="004E0B9D">
      <w:pPr>
        <w:ind w:firstLine="708"/>
        <w:jc w:val="both"/>
        <w:rPr>
          <w:b/>
        </w:rPr>
      </w:pPr>
      <w:r w:rsidRPr="00F65D35">
        <w:rPr>
          <w:b/>
        </w:rPr>
        <w:t>Редакція журналу здійснює внутрішнє анонімне рецензування статті, після проходження якого автори отримують лист-підтвердження про прийняття статті до друку.</w:t>
      </w:r>
      <w:r w:rsidR="00F65D35">
        <w:rPr>
          <w:b/>
        </w:rPr>
        <w:t xml:space="preserve"> Лише після отримання підтвердження автор сплачує вартість статті.</w:t>
      </w:r>
    </w:p>
    <w:p w:rsidR="004E0B9D" w:rsidRPr="00A83BF1" w:rsidRDefault="004E0B9D" w:rsidP="004E0B9D">
      <w:pPr>
        <w:spacing w:before="100" w:beforeAutospacing="1" w:after="135"/>
        <w:outlineLvl w:val="1"/>
        <w:rPr>
          <w:color w:val="17365D" w:themeColor="text2" w:themeShade="BF"/>
        </w:rPr>
      </w:pPr>
      <w:r w:rsidRPr="00A83BF1">
        <w:rPr>
          <w:b/>
          <w:bCs/>
          <w:color w:val="17365D" w:themeColor="text2" w:themeShade="BF"/>
        </w:rPr>
        <w:t>Реквізити для оплати (Україна):</w:t>
      </w:r>
    </w:p>
    <w:p w:rsidR="004E0B9D" w:rsidRPr="00D96F52" w:rsidRDefault="004E0B9D" w:rsidP="004E0B9D">
      <w:pPr>
        <w:ind w:firstLine="709"/>
        <w:jc w:val="both"/>
      </w:pPr>
      <w:r w:rsidRPr="00D96F52">
        <w:rPr>
          <w:color w:val="333333"/>
        </w:rPr>
        <w:t xml:space="preserve">Ім’я одержувача: </w:t>
      </w:r>
      <w:r>
        <w:rPr>
          <w:color w:val="333333"/>
        </w:rPr>
        <w:t>Катерина Вікторівна</w:t>
      </w:r>
      <w:r w:rsidRPr="00D96F52">
        <w:rPr>
          <w:color w:val="5F497A" w:themeColor="accent4" w:themeShade="BF"/>
        </w:rPr>
        <w:t xml:space="preserve"> </w:t>
      </w:r>
      <w:proofErr w:type="spellStart"/>
      <w:r>
        <w:rPr>
          <w:color w:val="333333"/>
        </w:rPr>
        <w:t>Откович</w:t>
      </w:r>
      <w:proofErr w:type="spellEnd"/>
      <w:r>
        <w:rPr>
          <w:color w:val="333333"/>
        </w:rPr>
        <w:t xml:space="preserve"> (</w:t>
      </w:r>
      <w:proofErr w:type="spellStart"/>
      <w:r>
        <w:rPr>
          <w:color w:val="333333"/>
          <w:lang w:val="en-US"/>
        </w:rPr>
        <w:t>Kateryna</w:t>
      </w:r>
      <w:proofErr w:type="spellEnd"/>
      <w:r w:rsidRPr="00D96F52">
        <w:rPr>
          <w:color w:val="333333"/>
        </w:rPr>
        <w:t xml:space="preserve"> </w:t>
      </w:r>
      <w:proofErr w:type="spellStart"/>
      <w:r>
        <w:rPr>
          <w:color w:val="333333"/>
          <w:lang w:val="en-US"/>
        </w:rPr>
        <w:t>Viktorivna</w:t>
      </w:r>
      <w:proofErr w:type="spellEnd"/>
      <w:r w:rsidRPr="00D96F52">
        <w:rPr>
          <w:color w:val="333333"/>
        </w:rPr>
        <w:t xml:space="preserve"> </w:t>
      </w:r>
      <w:proofErr w:type="spellStart"/>
      <w:r>
        <w:rPr>
          <w:color w:val="333333"/>
          <w:lang w:val="en-US"/>
        </w:rPr>
        <w:t>Otkovych</w:t>
      </w:r>
      <w:proofErr w:type="spellEnd"/>
      <w:r w:rsidRPr="00D96F52">
        <w:rPr>
          <w:color w:val="333333"/>
        </w:rPr>
        <w:t xml:space="preserve">). </w:t>
      </w:r>
      <w:r w:rsidR="00185A82">
        <w:rPr>
          <w:color w:val="333333"/>
        </w:rPr>
        <w:t>Реквізити для оплати будуть надсилатися авторам після погодження рецензентом статті до друку.</w:t>
      </w:r>
      <w:bookmarkStart w:id="2" w:name="_GoBack"/>
      <w:bookmarkEnd w:id="2"/>
    </w:p>
    <w:p w:rsidR="004E0B9D" w:rsidRPr="00E45E9E" w:rsidRDefault="004E0B9D" w:rsidP="004E0B9D">
      <w:pPr>
        <w:spacing w:before="100" w:beforeAutospacing="1" w:after="100" w:afterAutospacing="1"/>
        <w:jc w:val="center"/>
        <w:rPr>
          <w:color w:val="244061" w:themeColor="accent1" w:themeShade="80"/>
        </w:rPr>
      </w:pPr>
      <w:r>
        <w:rPr>
          <w:b/>
          <w:bCs/>
          <w:color w:val="244061" w:themeColor="accent1" w:themeShade="80"/>
        </w:rPr>
        <w:t>*</w:t>
      </w:r>
      <w:r w:rsidRPr="00E45E9E">
        <w:rPr>
          <w:b/>
          <w:bCs/>
          <w:color w:val="244061" w:themeColor="accent1" w:themeShade="80"/>
        </w:rPr>
        <w:t>ДОВІДК</w:t>
      </w:r>
      <w:r>
        <w:rPr>
          <w:b/>
          <w:bCs/>
          <w:color w:val="244061" w:themeColor="accent1" w:themeShade="80"/>
        </w:rPr>
        <w:t>А</w:t>
      </w:r>
      <w:r w:rsidRPr="00E45E9E">
        <w:rPr>
          <w:b/>
          <w:bCs/>
          <w:color w:val="244061" w:themeColor="accent1" w:themeShade="80"/>
        </w:rPr>
        <w:t xml:space="preserve"> ПРО АВТОРА</w:t>
      </w:r>
      <w:r>
        <w:rPr>
          <w:b/>
          <w:bCs/>
          <w:color w:val="244061" w:themeColor="accent1" w:themeShade="80"/>
        </w:rPr>
        <w:t xml:space="preserve"> (подається окремим документом)</w:t>
      </w:r>
    </w:p>
    <w:tbl>
      <w:tblPr>
        <w:tblW w:w="0" w:type="auto"/>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49"/>
        <w:gridCol w:w="3844"/>
      </w:tblGrid>
      <w:tr w:rsidR="004E0B9D" w:rsidRPr="00CE60D9" w:rsidTr="00102B26">
        <w:trPr>
          <w:tblCellSpacing w:w="0" w:type="dxa"/>
        </w:trPr>
        <w:tc>
          <w:tcPr>
            <w:tcW w:w="5549" w:type="dxa"/>
            <w:hideMark/>
          </w:tcPr>
          <w:p w:rsidR="004E0B9D" w:rsidRPr="00CE60D9" w:rsidRDefault="004E0B9D" w:rsidP="00102B26">
            <w:pPr>
              <w:spacing w:before="100" w:beforeAutospacing="1" w:after="100" w:afterAutospacing="1"/>
              <w:rPr>
                <w:lang w:val="ru-RU"/>
              </w:rPr>
            </w:pPr>
            <w:proofErr w:type="spellStart"/>
            <w:r w:rsidRPr="00CE60D9">
              <w:rPr>
                <w:lang w:val="ru-RU"/>
              </w:rPr>
              <w:t>Прізвище</w:t>
            </w:r>
            <w:proofErr w:type="spellEnd"/>
            <w:r w:rsidRPr="00CE60D9">
              <w:rPr>
                <w:lang w:val="ru-RU"/>
              </w:rPr>
              <w:t xml:space="preserve">, </w:t>
            </w:r>
            <w:proofErr w:type="spellStart"/>
            <w:r w:rsidRPr="00CE60D9">
              <w:rPr>
                <w:lang w:val="ru-RU"/>
              </w:rPr>
              <w:t>ім’я</w:t>
            </w:r>
            <w:proofErr w:type="spellEnd"/>
            <w:r w:rsidRPr="00CE60D9">
              <w:rPr>
                <w:lang w:val="ru-RU"/>
              </w:rPr>
              <w:t xml:space="preserve">, по </w:t>
            </w:r>
            <w:proofErr w:type="spellStart"/>
            <w:r w:rsidRPr="00CE60D9">
              <w:rPr>
                <w:lang w:val="ru-RU"/>
              </w:rPr>
              <w:t>батькові</w:t>
            </w:r>
            <w:proofErr w:type="spellEnd"/>
            <w:r w:rsidRPr="00CE60D9">
              <w:rPr>
                <w:lang w:val="ru-RU"/>
              </w:rPr>
              <w:t xml:space="preserve"> автора (-</w:t>
            </w:r>
            <w:proofErr w:type="spellStart"/>
            <w:r w:rsidRPr="00CE60D9">
              <w:rPr>
                <w:lang w:val="ru-RU"/>
              </w:rPr>
              <w:t>ів</w:t>
            </w:r>
            <w:proofErr w:type="spellEnd"/>
            <w:r w:rsidRPr="00CE60D9">
              <w:rPr>
                <w:lang w:val="ru-RU"/>
              </w:rPr>
              <w:t>)</w:t>
            </w:r>
          </w:p>
        </w:tc>
        <w:tc>
          <w:tcPr>
            <w:tcW w:w="3844" w:type="dxa"/>
            <w:hideMark/>
          </w:tcPr>
          <w:p w:rsidR="004E0B9D" w:rsidRPr="00CE60D9" w:rsidRDefault="004E0B9D" w:rsidP="00102B26">
            <w:pPr>
              <w:rPr>
                <w:lang w:val="ru-RU"/>
              </w:rPr>
            </w:pPr>
            <w:r w:rsidRPr="00E45E9E">
              <w:t> </w:t>
            </w:r>
          </w:p>
        </w:tc>
      </w:tr>
      <w:tr w:rsidR="004E0B9D" w:rsidRPr="00854EC8" w:rsidTr="00102B26">
        <w:trPr>
          <w:tblCellSpacing w:w="0" w:type="dxa"/>
        </w:trPr>
        <w:tc>
          <w:tcPr>
            <w:tcW w:w="5549" w:type="dxa"/>
            <w:hideMark/>
          </w:tcPr>
          <w:p w:rsidR="004E0B9D" w:rsidRPr="00CE60D9" w:rsidRDefault="004E0B9D" w:rsidP="00102B26">
            <w:pPr>
              <w:spacing w:before="100" w:beforeAutospacing="1" w:after="100" w:afterAutospacing="1"/>
              <w:rPr>
                <w:lang w:val="ru-RU"/>
              </w:rPr>
            </w:pPr>
            <w:proofErr w:type="spellStart"/>
            <w:r w:rsidRPr="00CE60D9">
              <w:rPr>
                <w:lang w:val="ru-RU"/>
              </w:rPr>
              <w:t>Відомості</w:t>
            </w:r>
            <w:proofErr w:type="spellEnd"/>
            <w:r w:rsidRPr="00CE60D9">
              <w:rPr>
                <w:lang w:val="ru-RU"/>
              </w:rPr>
              <w:t xml:space="preserve"> про </w:t>
            </w:r>
            <w:proofErr w:type="spellStart"/>
            <w:r w:rsidRPr="00CE60D9">
              <w:rPr>
                <w:lang w:val="ru-RU"/>
              </w:rPr>
              <w:t>наукового</w:t>
            </w:r>
            <w:proofErr w:type="spellEnd"/>
            <w:r w:rsidRPr="00CE60D9">
              <w:rPr>
                <w:lang w:val="ru-RU"/>
              </w:rPr>
              <w:t xml:space="preserve"> </w:t>
            </w:r>
            <w:proofErr w:type="spellStart"/>
            <w:r w:rsidRPr="00CE60D9">
              <w:rPr>
                <w:lang w:val="ru-RU"/>
              </w:rPr>
              <w:t>керівника</w:t>
            </w:r>
            <w:proofErr w:type="spellEnd"/>
            <w:r w:rsidRPr="00CE60D9">
              <w:rPr>
                <w:lang w:val="ru-RU"/>
              </w:rPr>
              <w:t xml:space="preserve">: (ПІБ, </w:t>
            </w:r>
            <w:proofErr w:type="spellStart"/>
            <w:r w:rsidRPr="00CE60D9">
              <w:rPr>
                <w:lang w:val="ru-RU"/>
              </w:rPr>
              <w:t>науковий</w:t>
            </w:r>
            <w:proofErr w:type="spellEnd"/>
            <w:r w:rsidRPr="00CE60D9">
              <w:rPr>
                <w:lang w:val="ru-RU"/>
              </w:rPr>
              <w:t xml:space="preserve"> </w:t>
            </w:r>
            <w:proofErr w:type="spellStart"/>
            <w:r w:rsidRPr="00CE60D9">
              <w:rPr>
                <w:lang w:val="ru-RU"/>
              </w:rPr>
              <w:t>ступінь</w:t>
            </w:r>
            <w:proofErr w:type="spellEnd"/>
            <w:r w:rsidRPr="00CE60D9">
              <w:rPr>
                <w:lang w:val="ru-RU"/>
              </w:rPr>
              <w:t xml:space="preserve">, </w:t>
            </w:r>
            <w:proofErr w:type="spellStart"/>
            <w:r w:rsidRPr="00CE60D9">
              <w:rPr>
                <w:lang w:val="ru-RU"/>
              </w:rPr>
              <w:t>вчене</w:t>
            </w:r>
            <w:proofErr w:type="spellEnd"/>
            <w:r w:rsidRPr="00CE60D9">
              <w:rPr>
                <w:lang w:val="ru-RU"/>
              </w:rPr>
              <w:t xml:space="preserve"> </w:t>
            </w:r>
            <w:proofErr w:type="spellStart"/>
            <w:r w:rsidRPr="00CE60D9">
              <w:rPr>
                <w:lang w:val="ru-RU"/>
              </w:rPr>
              <w:t>звання</w:t>
            </w:r>
            <w:proofErr w:type="spellEnd"/>
            <w:r w:rsidRPr="00CE60D9">
              <w:rPr>
                <w:lang w:val="ru-RU"/>
              </w:rPr>
              <w:t>, посада)</w:t>
            </w:r>
            <w:r>
              <w:rPr>
                <w:lang w:val="ru-RU"/>
              </w:rPr>
              <w:t xml:space="preserve"> </w:t>
            </w:r>
            <w:proofErr w:type="spellStart"/>
            <w:r w:rsidRPr="00CE60D9">
              <w:rPr>
                <w:rFonts w:ascii="inherit" w:hAnsi="inherit"/>
                <w:i/>
                <w:iCs/>
                <w:lang w:val="ru-RU"/>
              </w:rPr>
              <w:t>заповнюється</w:t>
            </w:r>
            <w:proofErr w:type="spellEnd"/>
            <w:r w:rsidRPr="00CE60D9">
              <w:rPr>
                <w:rFonts w:ascii="inherit" w:hAnsi="inherit"/>
                <w:i/>
                <w:iCs/>
                <w:lang w:val="ru-RU"/>
              </w:rPr>
              <w:t xml:space="preserve"> у </w:t>
            </w:r>
            <w:proofErr w:type="spellStart"/>
            <w:r w:rsidRPr="00CE60D9">
              <w:rPr>
                <w:rFonts w:ascii="inherit" w:hAnsi="inherit"/>
                <w:i/>
                <w:iCs/>
                <w:lang w:val="ru-RU"/>
              </w:rPr>
              <w:t>разі</w:t>
            </w:r>
            <w:proofErr w:type="spellEnd"/>
            <w:r w:rsidRPr="00CE60D9">
              <w:rPr>
                <w:rFonts w:ascii="inherit" w:hAnsi="inherit"/>
                <w:i/>
                <w:iCs/>
                <w:lang w:val="ru-RU"/>
              </w:rPr>
              <w:t xml:space="preserve"> </w:t>
            </w:r>
            <w:proofErr w:type="spellStart"/>
            <w:r w:rsidRPr="00CE60D9">
              <w:rPr>
                <w:rFonts w:ascii="inherit" w:hAnsi="inherit"/>
                <w:i/>
                <w:iCs/>
                <w:lang w:val="ru-RU"/>
              </w:rPr>
              <w:t>відсутності</w:t>
            </w:r>
            <w:proofErr w:type="spellEnd"/>
            <w:r w:rsidRPr="00CE60D9">
              <w:rPr>
                <w:rFonts w:ascii="inherit" w:hAnsi="inherit"/>
                <w:i/>
                <w:iCs/>
                <w:lang w:val="ru-RU"/>
              </w:rPr>
              <w:t xml:space="preserve"> </w:t>
            </w:r>
            <w:r w:rsidR="00E50D55">
              <w:rPr>
                <w:rFonts w:ascii="inherit" w:hAnsi="inherit"/>
                <w:i/>
                <w:iCs/>
                <w:lang w:val="ru-RU"/>
              </w:rPr>
              <w:t xml:space="preserve">в автора </w:t>
            </w:r>
            <w:proofErr w:type="spellStart"/>
            <w:r w:rsidRPr="00CE60D9">
              <w:rPr>
                <w:rFonts w:ascii="inherit" w:hAnsi="inherit"/>
                <w:i/>
                <w:iCs/>
                <w:lang w:val="ru-RU"/>
              </w:rPr>
              <w:t>наукового</w:t>
            </w:r>
            <w:proofErr w:type="spellEnd"/>
            <w:r w:rsidRPr="00CE60D9">
              <w:rPr>
                <w:rFonts w:ascii="inherit" w:hAnsi="inherit"/>
                <w:i/>
                <w:iCs/>
                <w:lang w:val="ru-RU"/>
              </w:rPr>
              <w:t xml:space="preserve"> </w:t>
            </w:r>
            <w:proofErr w:type="spellStart"/>
            <w:r w:rsidRPr="00CE60D9">
              <w:rPr>
                <w:rFonts w:ascii="inherit" w:hAnsi="inherit"/>
                <w:i/>
                <w:iCs/>
                <w:lang w:val="ru-RU"/>
              </w:rPr>
              <w:t>ступеня</w:t>
            </w:r>
            <w:proofErr w:type="spellEnd"/>
          </w:p>
        </w:tc>
        <w:tc>
          <w:tcPr>
            <w:tcW w:w="3844" w:type="dxa"/>
            <w:hideMark/>
          </w:tcPr>
          <w:p w:rsidR="004E0B9D" w:rsidRPr="00CE60D9" w:rsidRDefault="004E0B9D" w:rsidP="00102B26">
            <w:pPr>
              <w:spacing w:before="100" w:beforeAutospacing="1" w:after="100" w:afterAutospacing="1"/>
              <w:rPr>
                <w:lang w:val="ru-RU"/>
              </w:rPr>
            </w:pPr>
            <w:r w:rsidRPr="00E45E9E">
              <w:t> </w:t>
            </w:r>
          </w:p>
        </w:tc>
      </w:tr>
      <w:tr w:rsidR="004E0B9D" w:rsidRPr="00E45E9E" w:rsidTr="00102B26">
        <w:trPr>
          <w:tblCellSpacing w:w="0" w:type="dxa"/>
        </w:trPr>
        <w:tc>
          <w:tcPr>
            <w:tcW w:w="5549" w:type="dxa"/>
            <w:hideMark/>
          </w:tcPr>
          <w:p w:rsidR="004E0B9D" w:rsidRPr="00E45E9E" w:rsidRDefault="004E0B9D" w:rsidP="00102B26">
            <w:pPr>
              <w:spacing w:before="100" w:beforeAutospacing="1" w:after="100" w:afterAutospacing="1"/>
            </w:pPr>
            <w:r w:rsidRPr="00E45E9E">
              <w:t>Рубрика журналу</w:t>
            </w:r>
          </w:p>
        </w:tc>
        <w:tc>
          <w:tcPr>
            <w:tcW w:w="3844" w:type="dxa"/>
            <w:hideMark/>
          </w:tcPr>
          <w:p w:rsidR="004E0B9D" w:rsidRPr="00E45E9E" w:rsidRDefault="004E0B9D" w:rsidP="00102B26"/>
        </w:tc>
      </w:tr>
      <w:tr w:rsidR="004E0B9D" w:rsidRPr="00CE60D9" w:rsidTr="00102B26">
        <w:trPr>
          <w:tblCellSpacing w:w="0" w:type="dxa"/>
        </w:trPr>
        <w:tc>
          <w:tcPr>
            <w:tcW w:w="5549" w:type="dxa"/>
            <w:hideMark/>
          </w:tcPr>
          <w:p w:rsidR="004E0B9D" w:rsidRPr="00CE60D9" w:rsidRDefault="004E0B9D" w:rsidP="00102B26">
            <w:pPr>
              <w:spacing w:before="100" w:beforeAutospacing="1" w:after="100" w:afterAutospacing="1"/>
              <w:rPr>
                <w:lang w:val="ru-RU"/>
              </w:rPr>
            </w:pPr>
            <w:proofErr w:type="spellStart"/>
            <w:r w:rsidRPr="00CE60D9">
              <w:rPr>
                <w:lang w:val="ru-RU"/>
              </w:rPr>
              <w:t>Місце</w:t>
            </w:r>
            <w:proofErr w:type="spellEnd"/>
            <w:r w:rsidRPr="00CE60D9">
              <w:rPr>
                <w:lang w:val="ru-RU"/>
              </w:rPr>
              <w:t xml:space="preserve"> </w:t>
            </w:r>
            <w:proofErr w:type="spellStart"/>
            <w:r w:rsidRPr="00CE60D9">
              <w:rPr>
                <w:lang w:val="ru-RU"/>
              </w:rPr>
              <w:t>роботи</w:t>
            </w:r>
            <w:proofErr w:type="spellEnd"/>
            <w:r w:rsidRPr="00CE60D9">
              <w:rPr>
                <w:lang w:val="ru-RU"/>
              </w:rPr>
              <w:t xml:space="preserve"> (</w:t>
            </w:r>
            <w:proofErr w:type="spellStart"/>
            <w:r w:rsidRPr="00CE60D9">
              <w:rPr>
                <w:lang w:val="ru-RU"/>
              </w:rPr>
              <w:t>навчання</w:t>
            </w:r>
            <w:proofErr w:type="spellEnd"/>
            <w:r w:rsidRPr="00CE60D9">
              <w:rPr>
                <w:lang w:val="ru-RU"/>
              </w:rPr>
              <w:t xml:space="preserve">), </w:t>
            </w:r>
            <w:proofErr w:type="spellStart"/>
            <w:r w:rsidRPr="00CE60D9">
              <w:rPr>
                <w:lang w:val="ru-RU"/>
              </w:rPr>
              <w:t>науковий</w:t>
            </w:r>
            <w:proofErr w:type="spellEnd"/>
            <w:r w:rsidRPr="00CE60D9">
              <w:rPr>
                <w:lang w:val="ru-RU"/>
              </w:rPr>
              <w:t xml:space="preserve"> </w:t>
            </w:r>
            <w:proofErr w:type="spellStart"/>
            <w:r w:rsidRPr="00CE60D9">
              <w:rPr>
                <w:lang w:val="ru-RU"/>
              </w:rPr>
              <w:t>ступінь</w:t>
            </w:r>
            <w:proofErr w:type="spellEnd"/>
            <w:r w:rsidRPr="00CE60D9">
              <w:rPr>
                <w:lang w:val="ru-RU"/>
              </w:rPr>
              <w:t>,</w:t>
            </w:r>
            <w:r>
              <w:t>в</w:t>
            </w:r>
            <w:proofErr w:type="spellStart"/>
            <w:r w:rsidRPr="00CE60D9">
              <w:rPr>
                <w:lang w:val="ru-RU"/>
              </w:rPr>
              <w:t>чене</w:t>
            </w:r>
            <w:proofErr w:type="spellEnd"/>
            <w:r w:rsidRPr="00CE60D9">
              <w:rPr>
                <w:lang w:val="ru-RU"/>
              </w:rPr>
              <w:t xml:space="preserve"> </w:t>
            </w:r>
            <w:proofErr w:type="spellStart"/>
            <w:r w:rsidRPr="00CE60D9">
              <w:rPr>
                <w:lang w:val="ru-RU"/>
              </w:rPr>
              <w:t>звання</w:t>
            </w:r>
            <w:proofErr w:type="spellEnd"/>
            <w:r w:rsidRPr="00CE60D9">
              <w:rPr>
                <w:lang w:val="ru-RU"/>
              </w:rPr>
              <w:t>, посада</w:t>
            </w:r>
          </w:p>
        </w:tc>
        <w:tc>
          <w:tcPr>
            <w:tcW w:w="3844" w:type="dxa"/>
            <w:hideMark/>
          </w:tcPr>
          <w:p w:rsidR="004E0B9D" w:rsidRPr="00CE60D9" w:rsidRDefault="004E0B9D" w:rsidP="00102B26">
            <w:pPr>
              <w:tabs>
                <w:tab w:val="left" w:pos="2760"/>
              </w:tabs>
              <w:rPr>
                <w:lang w:val="ru-RU"/>
              </w:rPr>
            </w:pPr>
          </w:p>
        </w:tc>
      </w:tr>
      <w:tr w:rsidR="004E0B9D" w:rsidRPr="00E45E9E" w:rsidTr="00102B26">
        <w:trPr>
          <w:tblCellSpacing w:w="0" w:type="dxa"/>
        </w:trPr>
        <w:tc>
          <w:tcPr>
            <w:tcW w:w="5549" w:type="dxa"/>
            <w:hideMark/>
          </w:tcPr>
          <w:p w:rsidR="004E0B9D" w:rsidRPr="00E45E9E" w:rsidRDefault="004E0B9D" w:rsidP="00102B26">
            <w:pPr>
              <w:spacing w:before="100" w:beforeAutospacing="1" w:after="100" w:afterAutospacing="1"/>
            </w:pPr>
            <w:r w:rsidRPr="00E45E9E">
              <w:t>Контактний телефон</w:t>
            </w:r>
          </w:p>
        </w:tc>
        <w:tc>
          <w:tcPr>
            <w:tcW w:w="3844" w:type="dxa"/>
            <w:hideMark/>
          </w:tcPr>
          <w:p w:rsidR="004E0B9D" w:rsidRPr="00E45E9E" w:rsidRDefault="004E0B9D" w:rsidP="00102B26"/>
        </w:tc>
      </w:tr>
      <w:tr w:rsidR="004E0B9D" w:rsidRPr="00E45E9E" w:rsidTr="00102B26">
        <w:trPr>
          <w:tblCellSpacing w:w="0" w:type="dxa"/>
        </w:trPr>
        <w:tc>
          <w:tcPr>
            <w:tcW w:w="5549" w:type="dxa"/>
            <w:hideMark/>
          </w:tcPr>
          <w:p w:rsidR="004E0B9D" w:rsidRPr="00E45E9E" w:rsidRDefault="004E0B9D" w:rsidP="00102B26">
            <w:pPr>
              <w:spacing w:before="100" w:beforeAutospacing="1" w:after="100" w:afterAutospacing="1"/>
            </w:pPr>
            <w:r w:rsidRPr="00E45E9E">
              <w:t>E-mail</w:t>
            </w:r>
          </w:p>
        </w:tc>
        <w:tc>
          <w:tcPr>
            <w:tcW w:w="3844" w:type="dxa"/>
            <w:hideMark/>
          </w:tcPr>
          <w:p w:rsidR="004E0B9D" w:rsidRPr="00E45E9E" w:rsidRDefault="004E0B9D" w:rsidP="00102B26">
            <w:pPr>
              <w:spacing w:before="100" w:beforeAutospacing="1" w:after="100" w:afterAutospacing="1"/>
            </w:pPr>
          </w:p>
        </w:tc>
      </w:tr>
      <w:tr w:rsidR="004E0B9D" w:rsidRPr="00CE60D9" w:rsidTr="00102B26">
        <w:trPr>
          <w:tblCellSpacing w:w="0" w:type="dxa"/>
        </w:trPr>
        <w:tc>
          <w:tcPr>
            <w:tcW w:w="5549" w:type="dxa"/>
            <w:hideMark/>
          </w:tcPr>
          <w:p w:rsidR="004E0B9D" w:rsidRPr="00E45E9E" w:rsidRDefault="004E0B9D" w:rsidP="00102B26">
            <w:pPr>
              <w:spacing w:before="100" w:beforeAutospacing="1" w:after="100" w:afterAutospacing="1"/>
              <w:rPr>
                <w:lang w:val="ru-RU"/>
              </w:rPr>
            </w:pPr>
            <w:proofErr w:type="spellStart"/>
            <w:r w:rsidRPr="00CE60D9">
              <w:rPr>
                <w:lang w:val="ru-RU"/>
              </w:rPr>
              <w:t>Поштова</w:t>
            </w:r>
            <w:proofErr w:type="spellEnd"/>
            <w:r w:rsidRPr="00CE60D9">
              <w:rPr>
                <w:lang w:val="ru-RU"/>
              </w:rPr>
              <w:t xml:space="preserve"> адреса </w:t>
            </w:r>
            <w:r>
              <w:rPr>
                <w:lang w:val="ru-RU"/>
              </w:rPr>
              <w:t xml:space="preserve">автора </w:t>
            </w:r>
            <w:r w:rsidRPr="00CE60D9">
              <w:rPr>
                <w:lang w:val="ru-RU"/>
              </w:rPr>
              <w:t xml:space="preserve">(за </w:t>
            </w:r>
            <w:proofErr w:type="spellStart"/>
            <w:r w:rsidRPr="00CE60D9">
              <w:rPr>
                <w:lang w:val="ru-RU"/>
              </w:rPr>
              <w:t>зразком</w:t>
            </w:r>
            <w:proofErr w:type="spellEnd"/>
            <w:r w:rsidRPr="00CE60D9">
              <w:rPr>
                <w:lang w:val="ru-RU"/>
              </w:rPr>
              <w:t xml:space="preserve">: </w:t>
            </w:r>
            <w:proofErr w:type="spellStart"/>
            <w:r w:rsidRPr="00CE60D9">
              <w:rPr>
                <w:lang w:val="ru-RU"/>
              </w:rPr>
              <w:t>вул</w:t>
            </w:r>
            <w:proofErr w:type="spellEnd"/>
            <w:r w:rsidRPr="00CE60D9">
              <w:rPr>
                <w:lang w:val="ru-RU"/>
              </w:rPr>
              <w:t xml:space="preserve">. </w:t>
            </w:r>
            <w:proofErr w:type="spellStart"/>
            <w:r>
              <w:rPr>
                <w:lang w:val="ru-RU"/>
              </w:rPr>
              <w:t>Дорошенка</w:t>
            </w:r>
            <w:proofErr w:type="spellEnd"/>
            <w:r w:rsidRPr="00CE60D9">
              <w:rPr>
                <w:lang w:val="ru-RU"/>
              </w:rPr>
              <w:t xml:space="preserve">, б. </w:t>
            </w:r>
            <w:r>
              <w:rPr>
                <w:lang w:val="ru-RU"/>
              </w:rPr>
              <w:t>41</w:t>
            </w:r>
            <w:r w:rsidRPr="00CE60D9">
              <w:rPr>
                <w:lang w:val="ru-RU"/>
              </w:rPr>
              <w:t>, кв. 6, м.</w:t>
            </w:r>
            <w:r>
              <w:rPr>
                <w:lang w:val="ru-RU"/>
              </w:rPr>
              <w:t xml:space="preserve"> </w:t>
            </w:r>
            <w:proofErr w:type="spellStart"/>
            <w:r>
              <w:rPr>
                <w:lang w:val="ru-RU"/>
              </w:rPr>
              <w:t>Львів</w:t>
            </w:r>
            <w:proofErr w:type="spellEnd"/>
            <w:r w:rsidRPr="00CE60D9">
              <w:rPr>
                <w:lang w:val="ru-RU"/>
              </w:rPr>
              <w:t>, 7</w:t>
            </w:r>
            <w:r>
              <w:rPr>
                <w:lang w:val="ru-RU"/>
              </w:rPr>
              <w:t>9</w:t>
            </w:r>
            <w:r w:rsidRPr="00CE60D9">
              <w:rPr>
                <w:lang w:val="ru-RU"/>
              </w:rPr>
              <w:t>00</w:t>
            </w:r>
            <w:r>
              <w:rPr>
                <w:lang w:val="ru-RU"/>
              </w:rPr>
              <w:t>1)</w:t>
            </w:r>
          </w:p>
        </w:tc>
        <w:tc>
          <w:tcPr>
            <w:tcW w:w="3844" w:type="dxa"/>
            <w:vAlign w:val="center"/>
            <w:hideMark/>
          </w:tcPr>
          <w:p w:rsidR="004E0B9D" w:rsidRPr="00CE60D9" w:rsidRDefault="004E0B9D" w:rsidP="00102B26">
            <w:pPr>
              <w:rPr>
                <w:sz w:val="20"/>
                <w:szCs w:val="20"/>
                <w:lang w:val="ru-RU"/>
              </w:rPr>
            </w:pPr>
          </w:p>
        </w:tc>
      </w:tr>
    </w:tbl>
    <w:p w:rsidR="004E0B9D" w:rsidRPr="009F112E" w:rsidRDefault="004E0B9D" w:rsidP="004E0B9D">
      <w:pPr>
        <w:pStyle w:val="a4"/>
        <w:shd w:val="clear" w:color="auto" w:fill="FFFFFF"/>
        <w:spacing w:before="0" w:beforeAutospacing="0" w:after="0" w:afterAutospacing="0"/>
        <w:jc w:val="center"/>
        <w:textAlignment w:val="baseline"/>
        <w:rPr>
          <w:rStyle w:val="a5"/>
          <w:color w:val="444455"/>
          <w:bdr w:val="none" w:sz="0" w:space="0" w:color="auto" w:frame="1"/>
        </w:rPr>
      </w:pPr>
    </w:p>
    <w:p w:rsidR="005C19DC" w:rsidRDefault="005C19DC" w:rsidP="004E0B9D">
      <w:pPr>
        <w:pStyle w:val="a4"/>
        <w:shd w:val="clear" w:color="auto" w:fill="FFFFFF"/>
        <w:spacing w:before="0" w:beforeAutospacing="0" w:after="0" w:afterAutospacing="0"/>
        <w:jc w:val="center"/>
        <w:textAlignment w:val="baseline"/>
        <w:rPr>
          <w:rStyle w:val="a5"/>
          <w:color w:val="444455"/>
          <w:bdr w:val="none" w:sz="0" w:space="0" w:color="auto" w:frame="1"/>
        </w:rPr>
      </w:pPr>
    </w:p>
    <w:p w:rsidR="004E0B9D" w:rsidRPr="009F112E" w:rsidRDefault="00BC67C0" w:rsidP="004E0B9D">
      <w:pPr>
        <w:pStyle w:val="a4"/>
        <w:shd w:val="clear" w:color="auto" w:fill="FFFFFF"/>
        <w:spacing w:before="0" w:beforeAutospacing="0" w:after="0" w:afterAutospacing="0"/>
        <w:jc w:val="center"/>
        <w:textAlignment w:val="baseline"/>
        <w:rPr>
          <w:color w:val="444455"/>
        </w:rPr>
      </w:pPr>
      <w:r>
        <w:rPr>
          <w:rStyle w:val="a5"/>
          <w:color w:val="444455"/>
          <w:bdr w:val="none" w:sz="0" w:space="0" w:color="auto" w:frame="1"/>
        </w:rPr>
        <w:t>АДРЕСА</w:t>
      </w:r>
      <w:r w:rsidR="004E0B9D" w:rsidRPr="009F112E">
        <w:rPr>
          <w:rStyle w:val="a5"/>
          <w:color w:val="444455"/>
          <w:bdr w:val="none" w:sz="0" w:space="0" w:color="auto" w:frame="1"/>
        </w:rPr>
        <w:t xml:space="preserve"> РЕДАКЦІЇ:</w:t>
      </w:r>
    </w:p>
    <w:p w:rsidR="00757D73" w:rsidRPr="004E0B9D" w:rsidRDefault="00757D73" w:rsidP="004E0B9D">
      <w:pPr>
        <w:jc w:val="both"/>
      </w:pPr>
    </w:p>
    <w:p w:rsidR="00D30255" w:rsidRPr="009F112E" w:rsidRDefault="00D30255" w:rsidP="00F65D35">
      <w:pPr>
        <w:ind w:firstLine="708"/>
        <w:jc w:val="both"/>
      </w:pPr>
      <w:r w:rsidRPr="009F112E">
        <w:t xml:space="preserve">Редакція Вісника Львівського університету. Серія </w:t>
      </w:r>
      <w:r w:rsidR="004467C4">
        <w:t>«Ф</w:t>
      </w:r>
      <w:r w:rsidRPr="009F112E">
        <w:t>ілософські науки</w:t>
      </w:r>
      <w:r w:rsidR="004467C4">
        <w:t>»</w:t>
      </w:r>
      <w:r w:rsidRPr="009F112E">
        <w:t>.</w:t>
      </w:r>
      <w:r w:rsidR="004467C4">
        <w:t xml:space="preserve"> </w:t>
      </w:r>
      <w:r w:rsidRPr="009F112E">
        <w:t>Кафедра філософії</w:t>
      </w:r>
      <w:r w:rsidR="00F65D35">
        <w:t>, ф</w:t>
      </w:r>
      <w:r w:rsidR="004467C4">
        <w:t>ілософський факультет Львівського</w:t>
      </w:r>
      <w:r w:rsidRPr="009F112E">
        <w:t xml:space="preserve"> національн</w:t>
      </w:r>
      <w:r w:rsidR="004467C4">
        <w:t>ого</w:t>
      </w:r>
      <w:r w:rsidRPr="009F112E">
        <w:t xml:space="preserve"> університет</w:t>
      </w:r>
      <w:r w:rsidR="004467C4">
        <w:t>у</w:t>
      </w:r>
      <w:r w:rsidRPr="009F112E">
        <w:t xml:space="preserve"> імені Івана Франка</w:t>
      </w:r>
      <w:r w:rsidR="00F26FB9">
        <w:t>,</w:t>
      </w:r>
      <w:r w:rsidRPr="009F112E">
        <w:t xml:space="preserve"> </w:t>
      </w:r>
      <w:r w:rsidR="00F26FB9">
        <w:t xml:space="preserve"> в</w:t>
      </w:r>
      <w:r w:rsidRPr="009F112E">
        <w:t xml:space="preserve">ул. Університетська 1, к. </w:t>
      </w:r>
      <w:r w:rsidR="006A49B5">
        <w:t>316,</w:t>
      </w:r>
      <w:r w:rsidR="00F26FB9">
        <w:t xml:space="preserve"> </w:t>
      </w:r>
      <w:r w:rsidR="006A49B5">
        <w:t>м. Львів, 79000 Телефон: 032 23 94 372</w:t>
      </w:r>
      <w:r w:rsidRPr="009F112E">
        <w:t xml:space="preserve"> </w:t>
      </w:r>
    </w:p>
    <w:p w:rsidR="009847FD" w:rsidRPr="009F112E" w:rsidRDefault="00D30255" w:rsidP="00F26FB9">
      <w:pPr>
        <w:jc w:val="both"/>
      </w:pPr>
      <w:r w:rsidRPr="009F112E">
        <w:t>Електронна адреса</w:t>
      </w:r>
      <w:r w:rsidR="004467C4">
        <w:t xml:space="preserve">: </w:t>
      </w:r>
      <w:r w:rsidR="006A49B5">
        <w:rPr>
          <w:shd w:val="clear" w:color="auto" w:fill="FFFFFF"/>
        </w:rPr>
        <w:t xml:space="preserve"> </w:t>
      </w:r>
      <w:hyperlink r:id="rId10" w:history="1">
        <w:r w:rsidR="004467C4" w:rsidRPr="00EF0E07">
          <w:rPr>
            <w:rStyle w:val="a3"/>
            <w:color w:val="000000" w:themeColor="text1"/>
            <w:u w:val="none"/>
            <w:shd w:val="clear" w:color="auto" w:fill="FFFFFF"/>
          </w:rPr>
          <w:t>k_filos@lnu.edu.ua</w:t>
        </w:r>
      </w:hyperlink>
      <w:r w:rsidR="00BC67C0">
        <w:rPr>
          <w:color w:val="000000" w:themeColor="text1"/>
          <w:shd w:val="clear" w:color="auto" w:fill="FFFFFF"/>
        </w:rPr>
        <w:t>,</w:t>
      </w:r>
      <w:r w:rsidR="004467C4" w:rsidRPr="00EF0E07">
        <w:rPr>
          <w:color w:val="000000" w:themeColor="text1"/>
        </w:rPr>
        <w:t xml:space="preserve"> </w:t>
      </w:r>
      <w:r w:rsidR="004467C4">
        <w:rPr>
          <w:rStyle w:val="a3"/>
          <w:color w:val="auto"/>
          <w:u w:val="none"/>
          <w:shd w:val="clear" w:color="auto" w:fill="FFFFFF"/>
        </w:rPr>
        <w:t xml:space="preserve">  </w:t>
      </w:r>
      <w:hyperlink r:id="rId11" w:tgtFrame="_blank" w:history="1">
        <w:r w:rsidR="00BC67C0" w:rsidRPr="00EF0E07">
          <w:rPr>
            <w:rStyle w:val="a3"/>
            <w:color w:val="000000" w:themeColor="text1"/>
            <w:u w:val="none"/>
            <w:shd w:val="clear" w:color="auto" w:fill="FFFFFF"/>
          </w:rPr>
          <w:t>anatolijkaras@yahoo.com</w:t>
        </w:r>
      </w:hyperlink>
      <w:r w:rsidR="00BC67C0">
        <w:rPr>
          <w:rStyle w:val="a3"/>
          <w:color w:val="000000" w:themeColor="text1"/>
          <w:u w:val="none"/>
          <w:shd w:val="clear" w:color="auto" w:fill="FFFFFF"/>
        </w:rPr>
        <w:t>,</w:t>
      </w:r>
    </w:p>
    <w:sectPr w:rsidR="009847FD" w:rsidRPr="009F112E" w:rsidSect="009F112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charset w:val="01"/>
    <w:family w:val="auto"/>
    <w:pitch w:val="variable"/>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B8E"/>
    <w:multiLevelType w:val="hybridMultilevel"/>
    <w:tmpl w:val="51907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BC710D"/>
    <w:multiLevelType w:val="hybridMultilevel"/>
    <w:tmpl w:val="553EC5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E261B3"/>
    <w:multiLevelType w:val="hybridMultilevel"/>
    <w:tmpl w:val="D3AABF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66"/>
    <w:rsid w:val="00015743"/>
    <w:rsid w:val="00044A10"/>
    <w:rsid w:val="00051258"/>
    <w:rsid w:val="00185A82"/>
    <w:rsid w:val="001B2589"/>
    <w:rsid w:val="002336F1"/>
    <w:rsid w:val="00280123"/>
    <w:rsid w:val="00390FF3"/>
    <w:rsid w:val="003B7C39"/>
    <w:rsid w:val="003F4F27"/>
    <w:rsid w:val="003F564C"/>
    <w:rsid w:val="00441008"/>
    <w:rsid w:val="004467C4"/>
    <w:rsid w:val="004947B9"/>
    <w:rsid w:val="004E0B9D"/>
    <w:rsid w:val="00575DED"/>
    <w:rsid w:val="005934EE"/>
    <w:rsid w:val="005958F6"/>
    <w:rsid w:val="005B21F2"/>
    <w:rsid w:val="005C19DC"/>
    <w:rsid w:val="00634940"/>
    <w:rsid w:val="006A49B5"/>
    <w:rsid w:val="00757D73"/>
    <w:rsid w:val="008043CE"/>
    <w:rsid w:val="00851607"/>
    <w:rsid w:val="00896A36"/>
    <w:rsid w:val="008D26D0"/>
    <w:rsid w:val="00912499"/>
    <w:rsid w:val="009B0C4F"/>
    <w:rsid w:val="009F112E"/>
    <w:rsid w:val="00AB5CFA"/>
    <w:rsid w:val="00AD56F9"/>
    <w:rsid w:val="00BC67C0"/>
    <w:rsid w:val="00C351A3"/>
    <w:rsid w:val="00C8629E"/>
    <w:rsid w:val="00D30255"/>
    <w:rsid w:val="00DA604E"/>
    <w:rsid w:val="00DE5615"/>
    <w:rsid w:val="00E50D55"/>
    <w:rsid w:val="00E52D4D"/>
    <w:rsid w:val="00E83366"/>
    <w:rsid w:val="00EF0E07"/>
    <w:rsid w:val="00F26FB9"/>
    <w:rsid w:val="00F65D35"/>
    <w:rsid w:val="00FB7191"/>
    <w:rsid w:val="00FF07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27E0"/>
  <w15:docId w15:val="{2F9FB8EF-022F-405D-8930-FA7FBC73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255"/>
    <w:pPr>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4E0B9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255"/>
    <w:rPr>
      <w:color w:val="0000FF"/>
      <w:u w:val="single"/>
    </w:rPr>
  </w:style>
  <w:style w:type="paragraph" w:customStyle="1" w:styleId="Style1">
    <w:name w:val="Style1"/>
    <w:basedOn w:val="a"/>
    <w:uiPriority w:val="99"/>
    <w:rsid w:val="00D30255"/>
    <w:pPr>
      <w:widowControl w:val="0"/>
      <w:autoSpaceDE w:val="0"/>
      <w:autoSpaceDN w:val="0"/>
      <w:adjustRightInd w:val="0"/>
      <w:spacing w:line="299" w:lineRule="exact"/>
      <w:ind w:firstLine="1593"/>
    </w:pPr>
    <w:rPr>
      <w:rFonts w:eastAsia="PMingLiU"/>
    </w:rPr>
  </w:style>
  <w:style w:type="character" w:customStyle="1" w:styleId="FontStyle11">
    <w:name w:val="Font Style11"/>
    <w:uiPriority w:val="99"/>
    <w:rsid w:val="00D30255"/>
    <w:rPr>
      <w:rFonts w:ascii="Times New Roman" w:hAnsi="Times New Roman" w:cs="Times New Roman"/>
      <w:b/>
      <w:bCs/>
      <w:sz w:val="24"/>
      <w:szCs w:val="24"/>
    </w:rPr>
  </w:style>
  <w:style w:type="paragraph" w:customStyle="1" w:styleId="Style3">
    <w:name w:val="Style3"/>
    <w:basedOn w:val="a"/>
    <w:uiPriority w:val="99"/>
    <w:rsid w:val="00D30255"/>
    <w:pPr>
      <w:widowControl w:val="0"/>
      <w:autoSpaceDE w:val="0"/>
      <w:autoSpaceDN w:val="0"/>
      <w:adjustRightInd w:val="0"/>
      <w:spacing w:line="299" w:lineRule="exact"/>
      <w:jc w:val="both"/>
    </w:pPr>
    <w:rPr>
      <w:rFonts w:eastAsia="PMingLiU"/>
    </w:rPr>
  </w:style>
  <w:style w:type="paragraph" w:styleId="a4">
    <w:name w:val="Normal (Web)"/>
    <w:basedOn w:val="a"/>
    <w:uiPriority w:val="99"/>
    <w:unhideWhenUsed/>
    <w:rsid w:val="00D30255"/>
    <w:pPr>
      <w:spacing w:before="100" w:beforeAutospacing="1" w:after="100" w:afterAutospacing="1"/>
    </w:pPr>
  </w:style>
  <w:style w:type="character" w:styleId="a5">
    <w:name w:val="Strong"/>
    <w:uiPriority w:val="22"/>
    <w:qFormat/>
    <w:rsid w:val="00D30255"/>
    <w:rPr>
      <w:b/>
      <w:bCs/>
    </w:rPr>
  </w:style>
  <w:style w:type="paragraph" w:customStyle="1" w:styleId="Style4">
    <w:name w:val="Style4"/>
    <w:basedOn w:val="a"/>
    <w:uiPriority w:val="99"/>
    <w:rsid w:val="00D30255"/>
    <w:pPr>
      <w:widowControl w:val="0"/>
      <w:autoSpaceDE w:val="0"/>
      <w:autoSpaceDN w:val="0"/>
      <w:adjustRightInd w:val="0"/>
      <w:spacing w:line="299" w:lineRule="exact"/>
      <w:jc w:val="both"/>
    </w:pPr>
    <w:rPr>
      <w:rFonts w:eastAsia="PMingLiU"/>
    </w:rPr>
  </w:style>
  <w:style w:type="character" w:customStyle="1" w:styleId="FontStyle12">
    <w:name w:val="Font Style12"/>
    <w:uiPriority w:val="99"/>
    <w:rsid w:val="00D30255"/>
    <w:rPr>
      <w:rFonts w:ascii="Times New Roman" w:hAnsi="Times New Roman" w:cs="Times New Roman"/>
      <w:i/>
      <w:iCs/>
      <w:sz w:val="24"/>
      <w:szCs w:val="24"/>
    </w:rPr>
  </w:style>
  <w:style w:type="paragraph" w:styleId="a6">
    <w:name w:val="Body Text"/>
    <w:basedOn w:val="a"/>
    <w:link w:val="a7"/>
    <w:rsid w:val="00015743"/>
    <w:pPr>
      <w:suppressAutoHyphens/>
      <w:spacing w:after="140" w:line="288" w:lineRule="auto"/>
    </w:pPr>
    <w:rPr>
      <w:rFonts w:ascii="Liberation Serif" w:eastAsia="Noto Sans CJK SC Regular" w:hAnsi="Liberation Serif" w:cs="FreeSans"/>
      <w:kern w:val="1"/>
      <w:lang w:eastAsia="zh-CN" w:bidi="hi-IN"/>
    </w:rPr>
  </w:style>
  <w:style w:type="character" w:customStyle="1" w:styleId="a7">
    <w:name w:val="Основной текст Знак"/>
    <w:basedOn w:val="a0"/>
    <w:link w:val="a6"/>
    <w:rsid w:val="00015743"/>
    <w:rPr>
      <w:rFonts w:ascii="Liberation Serif" w:eastAsia="Noto Sans CJK SC Regular" w:hAnsi="Liberation Serif" w:cs="FreeSans"/>
      <w:kern w:val="1"/>
      <w:sz w:val="24"/>
      <w:szCs w:val="24"/>
      <w:lang w:eastAsia="zh-CN" w:bidi="hi-IN"/>
    </w:rPr>
  </w:style>
  <w:style w:type="paragraph" w:styleId="a8">
    <w:name w:val="List Paragraph"/>
    <w:basedOn w:val="a"/>
    <w:uiPriority w:val="34"/>
    <w:qFormat/>
    <w:rsid w:val="005B21F2"/>
    <w:pPr>
      <w:ind w:left="720"/>
      <w:contextualSpacing/>
    </w:pPr>
  </w:style>
  <w:style w:type="character" w:customStyle="1" w:styleId="FontStyle13">
    <w:name w:val="Font Style13"/>
    <w:basedOn w:val="a0"/>
    <w:uiPriority w:val="99"/>
    <w:rsid w:val="003B7C39"/>
    <w:rPr>
      <w:rFonts w:ascii="Times New Roman" w:hAnsi="Times New Roman" w:cs="Times New Roman"/>
      <w:sz w:val="24"/>
      <w:szCs w:val="24"/>
    </w:rPr>
  </w:style>
  <w:style w:type="paragraph" w:customStyle="1" w:styleId="Style2">
    <w:name w:val="Style2"/>
    <w:basedOn w:val="a"/>
    <w:uiPriority w:val="99"/>
    <w:rsid w:val="003B7C39"/>
    <w:pPr>
      <w:widowControl w:val="0"/>
      <w:autoSpaceDE w:val="0"/>
      <w:autoSpaceDN w:val="0"/>
      <w:adjustRightInd w:val="0"/>
      <w:spacing w:line="299" w:lineRule="exact"/>
      <w:jc w:val="both"/>
    </w:pPr>
    <w:rPr>
      <w:rFonts w:eastAsiaTheme="minorEastAsia"/>
    </w:rPr>
  </w:style>
  <w:style w:type="character" w:styleId="a9">
    <w:name w:val="Emphasis"/>
    <w:basedOn w:val="a0"/>
    <w:uiPriority w:val="20"/>
    <w:qFormat/>
    <w:rsid w:val="003B7C39"/>
    <w:rPr>
      <w:i/>
      <w:iCs/>
    </w:rPr>
  </w:style>
  <w:style w:type="table" w:styleId="aa">
    <w:name w:val="Table Grid"/>
    <w:basedOn w:val="a1"/>
    <w:uiPriority w:val="59"/>
    <w:rsid w:val="0039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стиль2"/>
    <w:basedOn w:val="a0"/>
    <w:rsid w:val="00390FF3"/>
  </w:style>
  <w:style w:type="character" w:customStyle="1" w:styleId="20">
    <w:name w:val="Заголовок 2 Знак"/>
    <w:basedOn w:val="a0"/>
    <w:link w:val="2"/>
    <w:uiPriority w:val="9"/>
    <w:rsid w:val="004E0B9D"/>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8434">
      <w:bodyDiv w:val="1"/>
      <w:marLeft w:val="0"/>
      <w:marRight w:val="0"/>
      <w:marTop w:val="0"/>
      <w:marBottom w:val="0"/>
      <w:divBdr>
        <w:top w:val="none" w:sz="0" w:space="0" w:color="auto"/>
        <w:left w:val="none" w:sz="0" w:space="0" w:color="auto"/>
        <w:bottom w:val="none" w:sz="0" w:space="0" w:color="auto"/>
        <w:right w:val="none" w:sz="0" w:space="0" w:color="auto"/>
      </w:divBdr>
    </w:div>
    <w:div w:id="7183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filos@lnu.edu.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syk@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anatolijkaras@yahoo.com" TargetMode="External"/><Relationship Id="rId5" Type="http://schemas.openxmlformats.org/officeDocument/2006/relationships/image" Target="media/image1.jpeg"/><Relationship Id="rId10" Type="http://schemas.openxmlformats.org/officeDocument/2006/relationships/hyperlink" Target="mailto:k_filos@lnu.edu.ua" TargetMode="External"/><Relationship Id="rId4" Type="http://schemas.openxmlformats.org/officeDocument/2006/relationships/webSettings" Target="webSettings.xml"/><Relationship Id="rId9" Type="http://schemas.openxmlformats.org/officeDocument/2006/relationships/hyperlink" Target="mailto:anatolijkaras@yahoo.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6130</Words>
  <Characters>3495</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Пользователь Windows</cp:lastModifiedBy>
  <cp:revision>7</cp:revision>
  <dcterms:created xsi:type="dcterms:W3CDTF">2018-02-05T10:09:00Z</dcterms:created>
  <dcterms:modified xsi:type="dcterms:W3CDTF">2018-02-08T10:33:00Z</dcterms:modified>
</cp:coreProperties>
</file>