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77" w:rsidRPr="004B2577" w:rsidRDefault="004B2577" w:rsidP="004B2577">
      <w:pPr>
        <w:pStyle w:val="Textnum"/>
        <w:ind w:left="-567" w:firstLine="0"/>
        <w:rPr>
          <w:color w:val="000000"/>
          <w:sz w:val="24"/>
          <w:szCs w:val="24"/>
        </w:rPr>
      </w:pPr>
      <w:r w:rsidRPr="004B2577">
        <w:rPr>
          <w:color w:val="000000"/>
          <w:sz w:val="24"/>
          <w:szCs w:val="24"/>
        </w:rPr>
        <w:t xml:space="preserve">Наукове товариство студентів, аспірантів, </w:t>
      </w:r>
      <w:proofErr w:type="spellStart"/>
      <w:r w:rsidRPr="004B2577">
        <w:rPr>
          <w:color w:val="000000"/>
          <w:sz w:val="24"/>
          <w:szCs w:val="24"/>
        </w:rPr>
        <w:t>докторантів</w:t>
      </w:r>
      <w:proofErr w:type="spellEnd"/>
      <w:r w:rsidRPr="004B2577">
        <w:rPr>
          <w:color w:val="000000"/>
          <w:sz w:val="24"/>
          <w:szCs w:val="24"/>
        </w:rPr>
        <w:t xml:space="preserve"> та </w:t>
      </w:r>
      <w:proofErr w:type="spellStart"/>
      <w:r w:rsidRPr="004B2577">
        <w:rPr>
          <w:color w:val="000000"/>
          <w:sz w:val="24"/>
          <w:szCs w:val="24"/>
        </w:rPr>
        <w:t>молодих</w:t>
      </w:r>
      <w:proofErr w:type="spellEnd"/>
      <w:r w:rsidRPr="004B2577">
        <w:rPr>
          <w:color w:val="000000"/>
          <w:sz w:val="24"/>
          <w:szCs w:val="24"/>
        </w:rPr>
        <w:t xml:space="preserve"> </w:t>
      </w:r>
      <w:proofErr w:type="spellStart"/>
      <w:r w:rsidRPr="004B2577">
        <w:rPr>
          <w:color w:val="000000"/>
          <w:sz w:val="24"/>
          <w:szCs w:val="24"/>
        </w:rPr>
        <w:t>вчених</w:t>
      </w:r>
      <w:proofErr w:type="spellEnd"/>
      <w:r w:rsidRPr="004B2577">
        <w:rPr>
          <w:color w:val="000000"/>
          <w:sz w:val="24"/>
          <w:szCs w:val="24"/>
        </w:rPr>
        <w:t xml:space="preserve"> </w:t>
      </w:r>
      <w:proofErr w:type="spellStart"/>
      <w:r w:rsidRPr="004B2577">
        <w:rPr>
          <w:color w:val="000000"/>
          <w:sz w:val="24"/>
          <w:szCs w:val="24"/>
        </w:rPr>
        <w:t>філософського</w:t>
      </w:r>
      <w:proofErr w:type="spellEnd"/>
      <w:r w:rsidRPr="004B2577">
        <w:rPr>
          <w:color w:val="000000"/>
          <w:sz w:val="24"/>
          <w:szCs w:val="24"/>
        </w:rPr>
        <w:t xml:space="preserve"> факультету </w:t>
      </w:r>
      <w:proofErr w:type="spellStart"/>
      <w:r w:rsidRPr="004B2577">
        <w:rPr>
          <w:color w:val="000000"/>
          <w:sz w:val="24"/>
          <w:szCs w:val="24"/>
        </w:rPr>
        <w:t>утворилось</w:t>
      </w:r>
      <w:proofErr w:type="spellEnd"/>
      <w:r w:rsidRPr="004B2577">
        <w:rPr>
          <w:color w:val="000000"/>
          <w:sz w:val="24"/>
          <w:szCs w:val="24"/>
          <w:lang w:val="ru-RU"/>
        </w:rPr>
        <w:t xml:space="preserve"> </w:t>
      </w:r>
      <w:r w:rsidRPr="004B2577">
        <w:rPr>
          <w:color w:val="000000"/>
          <w:sz w:val="24"/>
          <w:szCs w:val="24"/>
        </w:rPr>
        <w:t xml:space="preserve">27 </w:t>
      </w:r>
      <w:proofErr w:type="spellStart"/>
      <w:r w:rsidRPr="004B2577">
        <w:rPr>
          <w:color w:val="000000"/>
          <w:sz w:val="24"/>
          <w:szCs w:val="24"/>
        </w:rPr>
        <w:t>березня</w:t>
      </w:r>
      <w:proofErr w:type="spellEnd"/>
      <w:r w:rsidRPr="004B2577">
        <w:rPr>
          <w:color w:val="000000"/>
          <w:sz w:val="24"/>
          <w:szCs w:val="24"/>
        </w:rPr>
        <w:t xml:space="preserve"> 2017 року та </w:t>
      </w:r>
      <w:proofErr w:type="spellStart"/>
      <w:r w:rsidRPr="004B2577">
        <w:rPr>
          <w:color w:val="000000"/>
          <w:sz w:val="24"/>
          <w:szCs w:val="24"/>
        </w:rPr>
        <w:t>діє</w:t>
      </w:r>
      <w:proofErr w:type="spellEnd"/>
      <w:r w:rsidRPr="004B2577">
        <w:rPr>
          <w:color w:val="000000"/>
          <w:sz w:val="24"/>
          <w:szCs w:val="24"/>
        </w:rPr>
        <w:t xml:space="preserve"> </w:t>
      </w:r>
      <w:proofErr w:type="spellStart"/>
      <w:r w:rsidRPr="004B2577">
        <w:rPr>
          <w:color w:val="000000"/>
          <w:sz w:val="24"/>
          <w:szCs w:val="24"/>
        </w:rPr>
        <w:t>відповідно</w:t>
      </w:r>
      <w:proofErr w:type="spellEnd"/>
      <w:r w:rsidRPr="004B2577">
        <w:rPr>
          <w:color w:val="000000"/>
          <w:sz w:val="24"/>
          <w:szCs w:val="24"/>
        </w:rPr>
        <w:t xml:space="preserve"> до Закону </w:t>
      </w:r>
      <w:proofErr w:type="spellStart"/>
      <w:r w:rsidRPr="004B2577">
        <w:rPr>
          <w:color w:val="000000"/>
          <w:sz w:val="24"/>
          <w:szCs w:val="24"/>
        </w:rPr>
        <w:t>України</w:t>
      </w:r>
      <w:proofErr w:type="spellEnd"/>
      <w:r w:rsidRPr="004B2577">
        <w:rPr>
          <w:color w:val="000000"/>
          <w:sz w:val="24"/>
          <w:szCs w:val="24"/>
        </w:rPr>
        <w:t xml:space="preserve"> </w:t>
      </w:r>
      <w:r w:rsidRPr="004B2577">
        <w:rPr>
          <w:color w:val="000000"/>
          <w:sz w:val="24"/>
          <w:szCs w:val="24"/>
          <w:lang w:val="ru-RU"/>
        </w:rPr>
        <w:t>«</w:t>
      </w:r>
      <w:r w:rsidRPr="004B2577">
        <w:rPr>
          <w:color w:val="000000"/>
          <w:sz w:val="24"/>
          <w:szCs w:val="24"/>
        </w:rPr>
        <w:t xml:space="preserve">Про </w:t>
      </w:r>
      <w:proofErr w:type="spellStart"/>
      <w:r w:rsidRPr="004B2577">
        <w:rPr>
          <w:color w:val="000000"/>
          <w:sz w:val="24"/>
          <w:szCs w:val="24"/>
        </w:rPr>
        <w:t>Вищу</w:t>
      </w:r>
      <w:proofErr w:type="spellEnd"/>
      <w:r w:rsidRPr="004B2577">
        <w:rPr>
          <w:color w:val="000000"/>
          <w:sz w:val="24"/>
          <w:szCs w:val="24"/>
        </w:rPr>
        <w:t xml:space="preserve"> </w:t>
      </w:r>
      <w:proofErr w:type="spellStart"/>
      <w:r w:rsidRPr="004B2577">
        <w:rPr>
          <w:color w:val="000000"/>
          <w:sz w:val="24"/>
          <w:szCs w:val="24"/>
        </w:rPr>
        <w:t>освіту</w:t>
      </w:r>
      <w:proofErr w:type="spellEnd"/>
      <w:r w:rsidRPr="004B2577">
        <w:rPr>
          <w:color w:val="000000"/>
          <w:sz w:val="24"/>
          <w:szCs w:val="24"/>
          <w:lang w:val="ru-RU"/>
        </w:rPr>
        <w:t>»</w:t>
      </w:r>
      <w:r w:rsidRPr="004B2577">
        <w:rPr>
          <w:color w:val="000000"/>
          <w:sz w:val="24"/>
          <w:szCs w:val="24"/>
        </w:rPr>
        <w:t>. НТСМВ</w:t>
      </w:r>
      <w:r w:rsidRPr="004B2577">
        <w:rPr>
          <w:rStyle w:val="Textbody0"/>
          <w:rFonts w:eastAsia="Calibri"/>
          <w:color w:val="000000"/>
          <w:sz w:val="24"/>
          <w:szCs w:val="24"/>
        </w:rPr>
        <w:t xml:space="preserve"> філософського факультету </w:t>
      </w:r>
      <w:r w:rsidRPr="004B2577">
        <w:rPr>
          <w:color w:val="000000"/>
          <w:sz w:val="24"/>
          <w:szCs w:val="24"/>
          <w:shd w:val="clear" w:color="auto" w:fill="FFFFFF"/>
          <w:lang w:eastAsia="ru-RU"/>
        </w:rPr>
        <w:t>є складовою частиною громадського самоврядування філософського факультету Львівського національного університету імені Івана Франка.</w:t>
      </w:r>
      <w:r w:rsidRPr="004B2577">
        <w:rPr>
          <w:color w:val="000000"/>
          <w:sz w:val="24"/>
          <w:szCs w:val="24"/>
        </w:rPr>
        <w:t xml:space="preserve"> </w:t>
      </w:r>
    </w:p>
    <w:p w:rsidR="004B2577" w:rsidRPr="004B2577" w:rsidRDefault="004B2577" w:rsidP="004B2577">
      <w:pPr>
        <w:pStyle w:val="Textnum"/>
        <w:ind w:left="-567" w:firstLine="0"/>
        <w:rPr>
          <w:color w:val="000000"/>
          <w:sz w:val="24"/>
          <w:szCs w:val="24"/>
        </w:rPr>
      </w:pPr>
      <w:r w:rsidRPr="004B2577">
        <w:rPr>
          <w:color w:val="000000"/>
          <w:sz w:val="24"/>
          <w:szCs w:val="24"/>
        </w:rPr>
        <w:t>Ч</w:t>
      </w:r>
      <w:r w:rsidRPr="004B2577">
        <w:rPr>
          <w:color w:val="000000"/>
          <w:sz w:val="24"/>
          <w:szCs w:val="24"/>
          <w:lang w:val="ru-RU"/>
        </w:rPr>
        <w:t xml:space="preserve">лени НТСМВ </w:t>
      </w:r>
      <w:r w:rsidRPr="004B2577">
        <w:rPr>
          <w:color w:val="000000"/>
          <w:sz w:val="24"/>
          <w:szCs w:val="24"/>
        </w:rPr>
        <w:t>допомога</w:t>
      </w:r>
      <w:proofErr w:type="spellStart"/>
      <w:r w:rsidRPr="004B2577">
        <w:rPr>
          <w:color w:val="000000"/>
          <w:sz w:val="24"/>
          <w:szCs w:val="24"/>
          <w:lang w:val="ru-RU"/>
        </w:rPr>
        <w:t>ють</w:t>
      </w:r>
      <w:proofErr w:type="spellEnd"/>
      <w:r w:rsidRPr="004B2577">
        <w:rPr>
          <w:color w:val="000000"/>
          <w:sz w:val="24"/>
          <w:szCs w:val="24"/>
        </w:rPr>
        <w:t xml:space="preserve"> студентам в освоєнні та поглибленому вивченні дисциплін навчального плану</w:t>
      </w:r>
      <w:r w:rsidRPr="004B2577">
        <w:rPr>
          <w:color w:val="000000"/>
          <w:sz w:val="24"/>
          <w:szCs w:val="24"/>
          <w:lang w:val="ru-RU"/>
        </w:rPr>
        <w:t xml:space="preserve">, </w:t>
      </w:r>
      <w:proofErr w:type="spellStart"/>
      <w:r w:rsidRPr="004B2577">
        <w:rPr>
          <w:color w:val="000000"/>
          <w:sz w:val="24"/>
          <w:szCs w:val="24"/>
          <w:lang w:val="ru-RU"/>
        </w:rPr>
        <w:t>практикують</w:t>
      </w:r>
      <w:proofErr w:type="spellEnd"/>
      <w:r w:rsidRPr="004B2577">
        <w:rPr>
          <w:color w:val="000000"/>
          <w:sz w:val="24"/>
          <w:szCs w:val="24"/>
          <w:lang w:val="ru-RU"/>
        </w:rPr>
        <w:t xml:space="preserve"> </w:t>
      </w:r>
      <w:r w:rsidRPr="004B2577">
        <w:rPr>
          <w:color w:val="000000"/>
          <w:sz w:val="24"/>
          <w:szCs w:val="24"/>
        </w:rPr>
        <w:t>оволодіння сучасними методиками і навичками проведення самостійних наукових досліджень</w:t>
      </w:r>
      <w:r w:rsidRPr="004B2577">
        <w:rPr>
          <w:color w:val="000000"/>
          <w:sz w:val="24"/>
          <w:szCs w:val="24"/>
          <w:lang w:val="ru-RU"/>
        </w:rPr>
        <w:t xml:space="preserve">. </w:t>
      </w:r>
      <w:proofErr w:type="spellStart"/>
      <w:r w:rsidRPr="004B2577">
        <w:rPr>
          <w:color w:val="000000"/>
          <w:sz w:val="24"/>
          <w:szCs w:val="24"/>
          <w:lang w:val="ru-RU"/>
        </w:rPr>
        <w:t>Студенти</w:t>
      </w:r>
      <w:proofErr w:type="spellEnd"/>
      <w:r w:rsidRPr="004B2577">
        <w:rPr>
          <w:color w:val="000000"/>
          <w:sz w:val="24"/>
          <w:szCs w:val="24"/>
          <w:lang w:val="ru-RU"/>
        </w:rPr>
        <w:t xml:space="preserve"> та </w:t>
      </w:r>
      <w:proofErr w:type="spellStart"/>
      <w:r w:rsidRPr="004B2577">
        <w:rPr>
          <w:color w:val="000000"/>
          <w:sz w:val="24"/>
          <w:szCs w:val="24"/>
          <w:lang w:val="ru-RU"/>
        </w:rPr>
        <w:t>аспіранти</w:t>
      </w:r>
      <w:proofErr w:type="spellEnd"/>
      <w:r w:rsidRPr="004B2577">
        <w:rPr>
          <w:color w:val="000000"/>
          <w:sz w:val="24"/>
          <w:szCs w:val="24"/>
          <w:lang w:val="ru-RU"/>
        </w:rPr>
        <w:t xml:space="preserve"> </w:t>
      </w:r>
      <w:proofErr w:type="spellStart"/>
      <w:r w:rsidRPr="004B2577">
        <w:rPr>
          <w:color w:val="000000"/>
          <w:sz w:val="24"/>
          <w:szCs w:val="24"/>
          <w:lang w:val="ru-RU"/>
        </w:rPr>
        <w:t>мають</w:t>
      </w:r>
      <w:proofErr w:type="spellEnd"/>
      <w:r w:rsidRPr="004B2577">
        <w:rPr>
          <w:color w:val="000000"/>
          <w:sz w:val="24"/>
          <w:szCs w:val="24"/>
          <w:lang w:val="ru-RU"/>
        </w:rPr>
        <w:t xml:space="preserve"> </w:t>
      </w:r>
      <w:proofErr w:type="spellStart"/>
      <w:r w:rsidRPr="004B2577">
        <w:rPr>
          <w:color w:val="000000"/>
          <w:sz w:val="24"/>
          <w:szCs w:val="24"/>
          <w:lang w:val="ru-RU"/>
        </w:rPr>
        <w:t>змогу</w:t>
      </w:r>
      <w:proofErr w:type="spellEnd"/>
      <w:r w:rsidRPr="004B2577">
        <w:rPr>
          <w:color w:val="000000"/>
          <w:sz w:val="24"/>
          <w:szCs w:val="24"/>
          <w:lang w:val="ru-RU"/>
        </w:rPr>
        <w:t xml:space="preserve"> </w:t>
      </w:r>
      <w:proofErr w:type="spellStart"/>
      <w:r w:rsidRPr="004B2577">
        <w:rPr>
          <w:color w:val="000000"/>
          <w:sz w:val="24"/>
          <w:szCs w:val="24"/>
          <w:lang w:val="ru-RU"/>
        </w:rPr>
        <w:t>спільно</w:t>
      </w:r>
      <w:proofErr w:type="spellEnd"/>
      <w:r w:rsidRPr="004B2577">
        <w:rPr>
          <w:color w:val="000000"/>
          <w:sz w:val="24"/>
          <w:szCs w:val="24"/>
          <w:lang w:val="ru-RU"/>
        </w:rPr>
        <w:t xml:space="preserve"> </w:t>
      </w:r>
      <w:r w:rsidRPr="004B2577">
        <w:rPr>
          <w:color w:val="000000"/>
          <w:sz w:val="24"/>
          <w:szCs w:val="24"/>
        </w:rPr>
        <w:t xml:space="preserve">організовувати та </w:t>
      </w:r>
      <w:proofErr w:type="spellStart"/>
      <w:r w:rsidRPr="004B2577">
        <w:rPr>
          <w:color w:val="000000"/>
          <w:sz w:val="24"/>
          <w:szCs w:val="24"/>
        </w:rPr>
        <w:t>проведити</w:t>
      </w:r>
      <w:proofErr w:type="spellEnd"/>
      <w:r w:rsidRPr="004B2577">
        <w:rPr>
          <w:color w:val="000000"/>
          <w:sz w:val="24"/>
          <w:szCs w:val="24"/>
        </w:rPr>
        <w:t xml:space="preserve"> наукові </w:t>
      </w:r>
      <w:proofErr w:type="gramStart"/>
      <w:r w:rsidRPr="004B2577">
        <w:rPr>
          <w:color w:val="000000"/>
          <w:sz w:val="24"/>
          <w:szCs w:val="24"/>
        </w:rPr>
        <w:t>досл</w:t>
      </w:r>
      <w:proofErr w:type="gramEnd"/>
      <w:r w:rsidRPr="004B2577">
        <w:rPr>
          <w:color w:val="000000"/>
          <w:sz w:val="24"/>
          <w:szCs w:val="24"/>
        </w:rPr>
        <w:t xml:space="preserve">ідження, а також працюють у напрямку організації та розвитку </w:t>
      </w:r>
      <w:proofErr w:type="spellStart"/>
      <w:r w:rsidRPr="004B2577">
        <w:rPr>
          <w:color w:val="000000"/>
          <w:sz w:val="24"/>
          <w:szCs w:val="24"/>
        </w:rPr>
        <w:t>міжфакультетського</w:t>
      </w:r>
      <w:proofErr w:type="spellEnd"/>
      <w:r w:rsidRPr="004B2577">
        <w:rPr>
          <w:color w:val="000000"/>
          <w:sz w:val="24"/>
          <w:szCs w:val="24"/>
        </w:rPr>
        <w:t xml:space="preserve">, </w:t>
      </w:r>
      <w:proofErr w:type="spellStart"/>
      <w:r w:rsidRPr="004B2577">
        <w:rPr>
          <w:color w:val="000000"/>
          <w:sz w:val="24"/>
          <w:szCs w:val="24"/>
        </w:rPr>
        <w:t>міжуніверситетського</w:t>
      </w:r>
      <w:proofErr w:type="spellEnd"/>
      <w:r w:rsidRPr="004B2577">
        <w:rPr>
          <w:color w:val="000000"/>
          <w:sz w:val="24"/>
          <w:szCs w:val="24"/>
        </w:rPr>
        <w:t>, міжнародного наукового і культурного співробітництва.</w:t>
      </w:r>
    </w:p>
    <w:p w:rsidR="004B2577" w:rsidRDefault="004B2577" w:rsidP="004B2577">
      <w:pPr>
        <w:spacing w:line="240" w:lineRule="auto"/>
        <w:ind w:left="-567"/>
        <w:rPr>
          <w:rStyle w:val="Textbody0"/>
          <w:rFonts w:eastAsia="Calibri"/>
          <w:color w:val="000000"/>
        </w:rPr>
      </w:pPr>
      <w:r w:rsidRPr="004B2577">
        <w:rPr>
          <w:rStyle w:val="Textbody0"/>
          <w:rFonts w:eastAsia="Calibri"/>
          <w:color w:val="000000"/>
          <w:sz w:val="24"/>
          <w:szCs w:val="24"/>
        </w:rPr>
        <w:t>У своїй діяльності НТСМВ філософського факультету керується законодавством України, Статутом Львівського національного університету імені Івана Франка, Положенням про Наукове товариство студентів, аспірантів, докторантів та молодих вчених Львівського національного університету імені Івана Франка і власним Положенням, що було затверджено Вченою Радою філософського факультету від 1 листопада 2017 року.</w:t>
      </w:r>
    </w:p>
    <w:p w:rsidR="00605B37" w:rsidRPr="004B2577" w:rsidRDefault="00871E53" w:rsidP="004B2577">
      <w:pPr>
        <w:spacing w:line="240" w:lineRule="auto"/>
        <w:ind w:left="-567"/>
        <w:rPr>
          <w:lang w:val="uk-UA"/>
        </w:rPr>
      </w:pPr>
      <w:r>
        <w:rPr>
          <w:noProof/>
          <w:lang w:eastAsia="ru-RU"/>
        </w:rPr>
        <w:drawing>
          <wp:inline distT="0" distB="0" distL="0" distR="0">
            <wp:extent cx="6343650" cy="569595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605B37" w:rsidRPr="004B2577" w:rsidSect="00605B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7A4" w:rsidRDefault="006647A4" w:rsidP="004B2577">
      <w:pPr>
        <w:spacing w:after="0" w:line="240" w:lineRule="auto"/>
      </w:pPr>
      <w:r>
        <w:separator/>
      </w:r>
    </w:p>
  </w:endnote>
  <w:endnote w:type="continuationSeparator" w:id="0">
    <w:p w:rsidR="006647A4" w:rsidRDefault="006647A4" w:rsidP="004B2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7A4" w:rsidRDefault="006647A4" w:rsidP="004B2577">
      <w:pPr>
        <w:spacing w:after="0" w:line="240" w:lineRule="auto"/>
      </w:pPr>
      <w:r>
        <w:separator/>
      </w:r>
    </w:p>
  </w:footnote>
  <w:footnote w:type="continuationSeparator" w:id="0">
    <w:p w:rsidR="006647A4" w:rsidRDefault="006647A4" w:rsidP="004B25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234"/>
    <w:multiLevelType w:val="hybridMultilevel"/>
    <w:tmpl w:val="660681D6"/>
    <w:lvl w:ilvl="0" w:tplc="8AF0A2A6">
      <w:start w:val="1"/>
      <w:numFmt w:val="decimal"/>
      <w:lvlText w:val="Стаття %1."/>
      <w:lvlJc w:val="left"/>
      <w:pPr>
        <w:ind w:left="4188" w:hanging="360"/>
      </w:pPr>
      <w:rPr>
        <w:rFonts w:hint="default"/>
        <w:b/>
        <w:color w:val="000000"/>
        <w:sz w:val="28"/>
      </w:rPr>
    </w:lvl>
    <w:lvl w:ilvl="1" w:tplc="2256C580">
      <w:start w:val="1"/>
      <w:numFmt w:val="decimal"/>
      <w:lvlText w:val="%2."/>
      <w:lvlJc w:val="left"/>
      <w:pPr>
        <w:ind w:left="1353"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1E53"/>
    <w:rsid w:val="00184B89"/>
    <w:rsid w:val="00190B8E"/>
    <w:rsid w:val="002A243A"/>
    <w:rsid w:val="002E3614"/>
    <w:rsid w:val="003429AB"/>
    <w:rsid w:val="003A7D61"/>
    <w:rsid w:val="00464511"/>
    <w:rsid w:val="004B2577"/>
    <w:rsid w:val="00527C22"/>
    <w:rsid w:val="00545D09"/>
    <w:rsid w:val="00605B37"/>
    <w:rsid w:val="006647A4"/>
    <w:rsid w:val="00871E53"/>
    <w:rsid w:val="008A2CF7"/>
    <w:rsid w:val="00C238F7"/>
    <w:rsid w:val="00D06FE9"/>
    <w:rsid w:val="00D62D1D"/>
    <w:rsid w:val="00DA42F4"/>
    <w:rsid w:val="00E63BB6"/>
    <w:rsid w:val="00E726F5"/>
    <w:rsid w:val="00E92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E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1E53"/>
    <w:rPr>
      <w:rFonts w:ascii="Tahoma" w:hAnsi="Tahoma" w:cs="Tahoma"/>
      <w:sz w:val="16"/>
      <w:szCs w:val="16"/>
    </w:rPr>
  </w:style>
  <w:style w:type="paragraph" w:customStyle="1" w:styleId="Textbody">
    <w:name w:val="Text_body"/>
    <w:basedOn w:val="a"/>
    <w:link w:val="Textbody0"/>
    <w:uiPriority w:val="99"/>
    <w:rsid w:val="004B2577"/>
    <w:pPr>
      <w:autoSpaceDE w:val="0"/>
      <w:autoSpaceDN w:val="0"/>
      <w:adjustRightInd w:val="0"/>
      <w:spacing w:after="0" w:line="240" w:lineRule="auto"/>
      <w:ind w:left="-76"/>
      <w:jc w:val="both"/>
    </w:pPr>
    <w:rPr>
      <w:rFonts w:ascii="Times New Roman" w:eastAsia="Times New Roman" w:hAnsi="Times New Roman" w:cs="Times New Roman"/>
      <w:sz w:val="28"/>
      <w:szCs w:val="28"/>
      <w:lang w:val="uk-UA" w:eastAsia="uk-UA"/>
    </w:rPr>
  </w:style>
  <w:style w:type="character" w:customStyle="1" w:styleId="Textbody0">
    <w:name w:val="Text_body Знак"/>
    <w:basedOn w:val="a0"/>
    <w:link w:val="Textbody"/>
    <w:uiPriority w:val="99"/>
    <w:locked/>
    <w:rsid w:val="004B2577"/>
    <w:rPr>
      <w:rFonts w:ascii="Times New Roman" w:eastAsia="Times New Roman" w:hAnsi="Times New Roman" w:cs="Times New Roman"/>
      <w:sz w:val="28"/>
      <w:szCs w:val="28"/>
      <w:lang w:val="uk-UA" w:eastAsia="uk-UA"/>
    </w:rPr>
  </w:style>
  <w:style w:type="paragraph" w:customStyle="1" w:styleId="Textnum">
    <w:name w:val="Text_num"/>
    <w:basedOn w:val="Textbody"/>
    <w:link w:val="Textnum0"/>
    <w:uiPriority w:val="99"/>
    <w:rsid w:val="004B2577"/>
    <w:pPr>
      <w:ind w:left="210" w:hanging="284"/>
    </w:pPr>
  </w:style>
  <w:style w:type="character" w:customStyle="1" w:styleId="Textnum0">
    <w:name w:val="Text_num Знак"/>
    <w:basedOn w:val="Textbody0"/>
    <w:link w:val="Textnum"/>
    <w:uiPriority w:val="99"/>
    <w:locked/>
    <w:rsid w:val="004B2577"/>
  </w:style>
  <w:style w:type="paragraph" w:styleId="a5">
    <w:name w:val="header"/>
    <w:basedOn w:val="a"/>
    <w:link w:val="a6"/>
    <w:uiPriority w:val="99"/>
    <w:semiHidden/>
    <w:unhideWhenUsed/>
    <w:rsid w:val="004B257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B2577"/>
  </w:style>
  <w:style w:type="paragraph" w:styleId="a7">
    <w:name w:val="footer"/>
    <w:basedOn w:val="a"/>
    <w:link w:val="a8"/>
    <w:uiPriority w:val="99"/>
    <w:semiHidden/>
    <w:unhideWhenUsed/>
    <w:rsid w:val="004B257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B25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4C8C2D-F74B-45DF-9926-FB1022377C9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DE4BBAA9-E46C-471A-AFB8-DFFEE1F2A487}">
      <dgm:prSet phldrT="[Текст]" custT="1">
        <dgm:style>
          <a:lnRef idx="2">
            <a:schemeClr val="accent6"/>
          </a:lnRef>
          <a:fillRef idx="1">
            <a:schemeClr val="lt1"/>
          </a:fillRef>
          <a:effectRef idx="0">
            <a:schemeClr val="accent6"/>
          </a:effectRef>
          <a:fontRef idx="minor">
            <a:schemeClr val="dk1"/>
          </a:fontRef>
        </dgm:style>
      </dgm:prSet>
      <dgm:spPr/>
      <dgm:t>
        <a:bodyPr/>
        <a:lstStyle/>
        <a:p>
          <a:r>
            <a:rPr lang="uk-UA" sz="1100">
              <a:latin typeface="Times New Roman" pitchFamily="18" charset="0"/>
              <a:cs typeface="Times New Roman" pitchFamily="18" charset="0"/>
            </a:rPr>
            <a:t>Наукове товариство студентів та молодих вчених філософського факультету</a:t>
          </a:r>
        </a:p>
        <a:p>
          <a:r>
            <a:rPr lang="uk-UA" sz="1100">
              <a:latin typeface="Times New Roman" pitchFamily="18" charset="0"/>
              <a:cs typeface="Times New Roman" pitchFamily="18" charset="0"/>
            </a:rPr>
            <a:t>Голова - аспірантка кафедри історії та теорії культури Ткачук Богдана</a:t>
          </a:r>
          <a:endParaRPr lang="ru-RU" sz="1100">
            <a:latin typeface="Times New Roman" pitchFamily="18" charset="0"/>
            <a:cs typeface="Times New Roman" pitchFamily="18" charset="0"/>
          </a:endParaRPr>
        </a:p>
      </dgm:t>
    </dgm:pt>
    <dgm:pt modelId="{690761C9-FDD7-45EC-8A4A-DAAB894F903A}" type="parTrans" cxnId="{3DC7F257-EEBB-4B93-A3FA-A2FE89F96BCB}">
      <dgm:prSet/>
      <dgm:spPr/>
      <dgm:t>
        <a:bodyPr/>
        <a:lstStyle/>
        <a:p>
          <a:endParaRPr lang="ru-RU"/>
        </a:p>
      </dgm:t>
    </dgm:pt>
    <dgm:pt modelId="{3F2ED9E9-EEDD-46F3-849A-8AFCE6B401F1}" type="sibTrans" cxnId="{3DC7F257-EEBB-4B93-A3FA-A2FE89F96BCB}">
      <dgm:prSet/>
      <dgm:spPr/>
      <dgm:t>
        <a:bodyPr/>
        <a:lstStyle/>
        <a:p>
          <a:endParaRPr lang="ru-RU"/>
        </a:p>
      </dgm:t>
    </dgm:pt>
    <dgm:pt modelId="{B8DCF52C-0CFF-40F5-98B4-47E07CE82D4D}" type="asst">
      <dgm:prSet phldrT="[Текст]" custT="1">
        <dgm:style>
          <a:lnRef idx="2">
            <a:schemeClr val="accent6"/>
          </a:lnRef>
          <a:fillRef idx="1">
            <a:schemeClr val="lt1"/>
          </a:fillRef>
          <a:effectRef idx="0">
            <a:schemeClr val="accent6"/>
          </a:effectRef>
          <a:fontRef idx="minor">
            <a:schemeClr val="dk1"/>
          </a:fontRef>
        </dgm:style>
      </dgm:prSet>
      <dgm:spPr/>
      <dgm:t>
        <a:bodyPr/>
        <a:lstStyle/>
        <a:p>
          <a:r>
            <a:rPr lang="uk-UA" sz="1100">
              <a:latin typeface="Times New Roman" pitchFamily="18" charset="0"/>
              <a:cs typeface="Times New Roman" pitchFamily="18" charset="0"/>
            </a:rPr>
            <a:t>Студентське наукове культурологічне товариство "Гілея"</a:t>
          </a:r>
        </a:p>
        <a:p>
          <a:r>
            <a:rPr lang="uk-UA" sz="1100">
              <a:latin typeface="Times New Roman" pitchFamily="18" charset="0"/>
              <a:cs typeface="Times New Roman" pitchFamily="18" charset="0"/>
            </a:rPr>
            <a:t>Голова - магістрантка кафедри історії та теорії культури Романюк Ганна</a:t>
          </a:r>
          <a:endParaRPr lang="ru-RU" sz="1100">
            <a:latin typeface="Times New Roman" pitchFamily="18" charset="0"/>
            <a:cs typeface="Times New Roman" pitchFamily="18" charset="0"/>
          </a:endParaRPr>
        </a:p>
      </dgm:t>
    </dgm:pt>
    <dgm:pt modelId="{FDA56A22-C44E-4A6B-BF4A-0BF8ADCF5968}" type="parTrans" cxnId="{4F1E47E1-56EE-45FB-8A57-973DA90B0EB0}">
      <dgm:prSet>
        <dgm:style>
          <a:lnRef idx="1">
            <a:schemeClr val="accent6"/>
          </a:lnRef>
          <a:fillRef idx="0">
            <a:schemeClr val="accent6"/>
          </a:fillRef>
          <a:effectRef idx="0">
            <a:schemeClr val="accent6"/>
          </a:effectRef>
          <a:fontRef idx="minor">
            <a:schemeClr val="tx1"/>
          </a:fontRef>
        </dgm:style>
      </dgm:prSet>
      <dgm:spPr/>
      <dgm:t>
        <a:bodyPr/>
        <a:lstStyle/>
        <a:p>
          <a:endParaRPr lang="ru-RU"/>
        </a:p>
      </dgm:t>
    </dgm:pt>
    <dgm:pt modelId="{0ACDDBB9-3720-46F4-B8AE-079AB7D2A85F}" type="sibTrans" cxnId="{4F1E47E1-56EE-45FB-8A57-973DA90B0EB0}">
      <dgm:prSet/>
      <dgm:spPr/>
      <dgm:t>
        <a:bodyPr/>
        <a:lstStyle/>
        <a:p>
          <a:endParaRPr lang="ru-RU"/>
        </a:p>
      </dgm:t>
    </dgm:pt>
    <dgm:pt modelId="{5F317925-3BE3-4388-8374-6CE1DFFAC281}">
      <dgm:prSet phldrT="[Текст]" custT="1">
        <dgm:style>
          <a:lnRef idx="2">
            <a:schemeClr val="accent6"/>
          </a:lnRef>
          <a:fillRef idx="1">
            <a:schemeClr val="lt1"/>
          </a:fillRef>
          <a:effectRef idx="0">
            <a:schemeClr val="accent6"/>
          </a:effectRef>
          <a:fontRef idx="minor">
            <a:schemeClr val="dk1"/>
          </a:fontRef>
        </dgm:style>
      </dgm:prSet>
      <dgm:spPr/>
      <dgm:t>
        <a:bodyPr/>
        <a:lstStyle/>
        <a:p>
          <a:r>
            <a:rPr lang="uk-UA" sz="1100">
              <a:latin typeface="Times New Roman" pitchFamily="18" charset="0"/>
              <a:cs typeface="Times New Roman" pitchFamily="18" charset="0"/>
            </a:rPr>
            <a:t>Студентське науково -практичне товариство психологів </a:t>
          </a:r>
        </a:p>
        <a:p>
          <a:r>
            <a:rPr lang="uk-UA" sz="1100">
              <a:latin typeface="Times New Roman" pitchFamily="18" charset="0"/>
              <a:cs typeface="Times New Roman" pitchFamily="18" charset="0"/>
            </a:rPr>
            <a:t>Голова - магістрантка кафедри психології Старовойт Олена</a:t>
          </a:r>
        </a:p>
        <a:p>
          <a:endParaRPr lang="ru-RU" sz="1200"/>
        </a:p>
      </dgm:t>
    </dgm:pt>
    <dgm:pt modelId="{D034735E-4735-4ADC-B439-1FB2F58D3B80}" type="parTrans" cxnId="{CB6CAC4F-1266-4DCF-9B23-10EFD0AB26AC}">
      <dgm:prSet>
        <dgm:style>
          <a:lnRef idx="1">
            <a:schemeClr val="accent6"/>
          </a:lnRef>
          <a:fillRef idx="0">
            <a:schemeClr val="accent6"/>
          </a:fillRef>
          <a:effectRef idx="0">
            <a:schemeClr val="accent6"/>
          </a:effectRef>
          <a:fontRef idx="minor">
            <a:schemeClr val="tx1"/>
          </a:fontRef>
        </dgm:style>
      </dgm:prSet>
      <dgm:spPr/>
      <dgm:t>
        <a:bodyPr/>
        <a:lstStyle/>
        <a:p>
          <a:endParaRPr lang="ru-RU"/>
        </a:p>
      </dgm:t>
    </dgm:pt>
    <dgm:pt modelId="{73476074-9C59-40E2-9BEE-44D6B999AB44}" type="sibTrans" cxnId="{CB6CAC4F-1266-4DCF-9B23-10EFD0AB26AC}">
      <dgm:prSet/>
      <dgm:spPr/>
      <dgm:t>
        <a:bodyPr/>
        <a:lstStyle/>
        <a:p>
          <a:endParaRPr lang="ru-RU"/>
        </a:p>
      </dgm:t>
    </dgm:pt>
    <dgm:pt modelId="{64B8FA37-9250-462F-A447-94AA8609C256}" type="asst">
      <dgm:prSet phldrT="[Текст]" custT="1">
        <dgm:style>
          <a:lnRef idx="2">
            <a:schemeClr val="accent6"/>
          </a:lnRef>
          <a:fillRef idx="1">
            <a:schemeClr val="lt1"/>
          </a:fillRef>
          <a:effectRef idx="0">
            <a:schemeClr val="accent6"/>
          </a:effectRef>
          <a:fontRef idx="minor">
            <a:schemeClr val="dk1"/>
          </a:fontRef>
        </dgm:style>
      </dgm:prSet>
      <dgm:spPr/>
      <dgm:t>
        <a:bodyPr/>
        <a:lstStyle/>
        <a:p>
          <a:r>
            <a:rPr lang="uk-UA" sz="1100">
              <a:latin typeface="Times New Roman" pitchFamily="18" charset="0"/>
              <a:cs typeface="Times New Roman" pitchFamily="18" charset="0"/>
            </a:rPr>
            <a:t>Студентське наукове товариство "Поліс"</a:t>
          </a:r>
        </a:p>
        <a:p>
          <a:r>
            <a:rPr lang="uk-UA" sz="1100">
              <a:latin typeface="Times New Roman" pitchFamily="18" charset="0"/>
              <a:cs typeface="Times New Roman" pitchFamily="18" charset="0"/>
            </a:rPr>
            <a:t>в.о. Голови - студент кафедри політології Степан Рішко</a:t>
          </a:r>
          <a:endParaRPr lang="ru-RU" sz="1100">
            <a:latin typeface="Times New Roman" pitchFamily="18" charset="0"/>
            <a:cs typeface="Times New Roman" pitchFamily="18" charset="0"/>
          </a:endParaRPr>
        </a:p>
      </dgm:t>
    </dgm:pt>
    <dgm:pt modelId="{7A639397-794E-445E-83CB-86967CB722AA}" type="parTrans" cxnId="{66AAF19F-3E78-492E-95AA-04570C89356D}">
      <dgm:prSet>
        <dgm:style>
          <a:lnRef idx="1">
            <a:schemeClr val="accent6"/>
          </a:lnRef>
          <a:fillRef idx="0">
            <a:schemeClr val="accent6"/>
          </a:fillRef>
          <a:effectRef idx="0">
            <a:schemeClr val="accent6"/>
          </a:effectRef>
          <a:fontRef idx="minor">
            <a:schemeClr val="tx1"/>
          </a:fontRef>
        </dgm:style>
      </dgm:prSet>
      <dgm:spPr/>
      <dgm:t>
        <a:bodyPr/>
        <a:lstStyle/>
        <a:p>
          <a:endParaRPr lang="ru-RU"/>
        </a:p>
      </dgm:t>
    </dgm:pt>
    <dgm:pt modelId="{C6215C70-A3F4-40E5-A06D-FF260F287761}" type="sibTrans" cxnId="{66AAF19F-3E78-492E-95AA-04570C89356D}">
      <dgm:prSet/>
      <dgm:spPr/>
      <dgm:t>
        <a:bodyPr/>
        <a:lstStyle/>
        <a:p>
          <a:endParaRPr lang="ru-RU"/>
        </a:p>
      </dgm:t>
    </dgm:pt>
    <dgm:pt modelId="{BEDF8761-63A3-4ECB-8112-55CD54428196}" type="pres">
      <dgm:prSet presAssocID="{604C8C2D-F74B-45DF-9926-FB1022377C96}" presName="hierChild1" presStyleCnt="0">
        <dgm:presLayoutVars>
          <dgm:orgChart val="1"/>
          <dgm:chPref val="1"/>
          <dgm:dir/>
          <dgm:animOne val="branch"/>
          <dgm:animLvl val="lvl"/>
          <dgm:resizeHandles/>
        </dgm:presLayoutVars>
      </dgm:prSet>
      <dgm:spPr/>
      <dgm:t>
        <a:bodyPr/>
        <a:lstStyle/>
        <a:p>
          <a:endParaRPr lang="ru-RU"/>
        </a:p>
      </dgm:t>
    </dgm:pt>
    <dgm:pt modelId="{A28C0195-049E-403B-A362-899CDD000785}" type="pres">
      <dgm:prSet presAssocID="{DE4BBAA9-E46C-471A-AFB8-DFFEE1F2A487}" presName="hierRoot1" presStyleCnt="0">
        <dgm:presLayoutVars>
          <dgm:hierBranch val="init"/>
        </dgm:presLayoutVars>
      </dgm:prSet>
      <dgm:spPr/>
    </dgm:pt>
    <dgm:pt modelId="{1E6C8CE1-46C9-4EF0-AB71-DCB812650CFF}" type="pres">
      <dgm:prSet presAssocID="{DE4BBAA9-E46C-471A-AFB8-DFFEE1F2A487}" presName="rootComposite1" presStyleCnt="0"/>
      <dgm:spPr/>
    </dgm:pt>
    <dgm:pt modelId="{054609C9-79E6-4E93-9B54-962392B8A5FD}" type="pres">
      <dgm:prSet presAssocID="{DE4BBAA9-E46C-471A-AFB8-DFFEE1F2A487}" presName="rootText1" presStyleLbl="node0" presStyleIdx="0" presStyleCnt="1" custScaleY="179609" custLinFactY="16885" custLinFactNeighborX="-60553" custLinFactNeighborY="100000">
        <dgm:presLayoutVars>
          <dgm:chPref val="3"/>
        </dgm:presLayoutVars>
      </dgm:prSet>
      <dgm:spPr/>
      <dgm:t>
        <a:bodyPr/>
        <a:lstStyle/>
        <a:p>
          <a:endParaRPr lang="ru-RU"/>
        </a:p>
      </dgm:t>
    </dgm:pt>
    <dgm:pt modelId="{5176CC1B-5F04-4C9A-BEE7-0FF550E59E56}" type="pres">
      <dgm:prSet presAssocID="{DE4BBAA9-E46C-471A-AFB8-DFFEE1F2A487}" presName="rootConnector1" presStyleLbl="node1" presStyleIdx="0" presStyleCnt="0"/>
      <dgm:spPr/>
      <dgm:t>
        <a:bodyPr/>
        <a:lstStyle/>
        <a:p>
          <a:endParaRPr lang="ru-RU"/>
        </a:p>
      </dgm:t>
    </dgm:pt>
    <dgm:pt modelId="{6F823831-7207-401F-A3EA-FDE2E8A4FA27}" type="pres">
      <dgm:prSet presAssocID="{DE4BBAA9-E46C-471A-AFB8-DFFEE1F2A487}" presName="hierChild2" presStyleCnt="0"/>
      <dgm:spPr/>
    </dgm:pt>
    <dgm:pt modelId="{6AB62CD9-6DBF-4ED7-819C-D6DECF3CB0D7}" type="pres">
      <dgm:prSet presAssocID="{D034735E-4735-4ADC-B439-1FB2F58D3B80}" presName="Name37" presStyleLbl="parChTrans1D2" presStyleIdx="0" presStyleCnt="3"/>
      <dgm:spPr/>
      <dgm:t>
        <a:bodyPr/>
        <a:lstStyle/>
        <a:p>
          <a:endParaRPr lang="ru-RU"/>
        </a:p>
      </dgm:t>
    </dgm:pt>
    <dgm:pt modelId="{C49EE825-B4A8-4ACC-AC77-8467DF7CE645}" type="pres">
      <dgm:prSet presAssocID="{5F317925-3BE3-4388-8374-6CE1DFFAC281}" presName="hierRoot2" presStyleCnt="0">
        <dgm:presLayoutVars>
          <dgm:hierBranch val="init"/>
        </dgm:presLayoutVars>
      </dgm:prSet>
      <dgm:spPr/>
    </dgm:pt>
    <dgm:pt modelId="{24F687C4-0427-4406-ABA2-9A4E14DDACA5}" type="pres">
      <dgm:prSet presAssocID="{5F317925-3BE3-4388-8374-6CE1DFFAC281}" presName="rootComposite" presStyleCnt="0"/>
      <dgm:spPr/>
    </dgm:pt>
    <dgm:pt modelId="{94705AF3-B018-4863-8241-EF8BE052CA3E}" type="pres">
      <dgm:prSet presAssocID="{5F317925-3BE3-4388-8374-6CE1DFFAC281}" presName="rootText" presStyleLbl="node2" presStyleIdx="0" presStyleCnt="1" custScaleY="133391" custLinFactNeighborX="60553" custLinFactNeighborY="-2922">
        <dgm:presLayoutVars>
          <dgm:chPref val="3"/>
        </dgm:presLayoutVars>
      </dgm:prSet>
      <dgm:spPr/>
      <dgm:t>
        <a:bodyPr/>
        <a:lstStyle/>
        <a:p>
          <a:endParaRPr lang="ru-RU"/>
        </a:p>
      </dgm:t>
    </dgm:pt>
    <dgm:pt modelId="{E4AB534E-1913-41B5-84B8-CD7F769E4C85}" type="pres">
      <dgm:prSet presAssocID="{5F317925-3BE3-4388-8374-6CE1DFFAC281}" presName="rootConnector" presStyleLbl="node2" presStyleIdx="0" presStyleCnt="1"/>
      <dgm:spPr/>
      <dgm:t>
        <a:bodyPr/>
        <a:lstStyle/>
        <a:p>
          <a:endParaRPr lang="ru-RU"/>
        </a:p>
      </dgm:t>
    </dgm:pt>
    <dgm:pt modelId="{80FD50E5-229E-4E9B-AC82-5B7FD208DC5F}" type="pres">
      <dgm:prSet presAssocID="{5F317925-3BE3-4388-8374-6CE1DFFAC281}" presName="hierChild4" presStyleCnt="0"/>
      <dgm:spPr/>
    </dgm:pt>
    <dgm:pt modelId="{8EFD58E7-7A7D-4BDF-BAC9-315A3005BAE4}" type="pres">
      <dgm:prSet presAssocID="{5F317925-3BE3-4388-8374-6CE1DFFAC281}" presName="hierChild5" presStyleCnt="0"/>
      <dgm:spPr/>
    </dgm:pt>
    <dgm:pt modelId="{D2929A40-2EA5-4210-A557-0204CC3779BB}" type="pres">
      <dgm:prSet presAssocID="{DE4BBAA9-E46C-471A-AFB8-DFFEE1F2A487}" presName="hierChild3" presStyleCnt="0"/>
      <dgm:spPr/>
    </dgm:pt>
    <dgm:pt modelId="{FC5E41E5-BD2E-4027-86F0-72FF591BCD5B}" type="pres">
      <dgm:prSet presAssocID="{FDA56A22-C44E-4A6B-BF4A-0BF8ADCF5968}" presName="Name111" presStyleLbl="parChTrans1D2" presStyleIdx="1" presStyleCnt="3"/>
      <dgm:spPr/>
      <dgm:t>
        <a:bodyPr/>
        <a:lstStyle/>
        <a:p>
          <a:endParaRPr lang="ru-RU"/>
        </a:p>
      </dgm:t>
    </dgm:pt>
    <dgm:pt modelId="{D580D68D-46DD-4323-A15F-5E3534F92EE9}" type="pres">
      <dgm:prSet presAssocID="{B8DCF52C-0CFF-40F5-98B4-47E07CE82D4D}" presName="hierRoot3" presStyleCnt="0">
        <dgm:presLayoutVars>
          <dgm:hierBranch val="init"/>
        </dgm:presLayoutVars>
      </dgm:prSet>
      <dgm:spPr/>
    </dgm:pt>
    <dgm:pt modelId="{131627FD-18A0-4E8D-991B-0995E0FB281E}" type="pres">
      <dgm:prSet presAssocID="{B8DCF52C-0CFF-40F5-98B4-47E07CE82D4D}" presName="rootComposite3" presStyleCnt="0"/>
      <dgm:spPr/>
    </dgm:pt>
    <dgm:pt modelId="{FDE96249-70D1-4090-86E0-83218BB662BE}" type="pres">
      <dgm:prSet presAssocID="{B8DCF52C-0CFF-40F5-98B4-47E07CE82D4D}" presName="rootText3" presStyleLbl="asst1" presStyleIdx="0" presStyleCnt="2" custScaleY="135030" custLinFactX="21053" custLinFactY="-100000" custLinFactNeighborX="100000" custLinFactNeighborY="-103012">
        <dgm:presLayoutVars>
          <dgm:chPref val="3"/>
        </dgm:presLayoutVars>
      </dgm:prSet>
      <dgm:spPr/>
      <dgm:t>
        <a:bodyPr/>
        <a:lstStyle/>
        <a:p>
          <a:endParaRPr lang="ru-RU"/>
        </a:p>
      </dgm:t>
    </dgm:pt>
    <dgm:pt modelId="{AB780114-3538-45C4-87E2-425655DBFAA0}" type="pres">
      <dgm:prSet presAssocID="{B8DCF52C-0CFF-40F5-98B4-47E07CE82D4D}" presName="rootConnector3" presStyleLbl="asst1" presStyleIdx="0" presStyleCnt="2"/>
      <dgm:spPr/>
      <dgm:t>
        <a:bodyPr/>
        <a:lstStyle/>
        <a:p>
          <a:endParaRPr lang="ru-RU"/>
        </a:p>
      </dgm:t>
    </dgm:pt>
    <dgm:pt modelId="{6FFAD1C6-FEA4-414E-A12E-608CB9F537FA}" type="pres">
      <dgm:prSet presAssocID="{B8DCF52C-0CFF-40F5-98B4-47E07CE82D4D}" presName="hierChild6" presStyleCnt="0"/>
      <dgm:spPr/>
    </dgm:pt>
    <dgm:pt modelId="{B39A17A3-8482-4605-9E27-0A4C13747235}" type="pres">
      <dgm:prSet presAssocID="{B8DCF52C-0CFF-40F5-98B4-47E07CE82D4D}" presName="hierChild7" presStyleCnt="0"/>
      <dgm:spPr/>
    </dgm:pt>
    <dgm:pt modelId="{A03C858D-00E9-4597-906D-99C8FA6B2C46}" type="pres">
      <dgm:prSet presAssocID="{7A639397-794E-445E-83CB-86967CB722AA}" presName="Name111" presStyleLbl="parChTrans1D2" presStyleIdx="2" presStyleCnt="3"/>
      <dgm:spPr/>
      <dgm:t>
        <a:bodyPr/>
        <a:lstStyle/>
        <a:p>
          <a:endParaRPr lang="ru-RU"/>
        </a:p>
      </dgm:t>
    </dgm:pt>
    <dgm:pt modelId="{1CAFA2A1-EBDC-4E5A-868D-8B90AF0E2635}" type="pres">
      <dgm:prSet presAssocID="{64B8FA37-9250-462F-A447-94AA8609C256}" presName="hierRoot3" presStyleCnt="0">
        <dgm:presLayoutVars>
          <dgm:hierBranch val="init"/>
        </dgm:presLayoutVars>
      </dgm:prSet>
      <dgm:spPr/>
    </dgm:pt>
    <dgm:pt modelId="{B4EB2518-C3ED-4181-B04B-8116A6617AC9}" type="pres">
      <dgm:prSet presAssocID="{64B8FA37-9250-462F-A447-94AA8609C256}" presName="rootComposite3" presStyleCnt="0"/>
      <dgm:spPr/>
    </dgm:pt>
    <dgm:pt modelId="{53F74E02-B3C5-48EF-B922-DFFB77CCD66F}" type="pres">
      <dgm:prSet presAssocID="{64B8FA37-9250-462F-A447-94AA8609C256}" presName="rootText3" presStyleLbl="asst1" presStyleIdx="1" presStyleCnt="2" custScaleY="139494">
        <dgm:presLayoutVars>
          <dgm:chPref val="3"/>
        </dgm:presLayoutVars>
      </dgm:prSet>
      <dgm:spPr/>
      <dgm:t>
        <a:bodyPr/>
        <a:lstStyle/>
        <a:p>
          <a:endParaRPr lang="ru-RU"/>
        </a:p>
      </dgm:t>
    </dgm:pt>
    <dgm:pt modelId="{A4F88240-217A-46D4-8E94-78714CCCCCA1}" type="pres">
      <dgm:prSet presAssocID="{64B8FA37-9250-462F-A447-94AA8609C256}" presName="rootConnector3" presStyleLbl="asst1" presStyleIdx="1" presStyleCnt="2"/>
      <dgm:spPr/>
      <dgm:t>
        <a:bodyPr/>
        <a:lstStyle/>
        <a:p>
          <a:endParaRPr lang="ru-RU"/>
        </a:p>
      </dgm:t>
    </dgm:pt>
    <dgm:pt modelId="{6F713D93-1F37-463E-ACC5-A796A5678F75}" type="pres">
      <dgm:prSet presAssocID="{64B8FA37-9250-462F-A447-94AA8609C256}" presName="hierChild6" presStyleCnt="0"/>
      <dgm:spPr/>
    </dgm:pt>
    <dgm:pt modelId="{F790F814-C37F-410D-9469-913917DB36F5}" type="pres">
      <dgm:prSet presAssocID="{64B8FA37-9250-462F-A447-94AA8609C256}" presName="hierChild7" presStyleCnt="0"/>
      <dgm:spPr/>
    </dgm:pt>
  </dgm:ptLst>
  <dgm:cxnLst>
    <dgm:cxn modelId="{FAE408DD-471F-403E-AC61-78549671B08A}" type="presOf" srcId="{7A639397-794E-445E-83CB-86967CB722AA}" destId="{A03C858D-00E9-4597-906D-99C8FA6B2C46}" srcOrd="0" destOrd="0" presId="urn:microsoft.com/office/officeart/2005/8/layout/orgChart1"/>
    <dgm:cxn modelId="{66AAF19F-3E78-492E-95AA-04570C89356D}" srcId="{DE4BBAA9-E46C-471A-AFB8-DFFEE1F2A487}" destId="{64B8FA37-9250-462F-A447-94AA8609C256}" srcOrd="1" destOrd="0" parTransId="{7A639397-794E-445E-83CB-86967CB722AA}" sibTransId="{C6215C70-A3F4-40E5-A06D-FF260F287761}"/>
    <dgm:cxn modelId="{DBF97C03-C20D-49EE-BE55-2026E2174E3E}" type="presOf" srcId="{D034735E-4735-4ADC-B439-1FB2F58D3B80}" destId="{6AB62CD9-6DBF-4ED7-819C-D6DECF3CB0D7}" srcOrd="0" destOrd="0" presId="urn:microsoft.com/office/officeart/2005/8/layout/orgChart1"/>
    <dgm:cxn modelId="{6AF728BC-41B8-4D13-962A-BC2268A68E53}" type="presOf" srcId="{5F317925-3BE3-4388-8374-6CE1DFFAC281}" destId="{E4AB534E-1913-41B5-84B8-CD7F769E4C85}" srcOrd="1" destOrd="0" presId="urn:microsoft.com/office/officeart/2005/8/layout/orgChart1"/>
    <dgm:cxn modelId="{475F9E8A-80C9-4D4D-B53A-566C9FBEC227}" type="presOf" srcId="{604C8C2D-F74B-45DF-9926-FB1022377C96}" destId="{BEDF8761-63A3-4ECB-8112-55CD54428196}" srcOrd="0" destOrd="0" presId="urn:microsoft.com/office/officeart/2005/8/layout/orgChart1"/>
    <dgm:cxn modelId="{3DC7F257-EEBB-4B93-A3FA-A2FE89F96BCB}" srcId="{604C8C2D-F74B-45DF-9926-FB1022377C96}" destId="{DE4BBAA9-E46C-471A-AFB8-DFFEE1F2A487}" srcOrd="0" destOrd="0" parTransId="{690761C9-FDD7-45EC-8A4A-DAAB894F903A}" sibTransId="{3F2ED9E9-EEDD-46F3-849A-8AFCE6B401F1}"/>
    <dgm:cxn modelId="{4204C805-9C10-4AB8-B307-12F15735B9A3}" type="presOf" srcId="{DE4BBAA9-E46C-471A-AFB8-DFFEE1F2A487}" destId="{054609C9-79E6-4E93-9B54-962392B8A5FD}" srcOrd="0" destOrd="0" presId="urn:microsoft.com/office/officeart/2005/8/layout/orgChart1"/>
    <dgm:cxn modelId="{CB6CAC4F-1266-4DCF-9B23-10EFD0AB26AC}" srcId="{DE4BBAA9-E46C-471A-AFB8-DFFEE1F2A487}" destId="{5F317925-3BE3-4388-8374-6CE1DFFAC281}" srcOrd="2" destOrd="0" parTransId="{D034735E-4735-4ADC-B439-1FB2F58D3B80}" sibTransId="{73476074-9C59-40E2-9BEE-44D6B999AB44}"/>
    <dgm:cxn modelId="{8E4245B1-FB7C-4F69-A692-392F2F765CBD}" type="presOf" srcId="{B8DCF52C-0CFF-40F5-98B4-47E07CE82D4D}" destId="{FDE96249-70D1-4090-86E0-83218BB662BE}" srcOrd="0" destOrd="0" presId="urn:microsoft.com/office/officeart/2005/8/layout/orgChart1"/>
    <dgm:cxn modelId="{FFF2FE78-06AD-41FB-8D49-7FE4C172F0AD}" type="presOf" srcId="{64B8FA37-9250-462F-A447-94AA8609C256}" destId="{53F74E02-B3C5-48EF-B922-DFFB77CCD66F}" srcOrd="0" destOrd="0" presId="urn:microsoft.com/office/officeart/2005/8/layout/orgChart1"/>
    <dgm:cxn modelId="{B0BAA181-A151-4204-BEAF-903472F962D5}" type="presOf" srcId="{64B8FA37-9250-462F-A447-94AA8609C256}" destId="{A4F88240-217A-46D4-8E94-78714CCCCCA1}" srcOrd="1" destOrd="0" presId="urn:microsoft.com/office/officeart/2005/8/layout/orgChart1"/>
    <dgm:cxn modelId="{D09D5C86-C632-449A-AB4E-C99EADA6F487}" type="presOf" srcId="{5F317925-3BE3-4388-8374-6CE1DFFAC281}" destId="{94705AF3-B018-4863-8241-EF8BE052CA3E}" srcOrd="0" destOrd="0" presId="urn:microsoft.com/office/officeart/2005/8/layout/orgChart1"/>
    <dgm:cxn modelId="{4F1E47E1-56EE-45FB-8A57-973DA90B0EB0}" srcId="{DE4BBAA9-E46C-471A-AFB8-DFFEE1F2A487}" destId="{B8DCF52C-0CFF-40F5-98B4-47E07CE82D4D}" srcOrd="0" destOrd="0" parTransId="{FDA56A22-C44E-4A6B-BF4A-0BF8ADCF5968}" sibTransId="{0ACDDBB9-3720-46F4-B8AE-079AB7D2A85F}"/>
    <dgm:cxn modelId="{E8DD0837-E1E0-4BBE-AFDF-1D916E7AA690}" type="presOf" srcId="{B8DCF52C-0CFF-40F5-98B4-47E07CE82D4D}" destId="{AB780114-3538-45C4-87E2-425655DBFAA0}" srcOrd="1" destOrd="0" presId="urn:microsoft.com/office/officeart/2005/8/layout/orgChart1"/>
    <dgm:cxn modelId="{7252AB1D-F5F1-40EA-8811-E76DBE20DFDA}" type="presOf" srcId="{DE4BBAA9-E46C-471A-AFB8-DFFEE1F2A487}" destId="{5176CC1B-5F04-4C9A-BEE7-0FF550E59E56}" srcOrd="1" destOrd="0" presId="urn:microsoft.com/office/officeart/2005/8/layout/orgChart1"/>
    <dgm:cxn modelId="{6A8123B3-7492-4096-AEBE-7C26FAF68477}" type="presOf" srcId="{FDA56A22-C44E-4A6B-BF4A-0BF8ADCF5968}" destId="{FC5E41E5-BD2E-4027-86F0-72FF591BCD5B}" srcOrd="0" destOrd="0" presId="urn:microsoft.com/office/officeart/2005/8/layout/orgChart1"/>
    <dgm:cxn modelId="{0CCB3F6D-82D4-476D-9411-8A739E52BC17}" type="presParOf" srcId="{BEDF8761-63A3-4ECB-8112-55CD54428196}" destId="{A28C0195-049E-403B-A362-899CDD000785}" srcOrd="0" destOrd="0" presId="urn:microsoft.com/office/officeart/2005/8/layout/orgChart1"/>
    <dgm:cxn modelId="{15E1C5DD-C621-4465-831B-676A1D17D0D5}" type="presParOf" srcId="{A28C0195-049E-403B-A362-899CDD000785}" destId="{1E6C8CE1-46C9-4EF0-AB71-DCB812650CFF}" srcOrd="0" destOrd="0" presId="urn:microsoft.com/office/officeart/2005/8/layout/orgChart1"/>
    <dgm:cxn modelId="{6A0B9579-5625-46A1-A27E-5AD01136E824}" type="presParOf" srcId="{1E6C8CE1-46C9-4EF0-AB71-DCB812650CFF}" destId="{054609C9-79E6-4E93-9B54-962392B8A5FD}" srcOrd="0" destOrd="0" presId="urn:microsoft.com/office/officeart/2005/8/layout/orgChart1"/>
    <dgm:cxn modelId="{F7231263-3832-43E9-9BF2-A8C410CC7462}" type="presParOf" srcId="{1E6C8CE1-46C9-4EF0-AB71-DCB812650CFF}" destId="{5176CC1B-5F04-4C9A-BEE7-0FF550E59E56}" srcOrd="1" destOrd="0" presId="urn:microsoft.com/office/officeart/2005/8/layout/orgChart1"/>
    <dgm:cxn modelId="{AA0C63D5-5DD9-426F-87F6-F062CBFC705D}" type="presParOf" srcId="{A28C0195-049E-403B-A362-899CDD000785}" destId="{6F823831-7207-401F-A3EA-FDE2E8A4FA27}" srcOrd="1" destOrd="0" presId="urn:microsoft.com/office/officeart/2005/8/layout/orgChart1"/>
    <dgm:cxn modelId="{061E002C-1614-44BB-A62B-1F327B1AD775}" type="presParOf" srcId="{6F823831-7207-401F-A3EA-FDE2E8A4FA27}" destId="{6AB62CD9-6DBF-4ED7-819C-D6DECF3CB0D7}" srcOrd="0" destOrd="0" presId="urn:microsoft.com/office/officeart/2005/8/layout/orgChart1"/>
    <dgm:cxn modelId="{702944E7-236F-40D0-8FFC-E2D615C51C33}" type="presParOf" srcId="{6F823831-7207-401F-A3EA-FDE2E8A4FA27}" destId="{C49EE825-B4A8-4ACC-AC77-8467DF7CE645}" srcOrd="1" destOrd="0" presId="urn:microsoft.com/office/officeart/2005/8/layout/orgChart1"/>
    <dgm:cxn modelId="{9777EC50-7001-4873-8B0A-961868DB2B5A}" type="presParOf" srcId="{C49EE825-B4A8-4ACC-AC77-8467DF7CE645}" destId="{24F687C4-0427-4406-ABA2-9A4E14DDACA5}" srcOrd="0" destOrd="0" presId="urn:microsoft.com/office/officeart/2005/8/layout/orgChart1"/>
    <dgm:cxn modelId="{F18E03CC-BD2F-4E58-9C67-75772490DEEB}" type="presParOf" srcId="{24F687C4-0427-4406-ABA2-9A4E14DDACA5}" destId="{94705AF3-B018-4863-8241-EF8BE052CA3E}" srcOrd="0" destOrd="0" presId="urn:microsoft.com/office/officeart/2005/8/layout/orgChart1"/>
    <dgm:cxn modelId="{45D79F22-D782-4295-BD12-B9E444AAC6C1}" type="presParOf" srcId="{24F687C4-0427-4406-ABA2-9A4E14DDACA5}" destId="{E4AB534E-1913-41B5-84B8-CD7F769E4C85}" srcOrd="1" destOrd="0" presId="urn:microsoft.com/office/officeart/2005/8/layout/orgChart1"/>
    <dgm:cxn modelId="{BA80B257-1E94-4C8A-AE7A-DA589513717A}" type="presParOf" srcId="{C49EE825-B4A8-4ACC-AC77-8467DF7CE645}" destId="{80FD50E5-229E-4E9B-AC82-5B7FD208DC5F}" srcOrd="1" destOrd="0" presId="urn:microsoft.com/office/officeart/2005/8/layout/orgChart1"/>
    <dgm:cxn modelId="{BFD92102-379D-4EDC-80F3-717569DD1ED5}" type="presParOf" srcId="{C49EE825-B4A8-4ACC-AC77-8467DF7CE645}" destId="{8EFD58E7-7A7D-4BDF-BAC9-315A3005BAE4}" srcOrd="2" destOrd="0" presId="urn:microsoft.com/office/officeart/2005/8/layout/orgChart1"/>
    <dgm:cxn modelId="{4E8CDD3B-D144-48DB-A6CA-28BBE310AD30}" type="presParOf" srcId="{A28C0195-049E-403B-A362-899CDD000785}" destId="{D2929A40-2EA5-4210-A557-0204CC3779BB}" srcOrd="2" destOrd="0" presId="urn:microsoft.com/office/officeart/2005/8/layout/orgChart1"/>
    <dgm:cxn modelId="{0E19BC64-BDC2-416D-962B-DADC7C238292}" type="presParOf" srcId="{D2929A40-2EA5-4210-A557-0204CC3779BB}" destId="{FC5E41E5-BD2E-4027-86F0-72FF591BCD5B}" srcOrd="0" destOrd="0" presId="urn:microsoft.com/office/officeart/2005/8/layout/orgChart1"/>
    <dgm:cxn modelId="{3CD8D8C4-AE81-493A-B0C8-95A9D4EA00F5}" type="presParOf" srcId="{D2929A40-2EA5-4210-A557-0204CC3779BB}" destId="{D580D68D-46DD-4323-A15F-5E3534F92EE9}" srcOrd="1" destOrd="0" presId="urn:microsoft.com/office/officeart/2005/8/layout/orgChart1"/>
    <dgm:cxn modelId="{2727E688-85FC-41F8-86E6-9BAB78CD4247}" type="presParOf" srcId="{D580D68D-46DD-4323-A15F-5E3534F92EE9}" destId="{131627FD-18A0-4E8D-991B-0995E0FB281E}" srcOrd="0" destOrd="0" presId="urn:microsoft.com/office/officeart/2005/8/layout/orgChart1"/>
    <dgm:cxn modelId="{822148ED-3ED4-4CDF-B112-E3C6E6811FA0}" type="presParOf" srcId="{131627FD-18A0-4E8D-991B-0995E0FB281E}" destId="{FDE96249-70D1-4090-86E0-83218BB662BE}" srcOrd="0" destOrd="0" presId="urn:microsoft.com/office/officeart/2005/8/layout/orgChart1"/>
    <dgm:cxn modelId="{B7A39F67-BE3B-498C-9A26-9A8AA670DC7F}" type="presParOf" srcId="{131627FD-18A0-4E8D-991B-0995E0FB281E}" destId="{AB780114-3538-45C4-87E2-425655DBFAA0}" srcOrd="1" destOrd="0" presId="urn:microsoft.com/office/officeart/2005/8/layout/orgChart1"/>
    <dgm:cxn modelId="{284F7327-A6CD-418C-A134-45AC99118923}" type="presParOf" srcId="{D580D68D-46DD-4323-A15F-5E3534F92EE9}" destId="{6FFAD1C6-FEA4-414E-A12E-608CB9F537FA}" srcOrd="1" destOrd="0" presId="urn:microsoft.com/office/officeart/2005/8/layout/orgChart1"/>
    <dgm:cxn modelId="{27B804FA-8116-4468-BB45-DB708A070E28}" type="presParOf" srcId="{D580D68D-46DD-4323-A15F-5E3534F92EE9}" destId="{B39A17A3-8482-4605-9E27-0A4C13747235}" srcOrd="2" destOrd="0" presId="urn:microsoft.com/office/officeart/2005/8/layout/orgChart1"/>
    <dgm:cxn modelId="{47542CBC-6B2E-42A7-80D8-9B912537603F}" type="presParOf" srcId="{D2929A40-2EA5-4210-A557-0204CC3779BB}" destId="{A03C858D-00E9-4597-906D-99C8FA6B2C46}" srcOrd="2" destOrd="0" presId="urn:microsoft.com/office/officeart/2005/8/layout/orgChart1"/>
    <dgm:cxn modelId="{1E8CFB86-2EBF-4F95-B03F-DB02723266DF}" type="presParOf" srcId="{D2929A40-2EA5-4210-A557-0204CC3779BB}" destId="{1CAFA2A1-EBDC-4E5A-868D-8B90AF0E2635}" srcOrd="3" destOrd="0" presId="urn:microsoft.com/office/officeart/2005/8/layout/orgChart1"/>
    <dgm:cxn modelId="{BBB4DDF1-67A7-4D5A-9FF3-4BD129A2A11B}" type="presParOf" srcId="{1CAFA2A1-EBDC-4E5A-868D-8B90AF0E2635}" destId="{B4EB2518-C3ED-4181-B04B-8116A6617AC9}" srcOrd="0" destOrd="0" presId="urn:microsoft.com/office/officeart/2005/8/layout/orgChart1"/>
    <dgm:cxn modelId="{450FEF56-A03C-4F0F-81E9-62D7C410A507}" type="presParOf" srcId="{B4EB2518-C3ED-4181-B04B-8116A6617AC9}" destId="{53F74E02-B3C5-48EF-B922-DFFB77CCD66F}" srcOrd="0" destOrd="0" presId="urn:microsoft.com/office/officeart/2005/8/layout/orgChart1"/>
    <dgm:cxn modelId="{12DAA70D-2031-4BD4-B52B-61DA26E66F6C}" type="presParOf" srcId="{B4EB2518-C3ED-4181-B04B-8116A6617AC9}" destId="{A4F88240-217A-46D4-8E94-78714CCCCCA1}" srcOrd="1" destOrd="0" presId="urn:microsoft.com/office/officeart/2005/8/layout/orgChart1"/>
    <dgm:cxn modelId="{63845142-7C4E-4435-98BA-BC18795B391B}" type="presParOf" srcId="{1CAFA2A1-EBDC-4E5A-868D-8B90AF0E2635}" destId="{6F713D93-1F37-463E-ACC5-A796A5678F75}" srcOrd="1" destOrd="0" presId="urn:microsoft.com/office/officeart/2005/8/layout/orgChart1"/>
    <dgm:cxn modelId="{FBABF023-CD3F-4BBE-BE01-205E64B13DF1}" type="presParOf" srcId="{1CAFA2A1-EBDC-4E5A-868D-8B90AF0E2635}" destId="{F790F814-C37F-410D-9469-913917DB36F5}"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03C858D-00E9-4597-906D-99C8FA6B2C46}">
      <dsp:nvSpPr>
        <dsp:cNvPr id="0" name=""/>
        <dsp:cNvSpPr/>
      </dsp:nvSpPr>
      <dsp:spPr>
        <a:xfrm>
          <a:off x="1887025" y="3047415"/>
          <a:ext cx="1507586" cy="91440"/>
        </a:xfrm>
        <a:custGeom>
          <a:avLst/>
          <a:gdLst/>
          <a:ahLst/>
          <a:cxnLst/>
          <a:rect l="0" t="0" r="0" b="0"/>
          <a:pathLst>
            <a:path>
              <a:moveTo>
                <a:pt x="0" y="100228"/>
              </a:moveTo>
              <a:lnTo>
                <a:pt x="1507586" y="45720"/>
              </a:lnTo>
            </a:path>
          </a:pathLst>
        </a:custGeom>
        <a:noFill/>
        <a:ln w="9525" cap="flat" cmpd="sng" algn="ctr">
          <a:solidFill>
            <a:schemeClr val="accent6">
              <a:shade val="95000"/>
              <a:satMod val="105000"/>
            </a:schemeClr>
          </a:solidFill>
          <a:prstDash val="solid"/>
        </a:ln>
        <a:effectLst/>
      </dsp:spPr>
      <dsp:style>
        <a:lnRef idx="1">
          <a:schemeClr val="accent6"/>
        </a:lnRef>
        <a:fillRef idx="0">
          <a:schemeClr val="accent6"/>
        </a:fillRef>
        <a:effectRef idx="0">
          <a:schemeClr val="accent6"/>
        </a:effectRef>
        <a:fontRef idx="minor">
          <a:schemeClr val="tx1"/>
        </a:fontRef>
      </dsp:style>
    </dsp:sp>
    <dsp:sp modelId="{FC5E41E5-BD2E-4027-86F0-72FF591BCD5B}">
      <dsp:nvSpPr>
        <dsp:cNvPr id="0" name=""/>
        <dsp:cNvSpPr/>
      </dsp:nvSpPr>
      <dsp:spPr>
        <a:xfrm>
          <a:off x="1887025" y="915725"/>
          <a:ext cx="1508711" cy="2231918"/>
        </a:xfrm>
        <a:custGeom>
          <a:avLst/>
          <a:gdLst/>
          <a:ahLst/>
          <a:cxnLst/>
          <a:rect l="0" t="0" r="0" b="0"/>
          <a:pathLst>
            <a:path>
              <a:moveTo>
                <a:pt x="0" y="2231918"/>
              </a:moveTo>
              <a:lnTo>
                <a:pt x="1508711" y="0"/>
              </a:lnTo>
            </a:path>
          </a:pathLst>
        </a:custGeom>
        <a:noFill/>
        <a:ln w="9525" cap="flat" cmpd="sng" algn="ctr">
          <a:solidFill>
            <a:schemeClr val="accent6">
              <a:shade val="95000"/>
              <a:satMod val="105000"/>
            </a:schemeClr>
          </a:solidFill>
          <a:prstDash val="solid"/>
        </a:ln>
        <a:effectLst/>
      </dsp:spPr>
      <dsp:style>
        <a:lnRef idx="1">
          <a:schemeClr val="accent6"/>
        </a:lnRef>
        <a:fillRef idx="0">
          <a:schemeClr val="accent6"/>
        </a:fillRef>
        <a:effectRef idx="0">
          <a:schemeClr val="accent6"/>
        </a:effectRef>
        <a:fontRef idx="minor">
          <a:schemeClr val="tx1"/>
        </a:fontRef>
      </dsp:style>
    </dsp:sp>
    <dsp:sp modelId="{6AB62CD9-6DBF-4ED7-819C-D6DECF3CB0D7}">
      <dsp:nvSpPr>
        <dsp:cNvPr id="0" name=""/>
        <dsp:cNvSpPr/>
      </dsp:nvSpPr>
      <dsp:spPr>
        <a:xfrm>
          <a:off x="1887025" y="3147644"/>
          <a:ext cx="2569599" cy="1100003"/>
        </a:xfrm>
        <a:custGeom>
          <a:avLst/>
          <a:gdLst/>
          <a:ahLst/>
          <a:cxnLst/>
          <a:rect l="0" t="0" r="0" b="0"/>
          <a:pathLst>
            <a:path>
              <a:moveTo>
                <a:pt x="0" y="0"/>
              </a:moveTo>
              <a:lnTo>
                <a:pt x="0" y="877217"/>
              </a:lnTo>
              <a:lnTo>
                <a:pt x="2569599" y="877217"/>
              </a:lnTo>
              <a:lnTo>
                <a:pt x="2569599" y="1100003"/>
              </a:lnTo>
            </a:path>
          </a:pathLst>
        </a:custGeom>
        <a:noFill/>
        <a:ln w="9525" cap="flat" cmpd="sng" algn="ctr">
          <a:solidFill>
            <a:schemeClr val="accent6">
              <a:shade val="95000"/>
              <a:satMod val="105000"/>
            </a:schemeClr>
          </a:solidFill>
          <a:prstDash val="solid"/>
        </a:ln>
        <a:effectLst/>
      </dsp:spPr>
      <dsp:style>
        <a:lnRef idx="1">
          <a:schemeClr val="accent6"/>
        </a:lnRef>
        <a:fillRef idx="0">
          <a:schemeClr val="accent6"/>
        </a:fillRef>
        <a:effectRef idx="0">
          <a:schemeClr val="accent6"/>
        </a:effectRef>
        <a:fontRef idx="minor">
          <a:schemeClr val="tx1"/>
        </a:fontRef>
      </dsp:style>
    </dsp:sp>
    <dsp:sp modelId="{054609C9-79E6-4E93-9B54-962392B8A5FD}">
      <dsp:nvSpPr>
        <dsp:cNvPr id="0" name=""/>
        <dsp:cNvSpPr/>
      </dsp:nvSpPr>
      <dsp:spPr>
        <a:xfrm>
          <a:off x="826136" y="1242192"/>
          <a:ext cx="2121777" cy="1905451"/>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Наукове товариство студентів та молодих вчених філософського факультету</a:t>
          </a:r>
        </a:p>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Голова - аспірантка кафедри історії та теорії культури Ткачук Богдана</a:t>
          </a:r>
          <a:endParaRPr lang="ru-RU" sz="1100" kern="1200">
            <a:latin typeface="Times New Roman" pitchFamily="18" charset="0"/>
            <a:cs typeface="Times New Roman" pitchFamily="18" charset="0"/>
          </a:endParaRPr>
        </a:p>
      </dsp:txBody>
      <dsp:txXfrm>
        <a:off x="826136" y="1242192"/>
        <a:ext cx="2121777" cy="1905451"/>
      </dsp:txXfrm>
    </dsp:sp>
    <dsp:sp modelId="{94705AF3-B018-4863-8241-EF8BE052CA3E}">
      <dsp:nvSpPr>
        <dsp:cNvPr id="0" name=""/>
        <dsp:cNvSpPr/>
      </dsp:nvSpPr>
      <dsp:spPr>
        <a:xfrm>
          <a:off x="3395736" y="4247647"/>
          <a:ext cx="2121777" cy="1415130"/>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Студентське науково -практичне товариство психологів </a:t>
          </a:r>
        </a:p>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Голова - магістрантка кафедри психології Старовойт Олена</a:t>
          </a:r>
        </a:p>
        <a:p>
          <a:pPr lvl="0" algn="ctr" defTabSz="488950">
            <a:lnSpc>
              <a:spcPct val="90000"/>
            </a:lnSpc>
            <a:spcBef>
              <a:spcPct val="0"/>
            </a:spcBef>
            <a:spcAft>
              <a:spcPct val="35000"/>
            </a:spcAft>
          </a:pPr>
          <a:endParaRPr lang="ru-RU" sz="1200" kern="1200"/>
        </a:p>
      </dsp:txBody>
      <dsp:txXfrm>
        <a:off x="3395736" y="4247647"/>
        <a:ext cx="2121777" cy="1415130"/>
      </dsp:txXfrm>
    </dsp:sp>
    <dsp:sp modelId="{FDE96249-70D1-4090-86E0-83218BB662BE}">
      <dsp:nvSpPr>
        <dsp:cNvPr id="0" name=""/>
        <dsp:cNvSpPr/>
      </dsp:nvSpPr>
      <dsp:spPr>
        <a:xfrm>
          <a:off x="3395736" y="199466"/>
          <a:ext cx="2121777" cy="1432518"/>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Студентське наукове культурологічне товариство "Гілея"</a:t>
          </a:r>
        </a:p>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Голова - магістрантка кафедри історії та теорії культури Романюк Ганна</a:t>
          </a:r>
          <a:endParaRPr lang="ru-RU" sz="1100" kern="1200">
            <a:latin typeface="Times New Roman" pitchFamily="18" charset="0"/>
            <a:cs typeface="Times New Roman" pitchFamily="18" charset="0"/>
          </a:endParaRPr>
        </a:p>
      </dsp:txBody>
      <dsp:txXfrm>
        <a:off x="3395736" y="199466"/>
        <a:ext cx="2121777" cy="1432518"/>
      </dsp:txXfrm>
    </dsp:sp>
    <dsp:sp modelId="{53F74E02-B3C5-48EF-B922-DFFB77CCD66F}">
      <dsp:nvSpPr>
        <dsp:cNvPr id="0" name=""/>
        <dsp:cNvSpPr/>
      </dsp:nvSpPr>
      <dsp:spPr>
        <a:xfrm>
          <a:off x="3394611" y="2353197"/>
          <a:ext cx="2121777" cy="1479876"/>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Студентське наукове товариство "Поліс"</a:t>
          </a:r>
        </a:p>
        <a:p>
          <a:pPr lvl="0" algn="ctr" defTabSz="488950">
            <a:lnSpc>
              <a:spcPct val="90000"/>
            </a:lnSpc>
            <a:spcBef>
              <a:spcPct val="0"/>
            </a:spcBef>
            <a:spcAft>
              <a:spcPct val="35000"/>
            </a:spcAft>
          </a:pPr>
          <a:r>
            <a:rPr lang="uk-UA" sz="1100" kern="1200">
              <a:latin typeface="Times New Roman" pitchFamily="18" charset="0"/>
              <a:cs typeface="Times New Roman" pitchFamily="18" charset="0"/>
            </a:rPr>
            <a:t>в.о. Голови - студент кафедри політології Степан Рішко</a:t>
          </a:r>
          <a:endParaRPr lang="ru-RU" sz="1100" kern="1200">
            <a:latin typeface="Times New Roman" pitchFamily="18" charset="0"/>
            <a:cs typeface="Times New Roman" pitchFamily="18" charset="0"/>
          </a:endParaRPr>
        </a:p>
      </dsp:txBody>
      <dsp:txXfrm>
        <a:off x="3394611" y="2353197"/>
        <a:ext cx="2121777" cy="14798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4E6BB-F6D4-43E3-B90D-D27B7F1B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178</Words>
  <Characters>1015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2017-11-10T20:11:00Z</dcterms:created>
  <dcterms:modified xsi:type="dcterms:W3CDTF">2017-11-14T19:20:00Z</dcterms:modified>
</cp:coreProperties>
</file>