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Кафедра психології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</w:p>
    <w:p w:rsidR="00AB16D4" w:rsidRDefault="00AB16D4" w:rsidP="00AB16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“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ЗАТВЕРДЖУЮ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</w:p>
    <w:p w:rsidR="00AB16D4" w:rsidRDefault="00AB16D4" w:rsidP="00AB16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 w:rsidR="00EE35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Декан  філософського факультету               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EE35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доц.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Рижак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Л.В.</w:t>
      </w:r>
    </w:p>
    <w:p w:rsidR="00AB16D4" w:rsidRDefault="00AB16D4" w:rsidP="00AB16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B16D4" w:rsidRDefault="00AB16D4" w:rsidP="00AB16D4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“______”_______________20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Психологія мистецтва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>(шифр і назва навчальної дисципліни)</w:t>
      </w:r>
    </w:p>
    <w:p w:rsidR="006F6F88" w:rsidRDefault="006F6F88" w:rsidP="00AB16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Галузі знань            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0201 Культура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>(шифр і назва напряму підготовки)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спеціальності 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      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6.020101 «Культурологі</w:t>
      </w:r>
      <w:r w:rsidR="00EE35B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я»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>(шифр і назва спеціальності (</w:t>
      </w:r>
      <w:proofErr w:type="spellStart"/>
      <w:r>
        <w:rPr>
          <w:rFonts w:ascii="Times New Roman" w:eastAsia="Times New Roman" w:hAnsi="Times New Roman"/>
          <w:sz w:val="16"/>
          <w:szCs w:val="24"/>
          <w:lang w:val="uk-UA" w:eastAsia="ru-RU"/>
        </w:rPr>
        <w:t>тей</w:t>
      </w:r>
      <w:proofErr w:type="spellEnd"/>
      <w:r>
        <w:rPr>
          <w:rFonts w:ascii="Times New Roman" w:eastAsia="Times New Roman" w:hAnsi="Times New Roman"/>
          <w:sz w:val="16"/>
          <w:szCs w:val="24"/>
          <w:lang w:val="uk-UA" w:eastAsia="ru-RU"/>
        </w:rPr>
        <w:t>)</w:t>
      </w:r>
    </w:p>
    <w:p w:rsidR="00AB16D4" w:rsidRDefault="006F6F88" w:rsidP="00AB16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</w:t>
      </w:r>
      <w:r w:rsidR="00AB16D4">
        <w:rPr>
          <w:rFonts w:ascii="Times New Roman" w:eastAsia="Times New Roman" w:hAnsi="Times New Roman"/>
          <w:sz w:val="16"/>
          <w:szCs w:val="24"/>
          <w:lang w:val="uk-UA" w:eastAsia="ru-RU"/>
        </w:rPr>
        <w:t>(назва спеціалізації)</w:t>
      </w:r>
    </w:p>
    <w:p w:rsidR="00AB16D4" w:rsidRDefault="006F6F88" w:rsidP="006F6F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Факультету __________  Філософського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>(назва інституту, факультету, відділення)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val="uk-UA" w:eastAsia="ru-RU"/>
        </w:rPr>
      </w:pPr>
      <w:r>
        <w:rPr>
          <w:rFonts w:ascii="Times New Roman" w:eastAsia="Times New Roman" w:hAnsi="Times New Roman"/>
          <w:sz w:val="36"/>
          <w:szCs w:val="24"/>
          <w:lang w:val="uk-UA" w:eastAsia="ru-RU"/>
        </w:rPr>
        <w:t>Кредитно-модульна система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val="uk-UA" w:eastAsia="ru-RU"/>
        </w:rPr>
      </w:pPr>
      <w:r>
        <w:rPr>
          <w:rFonts w:ascii="Times New Roman" w:eastAsia="Times New Roman" w:hAnsi="Times New Roman"/>
          <w:sz w:val="36"/>
          <w:szCs w:val="24"/>
          <w:lang w:val="uk-UA" w:eastAsia="ru-RU"/>
        </w:rPr>
        <w:t>організації навчального процесу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Львів – 2017</w:t>
      </w:r>
    </w:p>
    <w:p w:rsidR="00EE35BB" w:rsidRDefault="00EE35BB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Робоча програма навчальної дисципліни для студентів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Психологія мистецтва  Галузі знань 0201 культура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(назва дисципліни)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напрямом підготовки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6.020101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Культур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ологія________, 2017-  ІІ с.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Розробник: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доцент кафедри психології, кандидат психологічних наук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Мащак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С.О.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кафедри психології філософського ф-ту.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 № ___ від.  “____”________________20__ р.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Завідувач кафедрою (циклової, предметної комісії) Грабовська С.Л. 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________                                   (Грабовська С.Л)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“_____”___________________ 2017 р 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Схвалено методичною комісією за  напрямом підготовки (спеціальністю)_______________________________________________________________</w:t>
      </w:r>
    </w:p>
    <w:p w:rsidR="00AB16D4" w:rsidRDefault="00AB16D4" w:rsidP="00AB16D4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 № ___ від.  “____”________________20___ р.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“_____”________________20__ р. Голова     _______________(  _____________________)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D3"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__________, 2017</w:t>
      </w:r>
    </w:p>
    <w:p w:rsidR="00AB16D4" w:rsidRDefault="00AB16D4" w:rsidP="00AB16D4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D3"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__________, 2017</w:t>
      </w:r>
    </w:p>
    <w:p w:rsidR="00AB16D4" w:rsidRDefault="00AB16D4" w:rsidP="00AB16D4">
      <w:pPr>
        <w:spacing w:after="0" w:line="240" w:lineRule="auto"/>
        <w:ind w:left="7513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AB16D4" w:rsidRDefault="00AB16D4" w:rsidP="00AB16D4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AB16D4" w:rsidRDefault="00AB16D4" w:rsidP="00AB16D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  <w:t>(Витяг з робочої програми  навчальної дисципліни “Психологія творчості”)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AB16D4" w:rsidTr="00AB16D4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AB16D4" w:rsidTr="00AB16D4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заочна форма навчання</w:t>
            </w:r>
          </w:p>
        </w:tc>
      </w:tr>
      <w:tr w:rsidR="00AB16D4" w:rsidTr="00AB16D4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Кількість кредитів,  – 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Галузь знань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uk-UA" w:eastAsia="ru-RU"/>
              </w:rPr>
            </w:pPr>
            <w:r w:rsidRPr="00AB16D4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uk-UA" w:eastAsia="ru-RU"/>
              </w:rPr>
              <w:t>0201 культура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uk-UA" w:eastAsia="ru-RU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Нормативна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(за вибором студента)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нормативна</w:t>
            </w:r>
          </w:p>
        </w:tc>
      </w:tr>
      <w:tr w:rsidR="00AB16D4" w:rsidTr="00AB16D4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Модулів –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Напрям</w:t>
            </w:r>
          </w:p>
          <w:p w:rsidR="00AB16D4" w:rsidRDefault="00AB16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AB16D4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6.020101 Культурологія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uk-UA" w:eastAsia="ru-RU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Рік підготовки: 4</w:t>
            </w:r>
          </w:p>
        </w:tc>
      </w:tr>
      <w:tr w:rsidR="00AB16D4" w:rsidTr="00AB16D4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Змістових модулів –1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Спеціальність (професійне спрямування)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1-й</w:t>
            </w:r>
          </w:p>
        </w:tc>
      </w:tr>
      <w:tr w:rsidR="00AB16D4" w:rsidTr="00AB16D4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Курсова робота-0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Семестр 1</w:t>
            </w:r>
          </w:p>
        </w:tc>
      </w:tr>
      <w:tr w:rsidR="00AB16D4" w:rsidTr="00AB16D4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Загальна кількість годин -60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1-й</w:t>
            </w:r>
          </w:p>
        </w:tc>
      </w:tr>
      <w:tr w:rsidR="00AB16D4" w:rsidTr="00AB16D4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Лекції</w:t>
            </w:r>
          </w:p>
        </w:tc>
      </w:tr>
      <w:tr w:rsidR="00AB16D4" w:rsidTr="00AB16D4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Тижневих годин для денної форми навчання:1</w:t>
            </w:r>
          </w:p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аудиторних – 32</w:t>
            </w:r>
          </w:p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самостійної роботи студента - 58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Освітньо-кваліфікаційний рівень:</w:t>
            </w:r>
          </w:p>
          <w:p w:rsidR="00AB16D4" w:rsidRDefault="007B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бакалавр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10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AB16D4" w:rsidTr="00AB16D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AB16D4" w:rsidTr="00AB16D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10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год.</w:t>
            </w:r>
          </w:p>
        </w:tc>
      </w:tr>
      <w:tr w:rsidR="00AB16D4" w:rsidTr="00AB16D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Лабораторні 0</w:t>
            </w:r>
          </w:p>
        </w:tc>
      </w:tr>
      <w:tr w:rsidR="00AB16D4" w:rsidTr="00AB16D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0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0 год.</w:t>
            </w:r>
          </w:p>
        </w:tc>
      </w:tr>
      <w:tr w:rsidR="00AB16D4" w:rsidTr="00AB16D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  <w:t>Самостійна робота</w:t>
            </w:r>
          </w:p>
        </w:tc>
      </w:tr>
      <w:tr w:rsidR="00AB16D4" w:rsidTr="00AB16D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40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год.</w:t>
            </w:r>
          </w:p>
        </w:tc>
      </w:tr>
      <w:tr w:rsidR="00AB16D4" w:rsidTr="00AB16D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ІНДЗ: 0</w:t>
            </w:r>
          </w:p>
        </w:tc>
      </w:tr>
      <w:tr w:rsidR="00AB16D4" w:rsidTr="00AB16D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Вид контролю: екзамен</w:t>
            </w:r>
          </w:p>
        </w:tc>
      </w:tr>
    </w:tbl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Примітка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AB16D4" w:rsidRDefault="00AB16D4" w:rsidP="00AB16D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денної форми навчання - </w:t>
      </w:r>
    </w:p>
    <w:p w:rsidR="00AB16D4" w:rsidRDefault="00AB16D4" w:rsidP="00AB16D4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заочної форми навчання - </w:t>
      </w:r>
    </w:p>
    <w:p w:rsidR="00AB16D4" w:rsidRDefault="00AB16D4" w:rsidP="00AB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Мета та завдання навчальної дисципліни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Мета:</w:t>
      </w:r>
      <w:r w:rsidR="000962B4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підготовка студентів-культурологів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до реалізації особистісного, творчого професійного потенціалу, наукової та педагогічної творчості, практичної діяльності з учнями, дорослими людьми.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Завдання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: забезпечити теоретичну 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>і практичну підготовку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до професійної діяльності, розвивати навички роботи з теоретичними джерелами та узагальнювати практичний досвід, діагностувати творчий потенціалу особистості, оволодіння методичними прийомами діагностики здібностей та обдарованості дітей різного віку, дорослих, формувати рекомендації щодо розвитку обдарованості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та мистецької творчості, здійснювати психологічний аналіз творів мистецтва.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В результаті вивчення даного курсу студент повинен 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lastRenderedPageBreak/>
        <w:t>знати: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передумови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виникнення психології мистецтва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як науки;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основні завдання та напрямки психології 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>мистецтва; зміст поняття «мистецтво», його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види, особливості психологі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>чного вивчення процесу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; особливості творчості як процесу розв’язування задач та продукти творчості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та мистецтва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; психологічні засоби творчого (продукти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>вного) мистецтва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; методики активізації розв’язання творчих задач; психологічні особливості творчої особистості; здібності як психологічна умова творчої особистості;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вміти: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а) загальна компетентність:</w:t>
      </w:r>
    </w:p>
    <w:p w:rsidR="00AB16D4" w:rsidRDefault="007B028E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аналізувати психологію мистецтва</w:t>
      </w:r>
      <w:r w:rsidR="00AB16D4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як умову професійного становлення;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виявляти психологічні характеристики творчого процесу;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з’ясовувати психологічні чинники активізації розв’язання творчих задач;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характеризувати онтогенетичні аспекти розвитку творчості особистості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аналізувати основні типи загальних здібностей, структуру спеціальних здібностей;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б) предметна компетентність: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діагностувати особливості здібностей особистості як підґрунтя творчості;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застосовувати мето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>ди досліджень психології мистецтва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як наукової дисципліни;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здійснювати психол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>огічний аналіз процесу мистецтва та його творів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виявляти механізми творчості та її бар’єри;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застосовувати методики активізації розв’язання творчих задач;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моделювати особистий творчий процес, його психологічні детермінанти;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аналізувати </w:t>
      </w:r>
      <w:r w:rsidR="007B028E">
        <w:rPr>
          <w:rFonts w:ascii="Times New Roman" w:eastAsia="Times New Roman" w:hAnsi="Times New Roman"/>
          <w:sz w:val="24"/>
          <w:szCs w:val="28"/>
          <w:lang w:val="uk-UA" w:eastAsia="ru-RU"/>
        </w:rPr>
        <w:t>усі види мистецтва та його засоби.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Компетенції: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Знання закономірностей та механізмів функціонування творчого процесу та творчої особистості, науково-методологічних засад застосування прийомів, методик вивчення. Концептуальні та методологічні знання в галузі науково-дослідної та/або професійної діяльності і на межі предметних галузей (Знання та розуміння )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Підбір, розробка та реалізація проектів, розвитку творчої особистості. Моделювання та прогнозування результатів своєї творчої професійної діяльності із застосуванням існуючих та створенням нових процедур психодіагностики, психологічного консультування, психокорекції; використання засобів психологічної просвіти і фахової психологічної підготовки; володіння методами діагностики та активізації </w:t>
      </w:r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мистецької 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творчості.(Застосування знань та розуміння).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Міждисциплінарні зв’язки.</w:t>
      </w:r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Курс «Психологія мистецтва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» пов’язаний із загальною, віковою, педагогічною, соціальною пси</w:t>
      </w:r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хологією, </w:t>
      </w:r>
      <w:proofErr w:type="spellStart"/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>психологією</w:t>
      </w:r>
      <w:proofErr w:type="spellEnd"/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творчості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B16D4" w:rsidRDefault="00AB16D4" w:rsidP="00AB16D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Програма навчальної дисципліни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Зміс</w:t>
      </w:r>
      <w:r w:rsidR="00AB4F3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товий модуль 1. Психологія мистецтва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як галузь психологічної науки.</w:t>
      </w:r>
    </w:p>
    <w:p w:rsidR="00AB16D4" w:rsidRDefault="00AB16D4" w:rsidP="00AB16D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Тема 1.</w:t>
      </w:r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Предмет психології мистецтва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</w:p>
    <w:p w:rsidR="00AB16D4" w:rsidRDefault="00AB16D4" w:rsidP="00AB16D4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Тема 2</w:t>
      </w:r>
      <w:r w:rsidR="00AB4F3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</w:t>
      </w:r>
      <w:r w:rsidR="00AB4F35" w:rsidRP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Особливості психологічного вивчення мистецтва. </w:t>
      </w:r>
    </w:p>
    <w:p w:rsidR="00AB16D4" w:rsidRDefault="00AB16D4" w:rsidP="00AB16D4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      Тема 3</w:t>
      </w:r>
      <w:r w:rsidR="00AB4F3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</w:t>
      </w:r>
      <w:r w:rsidR="00AB4F35" w:rsidRPr="00AB4F35">
        <w:rPr>
          <w:rFonts w:ascii="Times New Roman" w:eastAsia="Times New Roman" w:hAnsi="Times New Roman"/>
          <w:sz w:val="24"/>
          <w:szCs w:val="28"/>
          <w:lang w:val="uk-UA" w:eastAsia="ru-RU"/>
        </w:rPr>
        <w:t>Здібності як психологічна умова мистецької творчості</w:t>
      </w:r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</w:p>
    <w:p w:rsidR="00AB16D4" w:rsidRDefault="00AB16D4" w:rsidP="00AB16D4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      Тема 4.</w:t>
      </w:r>
      <w:r w:rsid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="00AB4F35" w:rsidRPr="00AB4F3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Методики активізації мистецтва. Музикотерапія, </w:t>
      </w:r>
      <w:proofErr w:type="spellStart"/>
      <w:r w:rsidR="00AB4F35" w:rsidRPr="00AB4F35">
        <w:rPr>
          <w:rFonts w:ascii="Times New Roman" w:eastAsia="Times New Roman" w:hAnsi="Times New Roman"/>
          <w:sz w:val="24"/>
          <w:szCs w:val="28"/>
          <w:lang w:val="uk-UA" w:eastAsia="ru-RU"/>
        </w:rPr>
        <w:t>піскотерапія</w:t>
      </w:r>
      <w:proofErr w:type="spellEnd"/>
      <w:r w:rsidR="00AB4F35" w:rsidRPr="00AB4F35">
        <w:rPr>
          <w:rFonts w:ascii="Times New Roman" w:eastAsia="Times New Roman" w:hAnsi="Times New Roman"/>
          <w:sz w:val="24"/>
          <w:szCs w:val="28"/>
          <w:lang w:val="uk-UA" w:eastAsia="ru-RU"/>
        </w:rPr>
        <w:t>, театральне мистецтво, кіномистецтво.</w:t>
      </w:r>
    </w:p>
    <w:p w:rsidR="00AB16D4" w:rsidRPr="00AB4F35" w:rsidRDefault="00AB16D4" w:rsidP="00AB16D4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      Тема 5. </w:t>
      </w:r>
      <w:r w:rsidR="00AB4F35" w:rsidRPr="00AB4F35">
        <w:rPr>
          <w:rFonts w:ascii="Times New Roman" w:eastAsia="Times New Roman" w:hAnsi="Times New Roman"/>
          <w:sz w:val="24"/>
          <w:szCs w:val="28"/>
          <w:lang w:val="uk-UA" w:eastAsia="ru-RU"/>
        </w:rPr>
        <w:t>Творча особистість.</w:t>
      </w:r>
    </w:p>
    <w:p w:rsidR="00AB16D4" w:rsidRDefault="00AB16D4" w:rsidP="00AB4F35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B16D4" w:rsidRDefault="00AB16D4" w:rsidP="00AB16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941"/>
        <w:gridCol w:w="456"/>
        <w:gridCol w:w="456"/>
        <w:gridCol w:w="565"/>
        <w:gridCol w:w="534"/>
        <w:gridCol w:w="456"/>
        <w:gridCol w:w="941"/>
        <w:gridCol w:w="394"/>
        <w:gridCol w:w="456"/>
        <w:gridCol w:w="565"/>
        <w:gridCol w:w="534"/>
        <w:gridCol w:w="456"/>
      </w:tblGrid>
      <w:tr w:rsidR="00AB16D4" w:rsidTr="000962B4">
        <w:trPr>
          <w:cantSplit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7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AB16D4" w:rsidTr="000962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AB16D4" w:rsidTr="000962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AB16D4" w:rsidTr="000962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ср</w:t>
            </w:r>
            <w:proofErr w:type="spellEnd"/>
          </w:p>
        </w:tc>
      </w:tr>
      <w:tr w:rsidR="00AB16D4" w:rsidTr="000962B4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AB16D4" w:rsidTr="00AB16D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Модуль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Психологія творчості як галузь психологічної науки</w:t>
            </w:r>
          </w:p>
        </w:tc>
      </w:tr>
      <w:tr w:rsidR="00AB16D4" w:rsidTr="00AB16D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="00AB4F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Психологія мистецтва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як галузь психологічної науки</w:t>
            </w:r>
          </w:p>
        </w:tc>
      </w:tr>
      <w:tr w:rsidR="00AB16D4" w:rsidTr="000962B4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 w:rsidP="00AB4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Тема 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Предмет </w:t>
            </w:r>
            <w:r w:rsidR="00AB4F35" w:rsidRPr="00AB4F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психології мистецтва</w:t>
            </w:r>
            <w:r w:rsidR="00AB4F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B16D4" w:rsidTr="000962B4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 w:rsidP="00AB4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B4F35" w:rsidRPr="00AB4F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психологічного вивчення мистецтва.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B16D4" w:rsidTr="000962B4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 w:rsidP="00AB4F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3.</w:t>
            </w:r>
            <w:r w:rsidR="00AB4F3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AB4F35" w:rsidRPr="00AB4F3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Здібності як психологічна умова мистецької творчості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B16D4" w:rsidTr="000962B4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 w:rsidP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4. </w:t>
            </w:r>
            <w:r w:rsid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Методики активізації мистецтва. </w:t>
            </w:r>
            <w:r w:rsidR="000962B4"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Музикотерапія, </w:t>
            </w:r>
            <w:proofErr w:type="spellStart"/>
            <w:r w:rsidR="000962B4"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піскотерапія</w:t>
            </w:r>
            <w:proofErr w:type="spellEnd"/>
            <w:r w:rsidR="000962B4"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театральне мистецтво, кіномистецтво.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AB16D4" w:rsidTr="000962B4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 w:rsidP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0962B4"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Творча особистість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B16D4" w:rsidTr="000962B4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 w:rsidP="000962B4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годин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AB16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B16D4" w:rsidRDefault="00AB16D4" w:rsidP="00AB16D4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7513" w:hanging="6946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AB16D4" w:rsidRDefault="00AB16D4" w:rsidP="00AB16D4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AB16D4" w:rsidRDefault="00AB16D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B16D4" w:rsidTr="007B0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7B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02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Предмет психології мистецтва.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6D4" w:rsidTr="007B0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7B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02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Особливості психологічного вивчення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6D4" w:rsidTr="007B0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7B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02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Здібності як психологічна умова мистецької творчості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6D4" w:rsidTr="007B0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7B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02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Методики активізації мистецтва. Музикотерапія, </w:t>
            </w:r>
            <w:proofErr w:type="spellStart"/>
            <w:r w:rsidRPr="007B02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піскотерапія</w:t>
            </w:r>
            <w:proofErr w:type="spellEnd"/>
            <w:r w:rsidRPr="007B02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театральне мистецтво, кіномистецтво.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6D4" w:rsidTr="007B0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7B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B02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Творча особистість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B16D4" w:rsidRDefault="00AB16D4" w:rsidP="00AB16D4">
      <w:pPr>
        <w:spacing w:after="0" w:line="240" w:lineRule="auto"/>
        <w:ind w:left="7513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7513" w:hanging="6946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AB16D4" w:rsidRDefault="00AB16D4" w:rsidP="00AB16D4">
      <w:pPr>
        <w:spacing w:after="0" w:line="240" w:lineRule="auto"/>
        <w:ind w:left="7513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8. Самостійна  робота</w:t>
      </w:r>
    </w:p>
    <w:p w:rsidR="00AB16D4" w:rsidRDefault="00AB16D4" w:rsidP="00AB16D4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№</w:t>
            </w:r>
          </w:p>
          <w:p w:rsidR="00AB16D4" w:rsidRDefault="00AB16D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Кількість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годин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Вивчення питань творчості українськими психологами. Методологічні засади психології творчості.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Механізми та бар’єри творчості. Роль психолога у їх виявленні....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Класифікація творчих завдань. Стратегія і тактика розв’язання.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Засоби продуктивного творчого мислення.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Організація тренінгу творчості. Сучасні методики творчості.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Творчість як самореалізація особистості та роль психолога.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Особистісні фактори розвитку здібностей. Роль психолога у розвитку здібностей та творчої уяви.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Психофізіологічні особливості наукової творчості. Динаміка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lastRenderedPageBreak/>
              <w:t>продуктивності науковця. Керівництво розвитком педагогічною творчістю. Рівні педагогічного передбачення.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lastRenderedPageBreak/>
              <w:t>9</w:t>
            </w:r>
          </w:p>
        </w:tc>
      </w:tr>
      <w:tr w:rsidR="00AB16D4" w:rsidTr="00AB16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Разом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58</w:t>
            </w:r>
          </w:p>
        </w:tc>
      </w:tr>
    </w:tbl>
    <w:p w:rsidR="00AB16D4" w:rsidRDefault="00AB16D4" w:rsidP="00AB16D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AB16D4" w:rsidRDefault="00AB16D4" w:rsidP="00AB16D4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9. Індивідуальне навчально-дослідне завдання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Завдання студент обирає самостійно і складає письмовий звіт про його виконання.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Застосовуючи бібліографічний метод вивчення психологічних особливостей творчої особистості складіть  її психологічний портрет (науковця, педагога, художника, співака).</w:t>
      </w:r>
    </w:p>
    <w:p w:rsidR="00AB16D4" w:rsidRDefault="000962B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="00AB16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Здійснити психологічний аналіз твору мистецтва.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Критерії оцінювання індивідуального завдання:</w:t>
      </w:r>
    </w:p>
    <w:p w:rsidR="00AB16D4" w:rsidRDefault="00AB16D4" w:rsidP="00AB16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Одне індивідуальне завдання оцінюється у 10 балів. Його обсяг повинен коливатися у межах п’яти сторінок комп’ютерного набору або рукописного тексту.</w:t>
      </w:r>
    </w:p>
    <w:p w:rsidR="00AB16D4" w:rsidRPr="000962B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62B4">
        <w:rPr>
          <w:rFonts w:ascii="Times New Roman" w:eastAsia="Times New Roman" w:hAnsi="Times New Roman"/>
          <w:sz w:val="24"/>
          <w:szCs w:val="24"/>
          <w:lang w:val="uk-UA" w:eastAsia="ru-RU"/>
        </w:rPr>
        <w:t>Бали нараховуються</w:t>
      </w:r>
    </w:p>
    <w:p w:rsidR="00AB16D4" w:rsidRPr="000962B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01"/>
        <w:gridCol w:w="1422"/>
      </w:tblGrid>
      <w:tr w:rsidR="00AB16D4" w:rsidRPr="000962B4" w:rsidTr="00AB16D4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Аспект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Бали, максимум</w:t>
            </w:r>
          </w:p>
        </w:tc>
      </w:tr>
      <w:tr w:rsidR="00AB16D4" w:rsidRPr="000962B4" w:rsidTr="00AB16D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виконання завдання, поставленого керівником перед студентом або повнота розкриття теми у завданні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B16D4" w:rsidRPr="000962B4" w:rsidTr="00AB16D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Рівень самостійності у написанні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B16D4" w:rsidRPr="000962B4" w:rsidTr="00AB16D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Якість оформлення (дотримання структури оформлення, малюнки, схеми, таблиці, формули, мовне оформлення тощо)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16D4" w:rsidRPr="000962B4" w:rsidTr="00AB16D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Повнота та якість бібліографічного опису, вміння робити посилання на літературні джерела у тексті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B16D4" w:rsidRPr="000962B4" w:rsidTr="00AB16D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Висновки та рекомендації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B16D4" w:rsidRPr="000962B4" w:rsidTr="00AB16D4">
        <w:trPr>
          <w:trHeight w:val="420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B16D4" w:rsidRPr="000962B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Pr="000962B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62B4">
        <w:rPr>
          <w:rFonts w:ascii="Times New Roman" w:eastAsia="Times New Roman" w:hAnsi="Times New Roman"/>
          <w:sz w:val="24"/>
          <w:szCs w:val="24"/>
          <w:lang w:val="uk-UA" w:eastAsia="ru-RU"/>
        </w:rPr>
        <w:t>Бали віднімаються</w:t>
      </w:r>
    </w:p>
    <w:p w:rsidR="00AB16D4" w:rsidRPr="000962B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01"/>
        <w:gridCol w:w="1422"/>
      </w:tblGrid>
      <w:tr w:rsidR="00AB16D4" w:rsidRPr="000962B4" w:rsidTr="00AB16D4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Аспект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Бали, максимум</w:t>
            </w:r>
          </w:p>
        </w:tc>
      </w:tr>
      <w:tr w:rsidR="00AB16D4" w:rsidRPr="000962B4" w:rsidTr="00AB16D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неповноту розкриття теми у завданні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0-4</w:t>
            </w:r>
          </w:p>
        </w:tc>
      </w:tr>
      <w:tr w:rsidR="00AB16D4" w:rsidRPr="000962B4" w:rsidTr="00AB16D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виявлене списування індивідуального завдання з інших джерел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0-2</w:t>
            </w:r>
          </w:p>
        </w:tc>
      </w:tr>
      <w:tr w:rsidR="00AB16D4" w:rsidRPr="000962B4" w:rsidTr="00AB16D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неякісне оформлення (дотримання структури оформлення, малюнки, схеми, таблиці, формули, мовне оформлення тощо)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0-1</w:t>
            </w:r>
          </w:p>
        </w:tc>
      </w:tr>
      <w:tr w:rsidR="00AB16D4" w:rsidRPr="000962B4" w:rsidTr="00AB16D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помилки в оформленні бібліографічного опису, неповноту списку літератури, за відсутність або неузгодженість посилань у тексті на літературу у списку в кінці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0-2</w:t>
            </w:r>
          </w:p>
        </w:tc>
      </w:tr>
      <w:tr w:rsidR="00AB16D4" w:rsidRPr="000962B4" w:rsidTr="00AB16D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відсутність висновків у кінці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0-1</w:t>
            </w:r>
          </w:p>
        </w:tc>
      </w:tr>
      <w:tr w:rsidR="00AB16D4" w:rsidRPr="000962B4" w:rsidTr="00AB16D4">
        <w:trPr>
          <w:trHeight w:val="420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Pr="000962B4" w:rsidRDefault="00A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962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0-10</w:t>
            </w:r>
          </w:p>
        </w:tc>
      </w:tr>
    </w:tbl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10. Методи контролю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Методами контролю з навчальної дисципліни є: контрольна робота, усні відповіді на проблемні питання за темами практичних занять, колоквіум, виконання завдань визначених для самостійного опрацювання, виконання індивідуальних завдань, екзамен. 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Перелік питань для підготовки до контрольних робіт (модулів).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1.Предмет, завдання, методи та напрями</w:t>
      </w:r>
      <w:r w:rsidR="000962B4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досліджень психології мистецтва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2. Основні етапи становлення і розвитку психології творчості.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3. Зарубіжні теорії творчості.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4. Вивчення питань психології творчості українськими вченими.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lastRenderedPageBreak/>
        <w:t>5. Поняття творчості, її види та методологічні труднощі вивчення.</w:t>
      </w:r>
      <w:bookmarkStart w:id="0" w:name="_GoBack"/>
      <w:bookmarkEnd w:id="0"/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6. Процес творчості: стадії, етапи, механізми, бар’єри.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7. Особливості психологічного вивчення процесу творчості.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8. Психологічні засоби творчого (продуктивного) мислення.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9. Умови та продукти творчості, особливості колективної творчості.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10. Психологічні засоби творчого (продуктивного) мислення.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11. Психодіагностика та психологічний тренінг творчості. Методи активізації розв’язання творчих задач.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12. Психологічні закономірності творчої діяльності людини.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13. Творча обдарованість.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14. Онтогенетичний розвиток творчості особистості.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15. Психологічні закономірності наукової творчості.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16. Психологія педагогічної творчості.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17. Психологічні теорії творчості.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18.Творчість як процес розв’язання задач. Продукти творчості.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19. Постановка задачі. Задум розв’язання і безпосереднє розв’язання.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20. Стратегія і тактика розв’язання задачі.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21. Класифікація творчих задач.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22. Комбінування як психологічний засіб творчого продуктивного мислення.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23. Моделювання і розумовий експеримент 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24. Аналогія як засіб творчого (продуктивного) мислення.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25. Діалогічність мислення. Поняття </w:t>
      </w:r>
      <w:proofErr w:type="spellStart"/>
      <w:r>
        <w:rPr>
          <w:rFonts w:ascii="Times New Roman" w:eastAsia="Times New Roman" w:hAnsi="Times New Roman"/>
          <w:sz w:val="24"/>
          <w:szCs w:val="28"/>
          <w:lang w:val="uk-UA" w:eastAsia="ru-RU"/>
        </w:rPr>
        <w:t>інверсивного</w:t>
      </w:r>
      <w:proofErr w:type="spellEnd"/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мислення та його рівні.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26.Творчість як форма самореалізації особистості.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27. Поняття про життєтворчість особистості.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28. Властивості творчої особистості. Творчий потенціал особи. Мотиви творчості.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29. Здібності як психологічна умова творчої особистості.  Види здібностей.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30. Фізіологічні основи і вимірювання здібностей.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31. Особистісні фактори розвитку здібностей.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32. Поняття про здібності та обдарованість, геніальність.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33. Психологічні фактори наукової творчості: інтелектуальні емоції, інтелектуальна ініціатива, інтуїція.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34. Специфічні властивості особистості науковця та особливості їх структури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35. Психофізіологічні особливості наукової творчості. Динаміка продуктивності у науковій творчості.   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Приклади тестових завдань до контрольних робіт та екзамену.</w:t>
      </w:r>
    </w:p>
    <w:p w:rsidR="00AB16D4" w:rsidRDefault="000962B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Психології мистецтва</w:t>
      </w:r>
      <w:r w:rsidR="00AB16D4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як самостійна галузь наукового знання виокремилась у: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18 ст.;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Б.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епоху античності;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ab/>
        <w:t>на початку 20 ст.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Вивчення творчості на прикладі художніх творів та їх [сприймання характерне для: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А.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ab/>
        <w:t xml:space="preserve">Потебні О.О.,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Овсянико-Куликовського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Д.М.;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Б.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8"/>
          <w:lang w:val="uk-UA" w:eastAsia="ru-RU"/>
        </w:rPr>
        <w:t>Грузенберга</w:t>
      </w:r>
      <w:proofErr w:type="spellEnd"/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С.О.;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 xml:space="preserve">Августина, Аквінського;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Г.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 xml:space="preserve">Шиллера, </w:t>
      </w:r>
      <w:proofErr w:type="spellStart"/>
      <w:r>
        <w:rPr>
          <w:rFonts w:ascii="Times New Roman" w:eastAsia="Times New Roman" w:hAnsi="Times New Roman"/>
          <w:sz w:val="24"/>
          <w:szCs w:val="28"/>
          <w:lang w:val="uk-UA" w:eastAsia="ru-RU"/>
        </w:rPr>
        <w:t>Шопенгауера</w:t>
      </w:r>
      <w:proofErr w:type="spellEnd"/>
      <w:r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На 1-му етапі психології творчості переважали: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А.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ab/>
        <w:t>теоретичні дослідження художньої та науково-філософської творчості;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Б.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емпіричні дослідження наукової творчості як фактору виробництва.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Пояснення творчості за допомогою принципу "економії сил у мисленні" характерне для: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А.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 xml:space="preserve">Платона, </w:t>
      </w:r>
      <w:proofErr w:type="spellStart"/>
      <w:r>
        <w:rPr>
          <w:rFonts w:ascii="Times New Roman" w:eastAsia="Times New Roman" w:hAnsi="Times New Roman"/>
          <w:sz w:val="24"/>
          <w:szCs w:val="28"/>
          <w:lang w:val="uk-UA" w:eastAsia="ru-RU"/>
        </w:rPr>
        <w:t>Плотіна</w:t>
      </w:r>
      <w:proofErr w:type="spellEnd"/>
      <w:r>
        <w:rPr>
          <w:rFonts w:ascii="Times New Roman" w:eastAsia="Times New Roman" w:hAnsi="Times New Roman"/>
          <w:sz w:val="24"/>
          <w:szCs w:val="28"/>
          <w:lang w:val="uk-UA" w:eastAsia="ru-RU"/>
        </w:rPr>
        <w:t>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Б.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ab/>
        <w:t xml:space="preserve">О.О.Потебні, Б.А.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Лезіна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 xml:space="preserve">В. М. </w:t>
      </w:r>
      <w:proofErr w:type="spellStart"/>
      <w:r>
        <w:rPr>
          <w:rFonts w:ascii="Times New Roman" w:eastAsia="Times New Roman" w:hAnsi="Times New Roman"/>
          <w:sz w:val="24"/>
          <w:szCs w:val="28"/>
          <w:lang w:val="uk-UA" w:eastAsia="ru-RU"/>
        </w:rPr>
        <w:t>Бехтерева</w:t>
      </w:r>
      <w:proofErr w:type="spellEnd"/>
      <w:r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lastRenderedPageBreak/>
        <w:t>5.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Творчість, що виявляється у певній сфері діяльності, спирається переважно на теоретичне мислення, яке має свою специфіку залежно від сфери діяльності, називають: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А.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Технічною;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Б.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ab/>
        <w:t>Науковою;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Побутовою;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Г.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Комунікативною.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6.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Участь суб'єкта у створенні уявних ситуацій та виконання символізованих дій у них, що вимагає винахідливості, здогадки, оригінальності, нововведень, становить зміст такого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виду творчості, як: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Б.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 xml:space="preserve">Літературна; 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В.</w:t>
      </w:r>
      <w:r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ab/>
        <w:t>Ігрова;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Г.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Технічна;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Д.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Наукова;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4"/>
          <w:szCs w:val="28"/>
          <w:lang w:val="uk-UA" w:eastAsia="ru-RU"/>
        </w:rPr>
        <w:t>Е.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ab/>
        <w:t>Військова.</w:t>
      </w:r>
    </w:p>
    <w:p w:rsidR="00AB16D4" w:rsidRDefault="00AB16D4" w:rsidP="00AB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B16D4" w:rsidRDefault="00AB16D4" w:rsidP="00AB16D4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11. Розподіл балів, що присвоюється студентам</w:t>
      </w:r>
    </w:p>
    <w:p w:rsidR="00AB16D4" w:rsidRDefault="00AB16D4" w:rsidP="00AB16D4">
      <w:pPr>
        <w:spacing w:before="240" w:after="60" w:line="240" w:lineRule="auto"/>
        <w:outlineLvl w:val="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озподіл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балів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отримують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студенти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(для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екзамену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81"/>
        <w:gridCol w:w="617"/>
        <w:gridCol w:w="685"/>
        <w:gridCol w:w="544"/>
        <w:gridCol w:w="546"/>
        <w:gridCol w:w="625"/>
        <w:gridCol w:w="468"/>
        <w:gridCol w:w="419"/>
        <w:gridCol w:w="547"/>
        <w:gridCol w:w="685"/>
        <w:gridCol w:w="551"/>
        <w:gridCol w:w="1646"/>
        <w:gridCol w:w="819"/>
      </w:tblGrid>
      <w:tr w:rsidR="00AB16D4" w:rsidTr="00AB16D4">
        <w:trPr>
          <w:cantSplit/>
        </w:trPr>
        <w:tc>
          <w:tcPr>
            <w:tcW w:w="36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Підсумковий тест (екзамен</w:t>
            </w:r>
            <w:r w:rsidR="00AB16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AB16D4" w:rsidTr="00AB16D4">
        <w:trPr>
          <w:cantSplit/>
        </w:trPr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1</w:t>
            </w: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16D4" w:rsidRDefault="00AB16D4" w:rsidP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AB16D4" w:rsidTr="00AB16D4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І.З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К.Р.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6D4" w:rsidTr="00AB16D4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096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 w:rsidP="00096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6D4" w:rsidRDefault="00A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B16D4" w:rsidRDefault="00AB16D4" w:rsidP="00AB16D4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Т1, Т2 ... Т12 – теми змістових модулів</w:t>
      </w:r>
    </w:p>
    <w:p w:rsidR="00AB16D4" w:rsidRDefault="00AB16D4" w:rsidP="00AB16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Оцінювання знань студента здійснюється за 100-бальною шкалою (для екзаменів і заліків).</w:t>
      </w:r>
    </w:p>
    <w:p w:rsidR="00AB16D4" w:rsidRDefault="00AB16D4" w:rsidP="00AB16D4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AB16D4" w:rsidRDefault="00AB16D4" w:rsidP="00AB16D4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AB16D4" w:rsidRDefault="00AB16D4" w:rsidP="00AB16D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Шкала оцінювання: вузу, національна та ECTS</w:t>
      </w:r>
    </w:p>
    <w:p w:rsidR="00AB16D4" w:rsidRDefault="00AB16D4" w:rsidP="00AB1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AB16D4" w:rsidTr="00AB16D4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AB16D4" w:rsidTr="00AB16D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Екзаменаційна оцінка,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AB16D4" w:rsidTr="00AB16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AB16D4" w:rsidRDefault="00AB16D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Зараховано</w:t>
            </w:r>
            <w:proofErr w:type="spellEnd"/>
          </w:p>
        </w:tc>
      </w:tr>
      <w:tr w:rsidR="00AB16D4" w:rsidTr="00AB16D4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B16D4" w:rsidTr="00AB16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B16D4" w:rsidTr="00AB16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B16D4" w:rsidTr="00AB16D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4" w:rsidRDefault="00AB16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AB16D4" w:rsidRDefault="00AB16D4" w:rsidP="00AB1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</w:pPr>
    </w:p>
    <w:p w:rsidR="00AB16D4" w:rsidRDefault="00AB16D4" w:rsidP="00AB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B16D4" w:rsidRDefault="00AB16D4" w:rsidP="00AB16D4">
      <w:p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FX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у шкалі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ECTS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AB16D4" w:rsidRDefault="00AB16D4" w:rsidP="00AB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12. Методичне забезпечення</w:t>
      </w:r>
    </w:p>
    <w:p w:rsidR="00AB16D4" w:rsidRDefault="00AB16D4" w:rsidP="00AB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Мащак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 Психологія творчості: тексти лекцій з курсу: навчальний посібник [для підготовки фахівців ОКР «Магістр»] / Світлана Остапівна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Мащак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- Дрогобич: Редакційний відділ Дрогобицького державного університету імені Івана Франка, 2013. – 116 с.</w:t>
      </w:r>
    </w:p>
    <w:p w:rsidR="00AB16D4" w:rsidRDefault="00AB16D4" w:rsidP="00AB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B4F35" w:rsidRPr="00AB4F35" w:rsidRDefault="00AB16D4" w:rsidP="00AB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13. Рекомендована література</w:t>
      </w:r>
    </w:p>
    <w:p w:rsidR="00AB4F35" w:rsidRPr="00AB4F35" w:rsidRDefault="00AB16D4" w:rsidP="00AB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  <w:r w:rsidR="00AB4F35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 xml:space="preserve"> література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Арнхейм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Р.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Новые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очерки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по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искусства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М.: Прометей, 1994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Богоявленская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Д. Б.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творческих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способностей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М. 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Академия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2002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3.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Выготский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Л. С.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искусства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М.: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Искусство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1986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4.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Гончаренко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Н. В.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Гений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в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искусстве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и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науке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М.: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Искусство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1991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5.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Гуральський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А. Тренінг творчості Львів: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Кальварія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1993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6.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Дуткевич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Т.В. Психологія творчості: Навчальний посібник для студентів ВНЗ психолого-педагогічних спеціальностей.  Автор укладач Т.В.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Дуткевич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-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Камянець-Подільський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: видавець М.І. Мошок видавництво «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Медобори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», 2003. – 134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7.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Дружинин В. Н.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общих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способностей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СПб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Питер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1999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8.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Ильин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Е. П.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креативности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одаренности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СПб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Питер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2011 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9.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Загальна психологія: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Підруч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 для студентів ВНЗ/ За загальною редакцією акад. С.Д.Максименка - К.: Форум, 2000. – 524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10.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Клепіков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О.І., Кучерявий Ї.Т. Основи творчості особи. -К.: Вища школа. 1999: -189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11.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>Коваленко А.Б. Психологія розуміння творчих задач. -К.: Либідь. 1994. – 216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12.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Негус К.,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Пикеринг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М.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Креативность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Коммуникация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и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культурные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ценности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Х. 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Изд-во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Гуманитарный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Центр, 2011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13.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Николаенко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Н. Н.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СПб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Речь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2005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14.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Ниренберг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Дж. И.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Исскуство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творческого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мышления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Минск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: ООО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„Попурри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”, 1996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15.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Пономарев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Я.А.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и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педагогика.-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М.: 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Педагогика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2001. – 252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16.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Психологія і педагогіка життєтворчості: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навч.-метод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посібник / За ред. Л.В. Сохань, І.Г. Єрмакова, В.О. Тихонович. - Інститут педагогіки АПНУ, інститут соціології АПНУ. - К., 2007. - 208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17.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общая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дифференциальная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прикладная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/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Отв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ред. Я.А.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Пономарев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 - М.: Наука, 2006. - 321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18.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Роменець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В.А. Психологія творчості. - К.: Либідь, 2001. – 286 с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19.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. Рибалка В.В. Психологія розвитку творчої особистості.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 посібник. - К.: Либідь, 2006. – 129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20.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Рождественская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Н. В.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художественного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СПб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Языковый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центр, 1995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21.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Розетт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И. М.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фантазии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экспериментально-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теоретические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исследования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внутренних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закономерностей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продуктивной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умственной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деятельности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–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Минск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Университет-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ское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1991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22.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Сельченок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К. В. (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сост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.)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художественного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Мн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Харвест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2003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23.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Семенов В. Е.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Социальная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искусства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Актуальные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проблемы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Л.: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Изд-во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Ленинградског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о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ун-та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1989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Допоміжна література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Выготский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Л.С.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Воображение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и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в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детском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возрасте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психологический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очерк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- М.: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Просвещение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1991. – 126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lastRenderedPageBreak/>
        <w:t>2.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Дьяченко О.М. Об основних направленнях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развития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воображения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дошкольника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//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Вопросы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 - № 6. -2008. - С. 52-59.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3.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3анюк С.С. Психологія мотивації та емоцій: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 посібник. - Луцьк: редакційно-видавничий відділ Волинського державного університету, 1997. - 127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4.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Левченко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О.А..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и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креатотерапия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-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Луганск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Изд-во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Восточноукраинского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госуниверситета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2004. – 256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5.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Кривопишина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О. А. (уклад.) Психологія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творчост.-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Суми: вид-во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СумДУ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2010 1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6.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Моляко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В.А.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Психология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решения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школьниками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творческих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задач. - К.: Рад. школа, 1983. - 159с.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7.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Рибо Т.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Творческое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воображение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-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СПб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Питер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, 2001. – 229с.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8.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Світогляд і духовна творчість: Зб. наук. праць інституту філософії АНУ/ Ред. колегія К.П.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Шудря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Є.І.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Андрос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 - К.: Наукова думка, 2003. – 321с.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9.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Шакуров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Р.Х.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Творческий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рост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педагога. - М.: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Просвещение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2001. – 242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10.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Шумилин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А.Т. Проблеми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теории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- М: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Высшая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школа, 2002. - 306 с. 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11.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Энгельмейер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П.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Теория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творчества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-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СПб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Питер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, 2008. – 259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12.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Яценко Т.С.Теорія і практика групової психокорекції: Активне соціально-психологічне навчання: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посіб</w:t>
      </w:r>
      <w:proofErr w:type="spellEnd"/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. – К.:Вища школа, 2004. - 679 с.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Інформаційні ресурси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1.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http://maup-sevastopol.narod.ru/e_katalog/p08_52.pdf</w:t>
      </w:r>
    </w:p>
    <w:p w:rsidR="00AB4F35" w:rsidRPr="00AB4F35" w:rsidRDefault="00AB4F35" w:rsidP="00AB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</w:pP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2.</w:t>
      </w:r>
      <w:r w:rsidRPr="00AB4F35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  <w:t xml:space="preserve"> http://pidruchniki.com/17810409/psihologiya/osnovi_psihologiyi</w:t>
      </w:r>
    </w:p>
    <w:p w:rsidR="00AB4F35" w:rsidRDefault="00AB4F35" w:rsidP="00AB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</w:p>
    <w:sectPr w:rsidR="00AB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396199"/>
    <w:multiLevelType w:val="hybridMultilevel"/>
    <w:tmpl w:val="918C4C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4"/>
    <w:rsid w:val="000962B4"/>
    <w:rsid w:val="006F6F88"/>
    <w:rsid w:val="007B028E"/>
    <w:rsid w:val="007D439E"/>
    <w:rsid w:val="00954342"/>
    <w:rsid w:val="00AB16D4"/>
    <w:rsid w:val="00AB4F35"/>
    <w:rsid w:val="00D71416"/>
    <w:rsid w:val="00E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12555</Words>
  <Characters>7157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2017-11-18T16:10:00Z</dcterms:created>
  <dcterms:modified xsi:type="dcterms:W3CDTF">2017-11-18T17:31:00Z</dcterms:modified>
</cp:coreProperties>
</file>